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5F7B" w14:textId="467D646F" w:rsidR="006053B3" w:rsidRPr="00254E80" w:rsidRDefault="006053B3">
      <w:pPr>
        <w:pStyle w:val="Heading2"/>
        <w:rPr>
          <w:lang w:val="en-CA"/>
        </w:rPr>
      </w:pPr>
      <w:r w:rsidRPr="00254E80">
        <w:rPr>
          <w:lang w:val="en-CA"/>
        </w:rPr>
        <w:t>EVISION NOTICE TABLE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7"/>
        <w:gridCol w:w="6804"/>
      </w:tblGrid>
      <w:tr w:rsidR="006053B3" w:rsidRPr="00254E80" w14:paraId="2239BE94" w14:textId="77777777">
        <w:tc>
          <w:tcPr>
            <w:tcW w:w="1877" w:type="dxa"/>
          </w:tcPr>
          <w:p w14:paraId="5CEECDE2" w14:textId="77777777" w:rsidR="006053B3" w:rsidRPr="00254E80" w:rsidRDefault="006053B3" w:rsidP="001741B7">
            <w:pPr>
              <w:pStyle w:val="Heading3"/>
              <w:numPr>
                <w:ilvl w:val="0"/>
                <w:numId w:val="0"/>
              </w:numPr>
              <w:rPr>
                <w:lang w:val="en-CA"/>
              </w:rPr>
            </w:pPr>
            <w:r w:rsidRPr="00254E80">
              <w:rPr>
                <w:lang w:val="en-CA"/>
              </w:rPr>
              <w:t>DATE</w:t>
            </w:r>
          </w:p>
        </w:tc>
        <w:tc>
          <w:tcPr>
            <w:tcW w:w="6804" w:type="dxa"/>
          </w:tcPr>
          <w:p w14:paraId="505D3151" w14:textId="77777777" w:rsidR="006053B3" w:rsidRPr="00254E80" w:rsidRDefault="006053B3" w:rsidP="001741B7">
            <w:pPr>
              <w:pStyle w:val="Heading3"/>
              <w:numPr>
                <w:ilvl w:val="0"/>
                <w:numId w:val="0"/>
              </w:numPr>
              <w:rPr>
                <w:lang w:val="en-CA"/>
              </w:rPr>
            </w:pPr>
            <w:r w:rsidRPr="00254E80">
              <w:rPr>
                <w:lang w:val="en-CA"/>
              </w:rPr>
              <w:t>DESCRIPTION OF REVISION</w:t>
            </w:r>
          </w:p>
        </w:tc>
      </w:tr>
      <w:tr w:rsidR="00DA7D41" w:rsidRPr="00254E80" w14:paraId="6F5EB13F" w14:textId="77777777">
        <w:tc>
          <w:tcPr>
            <w:tcW w:w="1877" w:type="dxa"/>
          </w:tcPr>
          <w:p w14:paraId="7A221047" w14:textId="32AF3CC1" w:rsidR="00DA7D41" w:rsidRPr="00DA7D41" w:rsidRDefault="00DA7D41" w:rsidP="001741B7">
            <w:pPr>
              <w:pStyle w:val="Heading3"/>
              <w:numPr>
                <w:ilvl w:val="0"/>
                <w:numId w:val="0"/>
              </w:numPr>
              <w:rPr>
                <w:b w:val="0"/>
                <w:bCs/>
                <w:lang w:val="en-CA"/>
              </w:rPr>
            </w:pPr>
          </w:p>
        </w:tc>
        <w:tc>
          <w:tcPr>
            <w:tcW w:w="6804" w:type="dxa"/>
          </w:tcPr>
          <w:p w14:paraId="07D772E0" w14:textId="6D580829" w:rsidR="00DA7D41" w:rsidRPr="00254E80" w:rsidRDefault="00DA7D41" w:rsidP="001741B7">
            <w:pPr>
              <w:pStyle w:val="Heading3"/>
              <w:numPr>
                <w:ilvl w:val="0"/>
                <w:numId w:val="0"/>
              </w:numPr>
              <w:rPr>
                <w:lang w:val="en-CA"/>
              </w:rPr>
            </w:pPr>
          </w:p>
        </w:tc>
      </w:tr>
      <w:tr w:rsidR="00DA7D41" w:rsidRPr="00254E80" w14:paraId="45F8EA3D" w14:textId="77777777">
        <w:tc>
          <w:tcPr>
            <w:tcW w:w="1877" w:type="dxa"/>
          </w:tcPr>
          <w:p w14:paraId="3ADEBC17" w14:textId="77777777" w:rsidR="00DA7D41" w:rsidRPr="00254E80" w:rsidRDefault="00DA7D41" w:rsidP="001741B7">
            <w:pPr>
              <w:pStyle w:val="Heading3"/>
              <w:numPr>
                <w:ilvl w:val="0"/>
                <w:numId w:val="0"/>
              </w:numPr>
              <w:rPr>
                <w:lang w:val="en-CA"/>
              </w:rPr>
            </w:pPr>
          </w:p>
        </w:tc>
        <w:tc>
          <w:tcPr>
            <w:tcW w:w="6804" w:type="dxa"/>
          </w:tcPr>
          <w:p w14:paraId="0DE28444" w14:textId="77777777" w:rsidR="00DA7D41" w:rsidRPr="00254E80" w:rsidRDefault="00DA7D41" w:rsidP="001741B7">
            <w:pPr>
              <w:pStyle w:val="Heading3"/>
              <w:numPr>
                <w:ilvl w:val="0"/>
                <w:numId w:val="0"/>
              </w:numPr>
              <w:rPr>
                <w:lang w:val="en-CA"/>
              </w:rPr>
            </w:pPr>
          </w:p>
        </w:tc>
      </w:tr>
    </w:tbl>
    <w:p w14:paraId="050C64D0" w14:textId="137FD862" w:rsidR="00B7174F" w:rsidRDefault="00B7174F" w:rsidP="008B6DF5">
      <w:pPr>
        <w:pStyle w:val="Heading2"/>
        <w:rPr>
          <w:lang w:val="en-CA"/>
        </w:rPr>
      </w:pPr>
    </w:p>
    <w:p w14:paraId="1D4D608E" w14:textId="49C426AC" w:rsidR="008B6DF5" w:rsidRPr="009A1437" w:rsidRDefault="008B6DF5" w:rsidP="008B6DF5">
      <w:pPr>
        <w:pStyle w:val="Heading2"/>
        <w:rPr>
          <w:lang w:val="en-CA"/>
        </w:rPr>
      </w:pPr>
      <w:r w:rsidRPr="009A1437">
        <w:rPr>
          <w:lang w:val="en-CA"/>
        </w:rPr>
        <w:t>PROCESSING</w:t>
      </w:r>
      <w:r w:rsidRPr="009A1437">
        <w:rPr>
          <w:sz w:val="22"/>
          <w:lang w:val="en-CA"/>
        </w:rPr>
        <w:t xml:space="preserve"> </w:t>
      </w:r>
      <w:r w:rsidR="002D58AD" w:rsidRPr="009A1437">
        <w:rPr>
          <w:lang w:val="en-CA"/>
        </w:rPr>
        <w:t>NOTES</w:t>
      </w:r>
    </w:p>
    <w:p w14:paraId="3C7DF0CB" w14:textId="3D3403DE" w:rsidR="00193C86" w:rsidRPr="00254E80" w:rsidRDefault="00193C86" w:rsidP="00193C86">
      <w:pPr>
        <w:rPr>
          <w:sz w:val="22"/>
          <w:lang w:val="en-CA"/>
        </w:rPr>
      </w:pPr>
      <w:r w:rsidRPr="009A1437">
        <w:rPr>
          <w:sz w:val="22"/>
          <w:lang w:val="en-CA"/>
        </w:rPr>
        <w:t xml:space="preserve">Cruise: </w:t>
      </w:r>
      <w:r w:rsidR="00F123B1" w:rsidRPr="009A1437">
        <w:rPr>
          <w:sz w:val="22"/>
          <w:lang w:val="en-CA"/>
        </w:rPr>
        <w:t>2024-038</w:t>
      </w:r>
      <w:r w:rsidRPr="00254E80">
        <w:rPr>
          <w:sz w:val="22"/>
          <w:lang w:val="en-CA"/>
        </w:rPr>
        <w:tab/>
      </w:r>
      <w:r w:rsidRPr="00254E80">
        <w:rPr>
          <w:sz w:val="22"/>
          <w:lang w:val="en-CA"/>
        </w:rPr>
        <w:tab/>
      </w:r>
      <w:r w:rsidRPr="00254E80">
        <w:rPr>
          <w:sz w:val="22"/>
          <w:lang w:val="en-CA"/>
        </w:rPr>
        <w:tab/>
      </w:r>
    </w:p>
    <w:p w14:paraId="468B60FB" w14:textId="6618C5D4" w:rsidR="00193C86" w:rsidRPr="00254E80" w:rsidRDefault="00193C86" w:rsidP="00193C86">
      <w:pPr>
        <w:rPr>
          <w:sz w:val="22"/>
          <w:lang w:val="en-CA"/>
        </w:rPr>
      </w:pPr>
      <w:r w:rsidRPr="00254E80">
        <w:rPr>
          <w:sz w:val="22"/>
          <w:lang w:val="en-CA"/>
        </w:rPr>
        <w:t xml:space="preserve">Agency: </w:t>
      </w:r>
      <w:r w:rsidR="00254E80" w:rsidRPr="00254E80">
        <w:rPr>
          <w:sz w:val="22"/>
          <w:lang w:val="en-CA"/>
        </w:rPr>
        <w:t>OSD</w:t>
      </w:r>
    </w:p>
    <w:p w14:paraId="6C1450BA" w14:textId="22520FC4" w:rsidR="00193C86" w:rsidRPr="00254E80" w:rsidRDefault="00193C86" w:rsidP="00193C86">
      <w:pPr>
        <w:rPr>
          <w:sz w:val="22"/>
          <w:lang w:val="en-CA"/>
        </w:rPr>
      </w:pPr>
      <w:r w:rsidRPr="00254E80">
        <w:rPr>
          <w:sz w:val="22"/>
          <w:lang w:val="en-CA"/>
        </w:rPr>
        <w:t xml:space="preserve">Location: </w:t>
      </w:r>
      <w:r w:rsidR="00E64A7A" w:rsidRPr="00E64A7A">
        <w:rPr>
          <w:sz w:val="22"/>
          <w:lang w:val="en-CA"/>
        </w:rPr>
        <w:t>Queen Charlotte Sound, Hecate Strait</w:t>
      </w:r>
    </w:p>
    <w:p w14:paraId="6269DDB7" w14:textId="4198617D" w:rsidR="00193C86" w:rsidRPr="00254E80" w:rsidRDefault="00193C86" w:rsidP="00193C86">
      <w:pPr>
        <w:rPr>
          <w:sz w:val="22"/>
          <w:lang w:val="en-CA"/>
        </w:rPr>
      </w:pPr>
      <w:r w:rsidRPr="00254E80">
        <w:rPr>
          <w:sz w:val="22"/>
          <w:lang w:val="en-CA"/>
        </w:rPr>
        <w:t xml:space="preserve">Project: </w:t>
      </w:r>
      <w:r w:rsidR="0096762C" w:rsidRPr="0096762C">
        <w:rPr>
          <w:sz w:val="22"/>
          <w:lang w:val="en-CA"/>
        </w:rPr>
        <w:t>Working Together Ocean Sciences Expedition</w:t>
      </w:r>
    </w:p>
    <w:p w14:paraId="54EBB483" w14:textId="7A4B3110" w:rsidR="00726FE4" w:rsidRDefault="008F2468" w:rsidP="00193C86">
      <w:pPr>
        <w:rPr>
          <w:sz w:val="22"/>
          <w:lang w:val="en-CA"/>
        </w:rPr>
      </w:pPr>
      <w:r w:rsidRPr="00254E80">
        <w:rPr>
          <w:sz w:val="22"/>
          <w:lang w:val="en-CA"/>
        </w:rPr>
        <w:t>Chief</w:t>
      </w:r>
      <w:r w:rsidR="00A41344" w:rsidRPr="00254E80">
        <w:rPr>
          <w:sz w:val="22"/>
          <w:lang w:val="en-CA"/>
        </w:rPr>
        <w:t xml:space="preserve"> Scientist</w:t>
      </w:r>
      <w:r w:rsidRPr="00254E80">
        <w:rPr>
          <w:sz w:val="22"/>
          <w:lang w:val="en-CA"/>
        </w:rPr>
        <w:t xml:space="preserve">: </w:t>
      </w:r>
      <w:r w:rsidR="003C05D2">
        <w:rPr>
          <w:sz w:val="22"/>
          <w:lang w:val="en-CA"/>
        </w:rPr>
        <w:t>Page S.</w:t>
      </w:r>
    </w:p>
    <w:p w14:paraId="437D0D6D" w14:textId="39F57D71" w:rsidR="00193C86" w:rsidRPr="00254E80" w:rsidRDefault="00D2009F" w:rsidP="00193C86">
      <w:pPr>
        <w:rPr>
          <w:sz w:val="22"/>
          <w:lang w:val="en-CA"/>
        </w:rPr>
      </w:pPr>
      <w:r w:rsidRPr="00254E80">
        <w:rPr>
          <w:sz w:val="22"/>
          <w:lang w:val="en-CA"/>
        </w:rPr>
        <w:t xml:space="preserve">Platform: </w:t>
      </w:r>
      <w:r w:rsidR="009B48E1">
        <w:rPr>
          <w:sz w:val="22"/>
          <w:lang w:val="en-CA"/>
        </w:rPr>
        <w:t>John P. Tully</w:t>
      </w:r>
    </w:p>
    <w:p w14:paraId="2F78ED62" w14:textId="04D36AFF" w:rsidR="00193C86" w:rsidRPr="00254E80" w:rsidRDefault="00193C86" w:rsidP="00193C86">
      <w:pPr>
        <w:rPr>
          <w:sz w:val="22"/>
          <w:lang w:val="en-CA"/>
        </w:rPr>
      </w:pPr>
      <w:r w:rsidRPr="00254E80">
        <w:rPr>
          <w:sz w:val="22"/>
          <w:lang w:val="en-CA"/>
        </w:rPr>
        <w:t xml:space="preserve">Date: </w:t>
      </w:r>
      <w:r w:rsidR="00FA4854">
        <w:rPr>
          <w:sz w:val="22"/>
          <w:lang w:val="en-CA"/>
        </w:rPr>
        <w:t xml:space="preserve"> </w:t>
      </w:r>
      <w:r w:rsidR="009B48E1">
        <w:rPr>
          <w:sz w:val="22"/>
          <w:lang w:val="en-CA"/>
        </w:rPr>
        <w:t xml:space="preserve">June </w:t>
      </w:r>
      <w:r w:rsidR="003C05D2">
        <w:rPr>
          <w:sz w:val="22"/>
          <w:lang w:val="en-CA"/>
        </w:rPr>
        <w:t>29</w:t>
      </w:r>
      <w:r w:rsidR="009B48E1">
        <w:rPr>
          <w:sz w:val="22"/>
          <w:lang w:val="en-CA"/>
        </w:rPr>
        <w:t>,</w:t>
      </w:r>
      <w:r w:rsidR="00FA4854">
        <w:rPr>
          <w:sz w:val="22"/>
          <w:lang w:val="en-CA"/>
        </w:rPr>
        <w:t xml:space="preserve"> </w:t>
      </w:r>
      <w:r w:rsidR="00CB4AB1" w:rsidRPr="00254E80">
        <w:rPr>
          <w:sz w:val="22"/>
          <w:lang w:val="en-CA"/>
        </w:rPr>
        <w:t>202</w:t>
      </w:r>
      <w:r w:rsidR="00FA4854">
        <w:rPr>
          <w:sz w:val="22"/>
          <w:lang w:val="en-CA"/>
        </w:rPr>
        <w:t>4</w:t>
      </w:r>
      <w:r w:rsidR="00BF0E71" w:rsidRPr="00254E80">
        <w:rPr>
          <w:sz w:val="22"/>
          <w:lang w:val="en-CA"/>
        </w:rPr>
        <w:t xml:space="preserve"> – </w:t>
      </w:r>
      <w:r w:rsidR="009B48E1">
        <w:rPr>
          <w:sz w:val="22"/>
          <w:lang w:val="en-CA"/>
        </w:rPr>
        <w:t>Ju</w:t>
      </w:r>
      <w:r w:rsidR="003C05D2">
        <w:rPr>
          <w:sz w:val="22"/>
          <w:lang w:val="en-CA"/>
        </w:rPr>
        <w:t>ly</w:t>
      </w:r>
      <w:r w:rsidR="009B48E1">
        <w:rPr>
          <w:sz w:val="22"/>
          <w:lang w:val="en-CA"/>
        </w:rPr>
        <w:t xml:space="preserve"> </w:t>
      </w:r>
      <w:r w:rsidR="003C05D2">
        <w:rPr>
          <w:sz w:val="22"/>
          <w:lang w:val="en-CA"/>
        </w:rPr>
        <w:t>8</w:t>
      </w:r>
      <w:r w:rsidR="009B48E1">
        <w:rPr>
          <w:sz w:val="22"/>
          <w:lang w:val="en-CA"/>
        </w:rPr>
        <w:t>,</w:t>
      </w:r>
      <w:r w:rsidR="00934785">
        <w:rPr>
          <w:sz w:val="22"/>
          <w:lang w:val="en-CA"/>
        </w:rPr>
        <w:t xml:space="preserve"> </w:t>
      </w:r>
      <w:r w:rsidR="00E85F3F" w:rsidRPr="00254E80">
        <w:rPr>
          <w:sz w:val="22"/>
          <w:lang w:val="en-CA"/>
        </w:rPr>
        <w:t>202</w:t>
      </w:r>
      <w:r w:rsidR="00FA4854">
        <w:rPr>
          <w:sz w:val="22"/>
          <w:lang w:val="en-CA"/>
        </w:rPr>
        <w:t>4</w:t>
      </w:r>
      <w:r w:rsidR="005E3F20" w:rsidRPr="00254E80">
        <w:rPr>
          <w:sz w:val="22"/>
          <w:lang w:val="en-CA"/>
        </w:rPr>
        <w:t xml:space="preserve"> </w:t>
      </w:r>
    </w:p>
    <w:p w14:paraId="4D3799D3" w14:textId="6D0BB44E" w:rsidR="00193C86" w:rsidRDefault="00193C86" w:rsidP="00193C86">
      <w:pPr>
        <w:rPr>
          <w:sz w:val="22"/>
          <w:lang w:val="en-CA"/>
        </w:rPr>
      </w:pPr>
    </w:p>
    <w:p w14:paraId="69150998" w14:textId="029268FB" w:rsidR="00193C86" w:rsidRPr="00254E80" w:rsidRDefault="00193C86" w:rsidP="00193C86">
      <w:pPr>
        <w:rPr>
          <w:sz w:val="22"/>
          <w:lang w:val="en-CA"/>
        </w:rPr>
      </w:pPr>
      <w:r w:rsidRPr="00254E80">
        <w:rPr>
          <w:sz w:val="22"/>
          <w:lang w:val="en-CA"/>
        </w:rPr>
        <w:t>Processed by: Germaine Gatien</w:t>
      </w:r>
    </w:p>
    <w:p w14:paraId="3477170C" w14:textId="36386BD3" w:rsidR="009B48E1" w:rsidRDefault="00281C10" w:rsidP="009D7B7D">
      <w:pPr>
        <w:rPr>
          <w:sz w:val="22"/>
          <w:lang w:val="en-CA"/>
        </w:rPr>
      </w:pPr>
      <w:r>
        <w:rPr>
          <w:sz w:val="22"/>
          <w:lang w:val="en-CA"/>
        </w:rPr>
        <w:t xml:space="preserve">Dates of </w:t>
      </w:r>
      <w:r w:rsidR="00934785">
        <w:rPr>
          <w:sz w:val="22"/>
          <w:lang w:val="en-CA"/>
        </w:rPr>
        <w:t>Processing</w:t>
      </w:r>
      <w:r w:rsidR="00193C86" w:rsidRPr="00254E80">
        <w:rPr>
          <w:sz w:val="22"/>
          <w:lang w:val="en-CA"/>
        </w:rPr>
        <w:t xml:space="preserve">: </w:t>
      </w:r>
      <w:r w:rsidR="00A01DA9" w:rsidRPr="00254E80">
        <w:rPr>
          <w:sz w:val="22"/>
          <w:lang w:val="en-CA"/>
        </w:rPr>
        <w:t xml:space="preserve"> </w:t>
      </w:r>
      <w:r w:rsidR="009B48E1">
        <w:rPr>
          <w:sz w:val="22"/>
          <w:lang w:val="en-CA"/>
        </w:rPr>
        <w:t>1</w:t>
      </w:r>
      <w:r w:rsidR="003C05D2">
        <w:rPr>
          <w:sz w:val="22"/>
          <w:lang w:val="en-CA"/>
        </w:rPr>
        <w:t xml:space="preserve"> October</w:t>
      </w:r>
      <w:r w:rsidR="00934785">
        <w:rPr>
          <w:sz w:val="22"/>
          <w:lang w:val="en-CA"/>
        </w:rPr>
        <w:t xml:space="preserve"> 202</w:t>
      </w:r>
      <w:r w:rsidR="009B48E1">
        <w:rPr>
          <w:sz w:val="22"/>
          <w:lang w:val="en-CA"/>
        </w:rPr>
        <w:t>5</w:t>
      </w:r>
      <w:r w:rsidR="00934785">
        <w:rPr>
          <w:sz w:val="22"/>
          <w:lang w:val="en-CA"/>
        </w:rPr>
        <w:t xml:space="preserve"> </w:t>
      </w:r>
      <w:r w:rsidR="007802AF">
        <w:rPr>
          <w:sz w:val="22"/>
          <w:lang w:val="en-CA"/>
        </w:rPr>
        <w:t>–</w:t>
      </w:r>
      <w:r w:rsidR="00934785">
        <w:rPr>
          <w:sz w:val="22"/>
          <w:lang w:val="en-CA"/>
        </w:rPr>
        <w:t xml:space="preserve"> </w:t>
      </w:r>
      <w:r>
        <w:rPr>
          <w:sz w:val="22"/>
          <w:lang w:val="en-CA"/>
        </w:rPr>
        <w:t>5 November 2025</w:t>
      </w:r>
    </w:p>
    <w:p w14:paraId="0306A87E" w14:textId="48EE221A" w:rsidR="00FD1C8E" w:rsidRPr="00EB3490" w:rsidRDefault="00193C86" w:rsidP="009D7B7D">
      <w:pPr>
        <w:rPr>
          <w:sz w:val="22"/>
          <w:lang w:val="en-CA"/>
        </w:rPr>
      </w:pPr>
      <w:r w:rsidRPr="00EB3490">
        <w:rPr>
          <w:sz w:val="22"/>
          <w:lang w:val="en-CA"/>
        </w:rPr>
        <w:t xml:space="preserve">Number of </w:t>
      </w:r>
      <w:r w:rsidR="009D7B7D" w:rsidRPr="00EB3490">
        <w:rPr>
          <w:sz w:val="22"/>
          <w:lang w:val="en-CA"/>
        </w:rPr>
        <w:t>HEX</w:t>
      </w:r>
      <w:r w:rsidRPr="00EB3490">
        <w:rPr>
          <w:sz w:val="22"/>
          <w:lang w:val="en-CA"/>
        </w:rPr>
        <w:t xml:space="preserve"> files:</w:t>
      </w:r>
      <w:r w:rsidR="00A941F5" w:rsidRPr="00EB3490">
        <w:rPr>
          <w:sz w:val="22"/>
          <w:lang w:val="en-CA"/>
        </w:rPr>
        <w:t xml:space="preserve"> </w:t>
      </w:r>
      <w:r w:rsidR="00934785">
        <w:rPr>
          <w:sz w:val="22"/>
          <w:lang w:val="en-CA"/>
        </w:rPr>
        <w:tab/>
      </w:r>
      <w:r w:rsidR="00F76881">
        <w:rPr>
          <w:sz w:val="22"/>
          <w:lang w:val="en-CA"/>
        </w:rPr>
        <w:t xml:space="preserve"> </w:t>
      </w:r>
      <w:r w:rsidR="003C05D2">
        <w:rPr>
          <w:sz w:val="22"/>
          <w:lang w:val="en-CA"/>
        </w:rPr>
        <w:t>40</w:t>
      </w:r>
      <w:r w:rsidR="00FA4854">
        <w:rPr>
          <w:sz w:val="22"/>
          <w:lang w:val="en-CA"/>
        </w:rPr>
        <w:tab/>
      </w:r>
      <w:r w:rsidR="00DF2DB2">
        <w:rPr>
          <w:sz w:val="22"/>
          <w:lang w:val="en-CA"/>
        </w:rPr>
        <w:tab/>
      </w:r>
      <w:r w:rsidR="00DF2DB2">
        <w:rPr>
          <w:sz w:val="22"/>
          <w:lang w:val="en-CA"/>
        </w:rPr>
        <w:tab/>
      </w:r>
      <w:r w:rsidR="009D7B7D" w:rsidRPr="00EB3490">
        <w:rPr>
          <w:sz w:val="22"/>
          <w:lang w:val="en-CA"/>
        </w:rPr>
        <w:t>N</w:t>
      </w:r>
      <w:r w:rsidR="003D037E" w:rsidRPr="00EB3490">
        <w:rPr>
          <w:sz w:val="22"/>
          <w:lang w:val="en-CA"/>
        </w:rPr>
        <w:t xml:space="preserve">umber of CTD files processed: </w:t>
      </w:r>
      <w:r w:rsidR="002C7042">
        <w:rPr>
          <w:sz w:val="22"/>
          <w:lang w:val="en-CA"/>
        </w:rPr>
        <w:t>3</w:t>
      </w:r>
      <w:r w:rsidR="00FD5184">
        <w:rPr>
          <w:sz w:val="22"/>
          <w:lang w:val="en-CA"/>
        </w:rPr>
        <w:t>9</w:t>
      </w:r>
      <w:r w:rsidR="00DF2DB2">
        <w:rPr>
          <w:sz w:val="22"/>
          <w:lang w:val="en-CA"/>
        </w:rPr>
        <w:t xml:space="preserve"> (Event #21 upcast only)</w:t>
      </w:r>
    </w:p>
    <w:p w14:paraId="2F27BA43" w14:textId="0BE8E46E" w:rsidR="00B328D1" w:rsidRDefault="00193C86" w:rsidP="00923D1A">
      <w:pPr>
        <w:rPr>
          <w:sz w:val="22"/>
          <w:lang w:val="en-CA"/>
        </w:rPr>
      </w:pPr>
      <w:r w:rsidRPr="00EB3490">
        <w:rPr>
          <w:sz w:val="22"/>
          <w:lang w:val="en-CA"/>
        </w:rPr>
        <w:t xml:space="preserve">Number of </w:t>
      </w:r>
      <w:r w:rsidR="00FB6CBD" w:rsidRPr="00EB3490">
        <w:rPr>
          <w:sz w:val="22"/>
          <w:lang w:val="en-CA"/>
        </w:rPr>
        <w:t>rosette</w:t>
      </w:r>
      <w:r w:rsidRPr="00EB3490">
        <w:rPr>
          <w:sz w:val="22"/>
          <w:lang w:val="en-CA"/>
        </w:rPr>
        <w:t xml:space="preserve"> files:</w:t>
      </w:r>
      <w:r w:rsidR="009F7D9B" w:rsidRPr="00EB3490">
        <w:rPr>
          <w:sz w:val="22"/>
          <w:lang w:val="en-CA"/>
        </w:rPr>
        <w:tab/>
      </w:r>
      <w:r w:rsidR="00F76881">
        <w:rPr>
          <w:sz w:val="22"/>
          <w:lang w:val="en-CA"/>
        </w:rPr>
        <w:t xml:space="preserve"> </w:t>
      </w:r>
      <w:r w:rsidR="001C7851">
        <w:rPr>
          <w:sz w:val="22"/>
          <w:lang w:val="en-CA"/>
        </w:rPr>
        <w:t>15</w:t>
      </w:r>
      <w:r w:rsidR="003C05D2">
        <w:rPr>
          <w:sz w:val="22"/>
          <w:lang w:val="en-CA"/>
        </w:rPr>
        <w:tab/>
      </w:r>
      <w:r w:rsidR="00FA4854">
        <w:rPr>
          <w:sz w:val="22"/>
          <w:lang w:val="en-CA"/>
        </w:rPr>
        <w:tab/>
      </w:r>
      <w:r w:rsidR="002C7042">
        <w:rPr>
          <w:sz w:val="22"/>
          <w:lang w:val="en-CA"/>
        </w:rPr>
        <w:tab/>
      </w:r>
      <w:r w:rsidR="00FA4854" w:rsidRPr="00EB3490">
        <w:rPr>
          <w:sz w:val="22"/>
          <w:lang w:val="en-CA"/>
        </w:rPr>
        <w:t xml:space="preserve">Number of </w:t>
      </w:r>
      <w:r w:rsidR="00FA4854">
        <w:rPr>
          <w:sz w:val="22"/>
          <w:lang w:val="en-CA"/>
        </w:rPr>
        <w:t xml:space="preserve">CHE files </w:t>
      </w:r>
      <w:r w:rsidR="00FA4854" w:rsidRPr="00EB3490">
        <w:rPr>
          <w:sz w:val="22"/>
          <w:lang w:val="en-CA"/>
        </w:rPr>
        <w:t>processed</w:t>
      </w:r>
      <w:r w:rsidR="00FA4854">
        <w:rPr>
          <w:sz w:val="22"/>
          <w:lang w:val="en-CA"/>
        </w:rPr>
        <w:t>:</w:t>
      </w:r>
      <w:r w:rsidR="00921781">
        <w:rPr>
          <w:sz w:val="22"/>
          <w:lang w:val="en-CA"/>
        </w:rPr>
        <w:t xml:space="preserve"> </w:t>
      </w:r>
      <w:r w:rsidR="002C7042">
        <w:rPr>
          <w:sz w:val="22"/>
          <w:lang w:val="en-CA"/>
        </w:rPr>
        <w:t>1</w:t>
      </w:r>
      <w:r w:rsidR="00DF2DB2">
        <w:rPr>
          <w:sz w:val="22"/>
          <w:lang w:val="en-CA"/>
        </w:rPr>
        <w:t>2</w:t>
      </w:r>
      <w:r w:rsidR="002C7042">
        <w:rPr>
          <w:sz w:val="22"/>
          <w:lang w:val="en-CA"/>
        </w:rPr>
        <w:t xml:space="preserve"> (Event #54 Lugols</w:t>
      </w:r>
      <w:r w:rsidR="00DF2DB2">
        <w:rPr>
          <w:sz w:val="22"/>
          <w:lang w:val="en-CA"/>
        </w:rPr>
        <w:t xml:space="preserve"> only</w:t>
      </w:r>
      <w:r w:rsidR="00FD5184">
        <w:rPr>
          <w:sz w:val="22"/>
          <w:lang w:val="en-CA"/>
        </w:rPr>
        <w:t xml:space="preserve"> </w:t>
      </w:r>
      <w:r w:rsidR="00DF2DB2">
        <w:rPr>
          <w:sz w:val="22"/>
          <w:lang w:val="en-CA"/>
        </w:rPr>
        <w:t>&amp; #85 no sampling</w:t>
      </w:r>
      <w:r w:rsidR="002C7042">
        <w:rPr>
          <w:sz w:val="22"/>
          <w:lang w:val="en-CA"/>
        </w:rPr>
        <w:t>)</w:t>
      </w:r>
    </w:p>
    <w:p w14:paraId="1E6E7BF8" w14:textId="7F940776" w:rsidR="00281C10" w:rsidRPr="00EB3490" w:rsidRDefault="00281C10" w:rsidP="00923D1A">
      <w:pPr>
        <w:rPr>
          <w:sz w:val="22"/>
          <w:lang w:val="en-CA"/>
        </w:rPr>
      </w:pPr>
      <w:r>
        <w:rPr>
          <w:sz w:val="22"/>
          <w:lang w:val="en-CA"/>
        </w:rPr>
        <w:t>Number of TSG files: 7</w:t>
      </w:r>
    </w:p>
    <w:p w14:paraId="10A07A86" w14:textId="77777777" w:rsidR="00023F3E" w:rsidRPr="003C05D2" w:rsidRDefault="00023F3E" w:rsidP="00193C86">
      <w:pPr>
        <w:rPr>
          <w:sz w:val="22"/>
          <w:lang w:val="en-CA"/>
        </w:rPr>
      </w:pPr>
    </w:p>
    <w:p w14:paraId="778929D0" w14:textId="15A4520E" w:rsidR="008B6DF5" w:rsidRPr="003C05D2" w:rsidRDefault="008B6DF5" w:rsidP="008B6DF5">
      <w:pPr>
        <w:pStyle w:val="Heading1"/>
        <w:jc w:val="left"/>
        <w:rPr>
          <w:sz w:val="22"/>
          <w:lang w:val="en-CA"/>
        </w:rPr>
      </w:pPr>
      <w:r w:rsidRPr="003C05D2">
        <w:rPr>
          <w:lang w:val="en-CA"/>
        </w:rPr>
        <w:t>INSTRUMENT</w:t>
      </w:r>
      <w:r w:rsidRPr="003C05D2">
        <w:rPr>
          <w:sz w:val="22"/>
          <w:lang w:val="en-CA"/>
        </w:rPr>
        <w:t xml:space="preserve"> </w:t>
      </w:r>
      <w:r w:rsidRPr="003C05D2">
        <w:rPr>
          <w:lang w:val="en-CA"/>
        </w:rPr>
        <w:t>SUMMARY</w:t>
      </w:r>
    </w:p>
    <w:p w14:paraId="721F3A6B" w14:textId="79B977ED" w:rsidR="00726FE4" w:rsidRPr="003C05D2" w:rsidRDefault="009B48E1" w:rsidP="004100EA">
      <w:pPr>
        <w:pStyle w:val="BodyText"/>
        <w:rPr>
          <w:lang w:val="en-CA"/>
        </w:rPr>
      </w:pPr>
      <w:r w:rsidRPr="003C05D2">
        <w:rPr>
          <w:lang w:val="en-CA"/>
        </w:rPr>
        <w:t>CTD #0443 was mounted in a</w:t>
      </w:r>
      <w:r w:rsidR="00C06308" w:rsidRPr="003C05D2">
        <w:rPr>
          <w:lang w:val="en-CA"/>
        </w:rPr>
        <w:t xml:space="preserve"> rosette and attached were 2 Wetlabs CSTAR transmissometers (1</w:t>
      </w:r>
      <w:r w:rsidR="004100EA" w:rsidRPr="003C05D2">
        <w:rPr>
          <w:lang w:val="en-CA"/>
        </w:rPr>
        <w:t>185</w:t>
      </w:r>
      <w:r w:rsidR="00C06308" w:rsidRPr="003C05D2">
        <w:rPr>
          <w:lang w:val="en-CA"/>
        </w:rPr>
        <w:t>DR and 1883DG), a SBE 43 DO sensor on the primary pump (#</w:t>
      </w:r>
      <w:r w:rsidR="00DC3E40" w:rsidRPr="003C05D2">
        <w:rPr>
          <w:lang w:val="en-CA"/>
        </w:rPr>
        <w:t>4372</w:t>
      </w:r>
      <w:r w:rsidR="00C06308" w:rsidRPr="003C05D2">
        <w:rPr>
          <w:lang w:val="en-CA"/>
        </w:rPr>
        <w:t xml:space="preserve">), </w:t>
      </w:r>
      <w:r w:rsidR="00DC3E40" w:rsidRPr="003C05D2">
        <w:rPr>
          <w:lang w:val="en-CA"/>
        </w:rPr>
        <w:t>SeaPoint Fluorometer (#</w:t>
      </w:r>
      <w:r w:rsidR="00FD032E" w:rsidRPr="003C05D2">
        <w:rPr>
          <w:lang w:val="en-CA"/>
        </w:rPr>
        <w:t>4</w:t>
      </w:r>
      <w:r w:rsidR="004100EA" w:rsidRPr="003C05D2">
        <w:rPr>
          <w:lang w:val="en-CA"/>
        </w:rPr>
        <w:t>186</w:t>
      </w:r>
      <w:r w:rsidR="00DC3E40" w:rsidRPr="003C05D2">
        <w:rPr>
          <w:lang w:val="en-CA"/>
        </w:rPr>
        <w:t>) with 3X gain on the secondary pump</w:t>
      </w:r>
      <w:r w:rsidR="004100EA" w:rsidRPr="003C05D2">
        <w:rPr>
          <w:lang w:val="en-CA"/>
        </w:rPr>
        <w:t>, WetLabs ECO fluorometer (#2216), a PAR sensor (#70613)</w:t>
      </w:r>
      <w:r w:rsidR="00DC3E40" w:rsidRPr="003C05D2">
        <w:rPr>
          <w:lang w:val="en-CA"/>
        </w:rPr>
        <w:t xml:space="preserve"> </w:t>
      </w:r>
      <w:r w:rsidR="00C06308" w:rsidRPr="003C05D2">
        <w:rPr>
          <w:lang w:val="en-CA"/>
        </w:rPr>
        <w:t>and an altimeter (#7</w:t>
      </w:r>
      <w:r w:rsidR="004100EA" w:rsidRPr="003C05D2">
        <w:rPr>
          <w:lang w:val="en-CA"/>
        </w:rPr>
        <w:t>6341</w:t>
      </w:r>
      <w:r w:rsidR="00C06308" w:rsidRPr="003C05D2">
        <w:rPr>
          <w:lang w:val="en-CA"/>
        </w:rPr>
        <w:t>).</w:t>
      </w:r>
    </w:p>
    <w:p w14:paraId="460B76F8" w14:textId="76E0E686" w:rsidR="004100EA" w:rsidRPr="003C05D2" w:rsidRDefault="004100EA" w:rsidP="004100EA">
      <w:pPr>
        <w:pStyle w:val="BodyText"/>
        <w:rPr>
          <w:lang w:val="en-CA"/>
        </w:rPr>
      </w:pPr>
      <w:r w:rsidRPr="003C05D2">
        <w:rPr>
          <w:lang w:val="en-CA"/>
        </w:rPr>
        <w:t>No changes were made to equipment during the cruise.</w:t>
      </w:r>
    </w:p>
    <w:p w14:paraId="4BF787BD" w14:textId="77777777" w:rsidR="00726FE4" w:rsidRPr="003C05D2" w:rsidRDefault="00726FE4" w:rsidP="00C06308">
      <w:pPr>
        <w:pStyle w:val="BodyText"/>
        <w:rPr>
          <w:szCs w:val="22"/>
          <w:lang w:val="en-CA"/>
        </w:rPr>
      </w:pPr>
    </w:p>
    <w:p w14:paraId="65854E15" w14:textId="77777777" w:rsidR="00C06308" w:rsidRPr="003C05D2" w:rsidRDefault="00C06308" w:rsidP="00C06308">
      <w:pPr>
        <w:rPr>
          <w:sz w:val="22"/>
          <w:szCs w:val="22"/>
        </w:rPr>
      </w:pPr>
      <w:r w:rsidRPr="003C05D2">
        <w:rPr>
          <w:sz w:val="22"/>
          <w:szCs w:val="22"/>
          <w:lang w:val="en-CA"/>
        </w:rPr>
        <w:t>Seasave version 7.26.7.121was used for acquisition.</w:t>
      </w:r>
      <w:r w:rsidRPr="003C05D2">
        <w:rPr>
          <w:sz w:val="22"/>
          <w:szCs w:val="22"/>
        </w:rPr>
        <w:t xml:space="preserve"> </w:t>
      </w:r>
    </w:p>
    <w:p w14:paraId="4939CFBA" w14:textId="2A8DC4F2" w:rsidR="00403547" w:rsidRPr="003C05D2" w:rsidRDefault="00403547" w:rsidP="00D74BDB">
      <w:pPr>
        <w:rPr>
          <w:sz w:val="22"/>
          <w:szCs w:val="22"/>
          <w:lang w:val="en-CA"/>
        </w:rPr>
      </w:pPr>
      <w:r w:rsidRPr="003C05D2">
        <w:rPr>
          <w:sz w:val="22"/>
          <w:szCs w:val="22"/>
        </w:rPr>
        <w:t>The data logging</w:t>
      </w:r>
      <w:r w:rsidR="00504319" w:rsidRPr="003C05D2">
        <w:rPr>
          <w:sz w:val="22"/>
          <w:szCs w:val="22"/>
        </w:rPr>
        <w:t xml:space="preserve"> Computer was </w:t>
      </w:r>
      <w:r w:rsidR="00DC3E40" w:rsidRPr="003C05D2">
        <w:rPr>
          <w:sz w:val="22"/>
          <w:szCs w:val="22"/>
        </w:rPr>
        <w:t>a Lenovo ThinkCentre</w:t>
      </w:r>
      <w:r w:rsidR="00504319" w:rsidRPr="003C05D2">
        <w:rPr>
          <w:sz w:val="22"/>
          <w:szCs w:val="22"/>
        </w:rPr>
        <w:t>.</w:t>
      </w:r>
    </w:p>
    <w:p w14:paraId="44777BAF" w14:textId="286CA40F" w:rsidR="00D74BDB" w:rsidRPr="003C05D2" w:rsidRDefault="00D74BDB" w:rsidP="002D23D8">
      <w:pPr>
        <w:rPr>
          <w:sz w:val="22"/>
          <w:szCs w:val="22"/>
          <w:lang w:val="en-CA"/>
        </w:rPr>
      </w:pPr>
      <w:r w:rsidRPr="003C05D2">
        <w:rPr>
          <w:sz w:val="22"/>
          <w:szCs w:val="22"/>
          <w:lang w:val="en-CA"/>
        </w:rPr>
        <w:t>The deck unit was a Seabird model 11</w:t>
      </w:r>
      <w:r w:rsidR="007F0153" w:rsidRPr="003C05D2">
        <w:rPr>
          <w:sz w:val="22"/>
          <w:szCs w:val="22"/>
          <w:lang w:val="en-CA"/>
        </w:rPr>
        <w:t>+</w:t>
      </w:r>
      <w:r w:rsidR="00FD032E" w:rsidRPr="003C05D2">
        <w:rPr>
          <w:sz w:val="22"/>
          <w:szCs w:val="22"/>
          <w:lang w:val="en-CA"/>
        </w:rPr>
        <w:t xml:space="preserve"> #508</w:t>
      </w:r>
      <w:r w:rsidR="007F0153" w:rsidRPr="003C05D2">
        <w:rPr>
          <w:sz w:val="22"/>
          <w:szCs w:val="22"/>
          <w:lang w:val="en-CA"/>
        </w:rPr>
        <w:t>.</w:t>
      </w:r>
      <w:r w:rsidRPr="003C05D2">
        <w:rPr>
          <w:sz w:val="22"/>
          <w:szCs w:val="22"/>
          <w:lang w:val="en-CA"/>
        </w:rPr>
        <w:t xml:space="preserve"> </w:t>
      </w:r>
    </w:p>
    <w:p w14:paraId="36D0CDCE" w14:textId="68168BFD" w:rsidR="00D74BDB" w:rsidRPr="003C05D2" w:rsidRDefault="003C3386" w:rsidP="007F0153">
      <w:pPr>
        <w:rPr>
          <w:sz w:val="22"/>
          <w:szCs w:val="22"/>
          <w:lang w:val="en-CA"/>
        </w:rPr>
      </w:pPr>
      <w:r w:rsidRPr="003C05D2">
        <w:rPr>
          <w:sz w:val="22"/>
          <w:szCs w:val="22"/>
          <w:lang w:val="en-CA"/>
        </w:rPr>
        <w:t>A</w:t>
      </w:r>
      <w:r w:rsidR="008108F8" w:rsidRPr="003C05D2">
        <w:rPr>
          <w:sz w:val="22"/>
          <w:szCs w:val="22"/>
          <w:lang w:val="en-CA"/>
        </w:rPr>
        <w:t xml:space="preserve"> </w:t>
      </w:r>
      <w:r w:rsidR="00D74BDB" w:rsidRPr="003C05D2">
        <w:rPr>
          <w:sz w:val="22"/>
          <w:szCs w:val="22"/>
          <w:lang w:val="en-CA"/>
        </w:rPr>
        <w:t xml:space="preserve">Guildline model 8400B </w:t>
      </w:r>
      <w:r w:rsidR="008108F8" w:rsidRPr="003C05D2">
        <w:rPr>
          <w:sz w:val="22"/>
          <w:szCs w:val="22"/>
          <w:lang w:val="en-CA"/>
        </w:rPr>
        <w:t>Auto</w:t>
      </w:r>
      <w:r w:rsidR="00D74BDB" w:rsidRPr="003C05D2">
        <w:rPr>
          <w:sz w:val="22"/>
          <w:szCs w:val="22"/>
          <w:lang w:val="en-CA"/>
        </w:rPr>
        <w:t>sal serial #</w:t>
      </w:r>
      <w:r w:rsidR="004B0ADF" w:rsidRPr="003C05D2">
        <w:rPr>
          <w:sz w:val="22"/>
          <w:szCs w:val="22"/>
        </w:rPr>
        <w:t xml:space="preserve"> </w:t>
      </w:r>
      <w:r w:rsidR="00F377C4" w:rsidRPr="003C05D2">
        <w:rPr>
          <w:sz w:val="22"/>
          <w:szCs w:val="22"/>
        </w:rPr>
        <w:t>73274</w:t>
      </w:r>
      <w:r w:rsidRPr="003C05D2">
        <w:rPr>
          <w:sz w:val="22"/>
          <w:szCs w:val="22"/>
          <w:lang w:val="en-CA"/>
        </w:rPr>
        <w:t xml:space="preserve"> was used to analyze salinity samples.</w:t>
      </w:r>
    </w:p>
    <w:p w14:paraId="03741A87" w14:textId="307DC4CE" w:rsidR="00D74BDB" w:rsidRPr="003C05D2" w:rsidRDefault="00D74BDB" w:rsidP="00D74BDB">
      <w:pPr>
        <w:rPr>
          <w:sz w:val="22"/>
          <w:szCs w:val="22"/>
          <w:lang w:val="en-CA"/>
        </w:rPr>
      </w:pPr>
      <w:r w:rsidRPr="003C05D2">
        <w:rPr>
          <w:sz w:val="22"/>
          <w:szCs w:val="22"/>
          <w:lang w:val="en-CA"/>
        </w:rPr>
        <w:t>An IOS rosette with 24 10L bottles was used.</w:t>
      </w:r>
    </w:p>
    <w:p w14:paraId="182A537C" w14:textId="7D902EB3" w:rsidR="008B6DF5" w:rsidRPr="003C05D2" w:rsidRDefault="00B328D1" w:rsidP="00DC3E40">
      <w:pPr>
        <w:rPr>
          <w:sz w:val="22"/>
          <w:szCs w:val="22"/>
          <w:lang w:val="en-CA"/>
        </w:rPr>
      </w:pPr>
      <w:r w:rsidRPr="003C05D2">
        <w:rPr>
          <w:sz w:val="22"/>
          <w:szCs w:val="22"/>
          <w:lang w:val="en-CA"/>
        </w:rPr>
        <w:t xml:space="preserve">A thermosalinograph (SeaBird 21 S/N </w:t>
      </w:r>
      <w:r w:rsidR="00DC3E40" w:rsidRPr="003C05D2">
        <w:rPr>
          <w:sz w:val="22"/>
          <w:szCs w:val="22"/>
          <w:lang w:val="en-CA"/>
        </w:rPr>
        <w:t>3411</w:t>
      </w:r>
      <w:r w:rsidRPr="003C05D2">
        <w:rPr>
          <w:sz w:val="22"/>
          <w:szCs w:val="22"/>
          <w:lang w:val="en-CA"/>
        </w:rPr>
        <w:t xml:space="preserve">) was </w:t>
      </w:r>
      <w:r w:rsidR="00D147AA" w:rsidRPr="003C05D2">
        <w:rPr>
          <w:sz w:val="22"/>
          <w:szCs w:val="22"/>
          <w:lang w:val="en-CA"/>
        </w:rPr>
        <w:t xml:space="preserve">believed to be </w:t>
      </w:r>
      <w:r w:rsidR="00DC3E40" w:rsidRPr="003C05D2">
        <w:rPr>
          <w:sz w:val="22"/>
          <w:szCs w:val="22"/>
          <w:lang w:val="en-CA"/>
        </w:rPr>
        <w:t>in use</w:t>
      </w:r>
      <w:r w:rsidR="00D147AA" w:rsidRPr="003C05D2">
        <w:rPr>
          <w:sz w:val="22"/>
          <w:szCs w:val="22"/>
          <w:lang w:val="en-CA"/>
        </w:rPr>
        <w:t>, but data were missing at time of initial processing.</w:t>
      </w:r>
    </w:p>
    <w:p w14:paraId="0F9E2774" w14:textId="77777777" w:rsidR="00DC3E40" w:rsidRPr="00F123B1" w:rsidRDefault="00DC3E40" w:rsidP="00DC3E40">
      <w:pPr>
        <w:rPr>
          <w:highlight w:val="lightGray"/>
          <w:lang w:val="en-CA"/>
        </w:rPr>
      </w:pPr>
    </w:p>
    <w:p w14:paraId="2AD1767E" w14:textId="77777777" w:rsidR="008B6DF5" w:rsidRPr="00533E62" w:rsidRDefault="008B6DF5" w:rsidP="008B6DF5">
      <w:pPr>
        <w:pStyle w:val="Heading1"/>
        <w:jc w:val="left"/>
        <w:rPr>
          <w:sz w:val="22"/>
          <w:lang w:val="en-CA"/>
        </w:rPr>
      </w:pPr>
      <w:r w:rsidRPr="00533E62">
        <w:rPr>
          <w:lang w:val="en-CA"/>
        </w:rPr>
        <w:lastRenderedPageBreak/>
        <w:t>SUMMARY OF QUALITY AND CONCERNS</w:t>
      </w:r>
    </w:p>
    <w:p w14:paraId="1127AED9" w14:textId="10637612" w:rsidR="00E42F9C" w:rsidRPr="00F123B1" w:rsidRDefault="00773598" w:rsidP="008B5EC3">
      <w:pPr>
        <w:pStyle w:val="BodyText"/>
        <w:rPr>
          <w:highlight w:val="lightGray"/>
          <w:lang w:val="en-CA"/>
        </w:rPr>
      </w:pPr>
      <w:r w:rsidRPr="00533E62">
        <w:rPr>
          <w:lang w:val="en-CA"/>
        </w:rPr>
        <w:t xml:space="preserve">The Daily Science Log Book </w:t>
      </w:r>
      <w:r w:rsidR="00726FE4" w:rsidRPr="00533E62">
        <w:rPr>
          <w:lang w:val="en-CA"/>
        </w:rPr>
        <w:t xml:space="preserve">was in </w:t>
      </w:r>
      <w:r w:rsidR="00923D1A" w:rsidRPr="00533E62">
        <w:rPr>
          <w:lang w:val="en-CA"/>
        </w:rPr>
        <w:t xml:space="preserve">good </w:t>
      </w:r>
      <w:r w:rsidR="00923D1A" w:rsidRPr="00FD5184">
        <w:rPr>
          <w:lang w:val="en-CA"/>
        </w:rPr>
        <w:t>o</w:t>
      </w:r>
      <w:r w:rsidR="00726FE4" w:rsidRPr="00FD5184">
        <w:rPr>
          <w:lang w:val="en-CA"/>
        </w:rPr>
        <w:t>rder with many comments on problems or conditions experienced. There was a complete list of CTD</w:t>
      </w:r>
      <w:r w:rsidR="00923D1A" w:rsidRPr="00FD5184">
        <w:rPr>
          <w:lang w:val="en-CA"/>
        </w:rPr>
        <w:t xml:space="preserve"> equipment</w:t>
      </w:r>
      <w:r w:rsidR="00726FE4" w:rsidRPr="00FD5184">
        <w:rPr>
          <w:lang w:val="en-CA"/>
        </w:rPr>
        <w:t xml:space="preserve">. </w:t>
      </w:r>
      <w:r w:rsidR="00923D1A" w:rsidRPr="00FD5184">
        <w:rPr>
          <w:lang w:val="en-CA"/>
        </w:rPr>
        <w:t>There were no changes during the cruise</w:t>
      </w:r>
      <w:r w:rsidR="00D147AA" w:rsidRPr="00FD5184">
        <w:rPr>
          <w:lang w:val="en-CA"/>
        </w:rPr>
        <w:t>.</w:t>
      </w:r>
    </w:p>
    <w:p w14:paraId="2DA73091" w14:textId="77777777" w:rsidR="00250B06" w:rsidRPr="00F123B1" w:rsidRDefault="00250B06" w:rsidP="008B5EC3">
      <w:pPr>
        <w:pStyle w:val="BodyText"/>
        <w:rPr>
          <w:highlight w:val="lightGray"/>
          <w:lang w:val="en-CA"/>
        </w:rPr>
      </w:pPr>
    </w:p>
    <w:p w14:paraId="152C5D4A" w14:textId="17796B4D" w:rsidR="00712F80" w:rsidRPr="00254B7E" w:rsidRDefault="00712F80" w:rsidP="00712F80">
      <w:pPr>
        <w:pStyle w:val="BodyText"/>
        <w:rPr>
          <w:lang w:val="en-CA"/>
        </w:rPr>
      </w:pPr>
      <w:r w:rsidRPr="00254B7E">
        <w:rPr>
          <w:lang w:val="en-CA"/>
        </w:rPr>
        <w:t>The SBE DO sensor has a fairly long response time so data accuracy is not as high when it is in motion as it is during stops for bottles. This will be especially true when vertical DO gradients are large. To get an estimate of the accuracy of the SBE DO data during downcasts (after recalibration) a rough comparison was made between downcast SBE DO and upcast titrated samples. Some of the difference will be due to problems with flushing of Niskin bottles and/or analysis errors, so the following statement likely underestimates SBE DO accuracy.</w:t>
      </w:r>
      <w:r w:rsidR="000D4960" w:rsidRPr="00254B7E">
        <w:rPr>
          <w:lang w:val="en-CA"/>
        </w:rPr>
        <w:t xml:space="preserve"> </w:t>
      </w:r>
    </w:p>
    <w:p w14:paraId="620396CE" w14:textId="77777777" w:rsidR="00712F80" w:rsidRPr="00F123B1" w:rsidRDefault="00712F80" w:rsidP="00712F80">
      <w:pPr>
        <w:pStyle w:val="BodyText"/>
        <w:rPr>
          <w:highlight w:val="lightGray"/>
          <w:lang w:val="en-CA"/>
        </w:rPr>
      </w:pPr>
    </w:p>
    <w:p w14:paraId="1237605D" w14:textId="26C516DA" w:rsidR="005B0812" w:rsidRPr="00075DF8" w:rsidRDefault="00712F80" w:rsidP="005B0812">
      <w:pPr>
        <w:pStyle w:val="BodyText"/>
        <w:rPr>
          <w:rFonts w:ascii="Calibri" w:hAnsi="Calibri" w:cs="Calibri"/>
          <w:lang w:val="en-CA"/>
        </w:rPr>
      </w:pPr>
      <w:r w:rsidRPr="00075DF8">
        <w:rPr>
          <w:lang w:val="en-CA"/>
        </w:rPr>
        <w:t>Downcast (CTD files) Oxygen:Dissolved:SBE data for this cruise are considered,</w:t>
      </w:r>
      <w:r w:rsidR="000D4960" w:rsidRPr="00075DF8">
        <w:rPr>
          <w:lang w:val="en-CA"/>
        </w:rPr>
        <w:t xml:space="preserve"> </w:t>
      </w:r>
      <w:r w:rsidRPr="00075DF8">
        <w:rPr>
          <w:lang w:val="en-CA"/>
        </w:rPr>
        <w:t>very roughly, to be:</w:t>
      </w:r>
    </w:p>
    <w:p w14:paraId="0BF02024" w14:textId="77777777" w:rsidR="00075DF8" w:rsidRPr="00075DF8" w:rsidRDefault="00075DF8" w:rsidP="00075DF8">
      <w:pPr>
        <w:pStyle w:val="BodyText"/>
        <w:shd w:val="clear" w:color="auto" w:fill="FFFFFF" w:themeFill="background1"/>
        <w:rPr>
          <w:rFonts w:ascii="Calibri" w:hAnsi="Calibri" w:cs="Calibri"/>
          <w:lang w:val="en-CA"/>
        </w:rPr>
      </w:pPr>
      <w:r w:rsidRPr="00075DF8">
        <w:rPr>
          <w:rFonts w:ascii="Calibri" w:hAnsi="Calibri" w:cs="Calibri"/>
          <w:lang w:val="en-CA"/>
        </w:rPr>
        <w:t xml:space="preserve">      ±0.6 mL/L from 0-100db</w:t>
      </w:r>
    </w:p>
    <w:p w14:paraId="160DBF73" w14:textId="77777777" w:rsidR="00075DF8" w:rsidRPr="00075DF8" w:rsidRDefault="00075DF8" w:rsidP="00075DF8">
      <w:pPr>
        <w:pStyle w:val="BodyText"/>
        <w:shd w:val="clear" w:color="auto" w:fill="FFFFFF" w:themeFill="background1"/>
        <w:rPr>
          <w:rFonts w:ascii="Calibri" w:hAnsi="Calibri" w:cs="Calibri"/>
          <w:lang w:val="en-CA"/>
        </w:rPr>
      </w:pPr>
      <w:r w:rsidRPr="00075DF8">
        <w:rPr>
          <w:rFonts w:ascii="Calibri" w:hAnsi="Calibri" w:cs="Calibri"/>
          <w:lang w:val="en-CA"/>
        </w:rPr>
        <w:t xml:space="preserve">      ±0.3 mL/L from 100db to 125db </w:t>
      </w:r>
    </w:p>
    <w:p w14:paraId="2876655D" w14:textId="77777777" w:rsidR="00075DF8" w:rsidRPr="00075DF8" w:rsidRDefault="00075DF8" w:rsidP="00075DF8">
      <w:pPr>
        <w:pStyle w:val="BodyText"/>
        <w:shd w:val="clear" w:color="auto" w:fill="FFFFFF" w:themeFill="background1"/>
        <w:rPr>
          <w:rFonts w:ascii="Calibri" w:hAnsi="Calibri" w:cs="Calibri"/>
          <w:lang w:val="en-CA"/>
        </w:rPr>
      </w:pPr>
      <w:r w:rsidRPr="00075DF8">
        <w:rPr>
          <w:rFonts w:ascii="Calibri" w:hAnsi="Calibri" w:cs="Calibri"/>
          <w:lang w:val="en-CA"/>
        </w:rPr>
        <w:t xml:space="preserve">      ±0.03 mL/L below 125db.</w:t>
      </w:r>
    </w:p>
    <w:p w14:paraId="59836908" w14:textId="52B555FF" w:rsidR="005B0812" w:rsidRPr="00075DF8" w:rsidRDefault="005B0812" w:rsidP="005B0812">
      <w:pPr>
        <w:pStyle w:val="BodyText"/>
        <w:shd w:val="clear" w:color="auto" w:fill="FFFFFF" w:themeFill="background1"/>
        <w:rPr>
          <w:rFonts w:ascii="Calibri" w:hAnsi="Calibri" w:cs="Calibri"/>
          <w:lang w:val="en-CA"/>
        </w:rPr>
      </w:pPr>
      <w:r w:rsidRPr="00075DF8">
        <w:rPr>
          <w:rFonts w:ascii="Calibri" w:hAnsi="Calibri" w:cs="Calibri"/>
          <w:lang w:val="en-CA"/>
        </w:rPr>
        <w:t xml:space="preserve">For details see files </w:t>
      </w:r>
      <w:r w:rsidR="00F123B1" w:rsidRPr="00075DF8">
        <w:rPr>
          <w:rFonts w:ascii="Calibri" w:hAnsi="Calibri" w:cs="Calibri"/>
          <w:lang w:val="en-CA"/>
        </w:rPr>
        <w:t>2024-038</w:t>
      </w:r>
      <w:r w:rsidRPr="00075DF8">
        <w:rPr>
          <w:rFonts w:ascii="Calibri" w:hAnsi="Calibri" w:cs="Calibri"/>
          <w:lang w:val="en-CA"/>
        </w:rPr>
        <w:t>-dox-comp3.xls</w:t>
      </w:r>
      <w:r w:rsidR="00FD5184">
        <w:rPr>
          <w:rFonts w:ascii="Calibri" w:hAnsi="Calibri" w:cs="Calibri"/>
          <w:lang w:val="en-CA"/>
        </w:rPr>
        <w:t>.</w:t>
      </w:r>
    </w:p>
    <w:p w14:paraId="1DCA67E1" w14:textId="77777777" w:rsidR="003A4C7A" w:rsidRPr="00B61E79" w:rsidRDefault="003A4C7A" w:rsidP="005B0812">
      <w:pPr>
        <w:pStyle w:val="BodyText"/>
        <w:shd w:val="clear" w:color="auto" w:fill="FFFFFF" w:themeFill="background1"/>
        <w:rPr>
          <w:rFonts w:ascii="Calibri" w:hAnsi="Calibri" w:cs="Calibri"/>
          <w:lang w:val="en-CA"/>
        </w:rPr>
      </w:pPr>
    </w:p>
    <w:p w14:paraId="4445789F" w14:textId="77777777" w:rsidR="009A1437" w:rsidRDefault="00B61E79" w:rsidP="00CC3430">
      <w:pPr>
        <w:pStyle w:val="BodyText"/>
        <w:shd w:val="clear" w:color="auto" w:fill="FFFFFF" w:themeFill="background1"/>
        <w:rPr>
          <w:lang w:val="en-CA"/>
        </w:rPr>
      </w:pPr>
      <w:r w:rsidRPr="00B61E79">
        <w:rPr>
          <w:lang w:val="en-CA"/>
        </w:rPr>
        <w:t xml:space="preserve">The thermosalinograph data were </w:t>
      </w:r>
      <w:r>
        <w:rPr>
          <w:lang w:val="en-CA"/>
        </w:rPr>
        <w:t xml:space="preserve">generally </w:t>
      </w:r>
      <w:r w:rsidRPr="00B61E79">
        <w:rPr>
          <w:lang w:val="en-CA"/>
        </w:rPr>
        <w:t xml:space="preserve">of good quality, with flow meters performing better than during the pervious cruise on the Tully and no serious spiking issues. </w:t>
      </w:r>
      <w:r w:rsidR="009A1437">
        <w:rPr>
          <w:lang w:val="en-CA"/>
        </w:rPr>
        <w:t xml:space="preserve">TSG </w:t>
      </w:r>
      <w:r>
        <w:rPr>
          <w:lang w:val="en-CA"/>
        </w:rPr>
        <w:t xml:space="preserve">Fluorescence compared </w:t>
      </w:r>
      <w:r w:rsidR="009A1437">
        <w:rPr>
          <w:lang w:val="en-CA"/>
        </w:rPr>
        <w:t xml:space="preserve">reasonably </w:t>
      </w:r>
      <w:r>
        <w:rPr>
          <w:lang w:val="en-CA"/>
        </w:rPr>
        <w:t>well with the CTD fluorometer</w:t>
      </w:r>
      <w:r w:rsidR="009A1437">
        <w:rPr>
          <w:lang w:val="en-CA"/>
        </w:rPr>
        <w:t xml:space="preserve"> when adjustments were made to the offset in the calibration</w:t>
      </w:r>
      <w:r>
        <w:rPr>
          <w:lang w:val="en-CA"/>
        </w:rPr>
        <w:t xml:space="preserve">. </w:t>
      </w:r>
      <w:r w:rsidR="009A1437">
        <w:rPr>
          <w:lang w:val="en-CA"/>
        </w:rPr>
        <w:t xml:space="preserve">It would be good to replace the fluorometer on the Tully TSG. </w:t>
      </w:r>
    </w:p>
    <w:p w14:paraId="55C670ED" w14:textId="77777777" w:rsidR="009A1437" w:rsidRDefault="009A1437" w:rsidP="00CC3430">
      <w:pPr>
        <w:pStyle w:val="BodyText"/>
        <w:shd w:val="clear" w:color="auto" w:fill="FFFFFF" w:themeFill="background1"/>
        <w:rPr>
          <w:lang w:val="en-CA"/>
        </w:rPr>
      </w:pPr>
    </w:p>
    <w:p w14:paraId="5B69B800" w14:textId="16B81396" w:rsidR="009A1437" w:rsidRDefault="00B61E79" w:rsidP="009A1437">
      <w:pPr>
        <w:pStyle w:val="BodyText"/>
        <w:shd w:val="clear" w:color="auto" w:fill="FFFFFF" w:themeFill="background1"/>
        <w:rPr>
          <w:lang w:val="en-CA"/>
        </w:rPr>
      </w:pPr>
      <w:r w:rsidRPr="00B61E79">
        <w:rPr>
          <w:lang w:val="en-CA"/>
        </w:rPr>
        <w:t xml:space="preserve">The only </w:t>
      </w:r>
      <w:r w:rsidR="009A1437">
        <w:rPr>
          <w:lang w:val="en-CA"/>
        </w:rPr>
        <w:t xml:space="preserve">serious </w:t>
      </w:r>
      <w:r w:rsidRPr="00B61E79">
        <w:rPr>
          <w:lang w:val="en-CA"/>
        </w:rPr>
        <w:t xml:space="preserve">problem concerned </w:t>
      </w:r>
      <w:r w:rsidR="009A1437">
        <w:rPr>
          <w:lang w:val="en-CA"/>
        </w:rPr>
        <w:t xml:space="preserve">TSG </w:t>
      </w:r>
      <w:r w:rsidRPr="00B61E79">
        <w:rPr>
          <w:lang w:val="en-CA"/>
        </w:rPr>
        <w:t xml:space="preserve">salinity data. A post-cruise factory service indicated that there was very large drift in </w:t>
      </w:r>
      <w:r>
        <w:rPr>
          <w:lang w:val="en-CA"/>
        </w:rPr>
        <w:t xml:space="preserve">the sensor </w:t>
      </w:r>
      <w:r w:rsidRPr="00B61E79">
        <w:rPr>
          <w:lang w:val="en-CA"/>
        </w:rPr>
        <w:t>calibration. Fortunately, there was</w:t>
      </w:r>
      <w:r w:rsidR="00281C10">
        <w:rPr>
          <w:lang w:val="en-CA"/>
        </w:rPr>
        <w:t xml:space="preserve"> consistent </w:t>
      </w:r>
      <w:r w:rsidRPr="00B61E79">
        <w:rPr>
          <w:lang w:val="en-CA"/>
        </w:rPr>
        <w:t xml:space="preserve">information from </w:t>
      </w:r>
      <w:r w:rsidR="00281C10">
        <w:rPr>
          <w:lang w:val="en-CA"/>
        </w:rPr>
        <w:t xml:space="preserve">comparisons with </w:t>
      </w:r>
      <w:r w:rsidRPr="00B61E79">
        <w:rPr>
          <w:lang w:val="en-CA"/>
        </w:rPr>
        <w:t xml:space="preserve">co-incident CTD casts and loop samples that enabled recalibration of the salinity. </w:t>
      </w:r>
      <w:r>
        <w:rPr>
          <w:lang w:val="en-CA"/>
        </w:rPr>
        <w:t>Since corrections were large (-0.41psu to +0.73psu)</w:t>
      </w:r>
      <w:r w:rsidR="00840F5D">
        <w:rPr>
          <w:lang w:val="en-CA"/>
        </w:rPr>
        <w:t xml:space="preserve"> </w:t>
      </w:r>
      <w:r>
        <w:rPr>
          <w:lang w:val="en-CA"/>
        </w:rPr>
        <w:t>the quality of these data are lower than usual, so they are reported with only 2 decimal points.</w:t>
      </w:r>
      <w:r w:rsidR="009A1437">
        <w:rPr>
          <w:lang w:val="en-CA"/>
        </w:rPr>
        <w:t xml:space="preserve"> </w:t>
      </w:r>
    </w:p>
    <w:p w14:paraId="73BEC191" w14:textId="77777777" w:rsidR="009A1437" w:rsidRDefault="009A1437" w:rsidP="009A1437">
      <w:pPr>
        <w:pStyle w:val="BodyText"/>
        <w:shd w:val="clear" w:color="auto" w:fill="FFFFFF" w:themeFill="background1"/>
        <w:rPr>
          <w:lang w:val="en-CA"/>
        </w:rPr>
      </w:pPr>
    </w:p>
    <w:p w14:paraId="635BCDFB" w14:textId="74E5EF4C" w:rsidR="00AF474C" w:rsidRDefault="00281C10" w:rsidP="009A1437">
      <w:pPr>
        <w:pStyle w:val="BodyText"/>
        <w:shd w:val="clear" w:color="auto" w:fill="FFFFFF" w:themeFill="background1"/>
        <w:rPr>
          <w:lang w:val="en-CA"/>
        </w:rPr>
      </w:pPr>
      <w:r>
        <w:rPr>
          <w:lang w:val="en-CA"/>
        </w:rPr>
        <w:t>This cruise</w:t>
      </w:r>
      <w:r w:rsidR="009A1437">
        <w:rPr>
          <w:lang w:val="en-CA"/>
        </w:rPr>
        <w:t xml:space="preserve"> offers an example of the great value of taking lo</w:t>
      </w:r>
      <w:r>
        <w:rPr>
          <w:lang w:val="en-CA"/>
        </w:rPr>
        <w:t>op samples when the TSG is in use</w:t>
      </w:r>
      <w:r w:rsidR="00840F5D">
        <w:rPr>
          <w:lang w:val="en-CA"/>
        </w:rPr>
        <w:t>; there were only 7 available but they pro</w:t>
      </w:r>
      <w:r w:rsidR="00950841">
        <w:rPr>
          <w:lang w:val="en-CA"/>
        </w:rPr>
        <w:t xml:space="preserve">vided </w:t>
      </w:r>
      <w:r w:rsidR="009A1437">
        <w:rPr>
          <w:lang w:val="en-CA"/>
        </w:rPr>
        <w:t>confirm</w:t>
      </w:r>
      <w:r w:rsidR="00950841">
        <w:rPr>
          <w:lang w:val="en-CA"/>
        </w:rPr>
        <w:t>ation that</w:t>
      </w:r>
      <w:r w:rsidR="009A1437">
        <w:rPr>
          <w:lang w:val="en-CA"/>
        </w:rPr>
        <w:t xml:space="preserve"> the results of the comparison</w:t>
      </w:r>
      <w:r w:rsidR="00840F5D">
        <w:rPr>
          <w:lang w:val="en-CA"/>
        </w:rPr>
        <w:t>s</w:t>
      </w:r>
      <w:r w:rsidR="009A1437">
        <w:rPr>
          <w:lang w:val="en-CA"/>
        </w:rPr>
        <w:t xml:space="preserve"> with CTD data</w:t>
      </w:r>
      <w:r w:rsidR="00950841">
        <w:rPr>
          <w:lang w:val="en-CA"/>
        </w:rPr>
        <w:t xml:space="preserve"> were valid</w:t>
      </w:r>
      <w:r w:rsidR="00840F5D">
        <w:rPr>
          <w:lang w:val="en-CA"/>
        </w:rPr>
        <w:t>.</w:t>
      </w:r>
    </w:p>
    <w:p w14:paraId="2EE9D63D" w14:textId="77777777" w:rsidR="00281C10" w:rsidRPr="00533E62" w:rsidRDefault="00281C10" w:rsidP="00712F80">
      <w:pPr>
        <w:pStyle w:val="BodyText"/>
        <w:rPr>
          <w:lang w:val="en-CA"/>
        </w:rPr>
      </w:pPr>
    </w:p>
    <w:p w14:paraId="76F3A122" w14:textId="77777777" w:rsidR="006053B3" w:rsidRPr="00533E62" w:rsidRDefault="006053B3">
      <w:pPr>
        <w:pStyle w:val="Heading1"/>
        <w:jc w:val="left"/>
        <w:rPr>
          <w:lang w:val="en-CA"/>
        </w:rPr>
      </w:pPr>
      <w:r w:rsidRPr="00533E62">
        <w:rPr>
          <w:lang w:val="en-CA"/>
        </w:rPr>
        <w:t>PROCESSING SUMMARY</w:t>
      </w:r>
    </w:p>
    <w:p w14:paraId="7B79878A" w14:textId="77777777" w:rsidR="00987FB7" w:rsidRPr="00533E62" w:rsidRDefault="00EA57CC" w:rsidP="002666AB">
      <w:pPr>
        <w:pStyle w:val="Heading5"/>
        <w:rPr>
          <w:szCs w:val="22"/>
        </w:rPr>
      </w:pPr>
      <w:r w:rsidRPr="00533E62">
        <w:t>S</w:t>
      </w:r>
      <w:r w:rsidR="00614597" w:rsidRPr="00533E62">
        <w:t>easave</w:t>
      </w:r>
    </w:p>
    <w:p w14:paraId="0051B272" w14:textId="77777777" w:rsidR="006053B3" w:rsidRPr="00533E62" w:rsidRDefault="006053B3" w:rsidP="00EA57CC">
      <w:pPr>
        <w:pStyle w:val="BodyText"/>
        <w:rPr>
          <w:lang w:val="en-CA"/>
        </w:rPr>
      </w:pPr>
      <w:r w:rsidRPr="00533E62">
        <w:rPr>
          <w:lang w:val="en-CA"/>
        </w:rPr>
        <w:t xml:space="preserve">This step was completed at sea; the raw data files have extension </w:t>
      </w:r>
      <w:r w:rsidR="00255DB3" w:rsidRPr="00533E62">
        <w:rPr>
          <w:lang w:val="en-CA"/>
        </w:rPr>
        <w:t>HEX</w:t>
      </w:r>
      <w:r w:rsidRPr="00533E62">
        <w:rPr>
          <w:lang w:val="en-CA"/>
        </w:rPr>
        <w:t>.</w:t>
      </w:r>
    </w:p>
    <w:p w14:paraId="593775E3" w14:textId="77777777" w:rsidR="00120F7F" w:rsidRPr="00F123B1" w:rsidRDefault="00120F7F" w:rsidP="00EA57CC">
      <w:pPr>
        <w:pStyle w:val="BodyText"/>
        <w:rPr>
          <w:highlight w:val="lightGray"/>
        </w:rPr>
      </w:pPr>
    </w:p>
    <w:p w14:paraId="3FB26154" w14:textId="77777777" w:rsidR="00E07AEA" w:rsidRPr="00533E62" w:rsidRDefault="006053B3" w:rsidP="00D41433">
      <w:pPr>
        <w:pStyle w:val="Heading5"/>
      </w:pPr>
      <w:r w:rsidRPr="00533E62">
        <w:t>Preliminary Steps</w:t>
      </w:r>
    </w:p>
    <w:p w14:paraId="1558B9D5" w14:textId="7B214217" w:rsidR="00B23BE8" w:rsidRPr="00533E62" w:rsidRDefault="003F6129" w:rsidP="00B23BE8">
      <w:pPr>
        <w:pStyle w:val="ListParagraph"/>
        <w:numPr>
          <w:ilvl w:val="0"/>
          <w:numId w:val="23"/>
        </w:numPr>
        <w:rPr>
          <w:sz w:val="22"/>
          <w:szCs w:val="22"/>
        </w:rPr>
      </w:pPr>
      <w:r w:rsidRPr="00533E62">
        <w:rPr>
          <w:sz w:val="22"/>
          <w:szCs w:val="22"/>
        </w:rPr>
        <w:t>The configuration file</w:t>
      </w:r>
      <w:r w:rsidR="00C70DC1" w:rsidRPr="00533E62">
        <w:rPr>
          <w:sz w:val="22"/>
          <w:szCs w:val="22"/>
        </w:rPr>
        <w:t>s</w:t>
      </w:r>
      <w:r w:rsidRPr="00533E62">
        <w:rPr>
          <w:sz w:val="22"/>
          <w:szCs w:val="22"/>
        </w:rPr>
        <w:t xml:space="preserve"> used at sea w</w:t>
      </w:r>
      <w:r w:rsidR="002C38FB" w:rsidRPr="00533E62">
        <w:rPr>
          <w:sz w:val="22"/>
          <w:szCs w:val="22"/>
        </w:rPr>
        <w:t>ere</w:t>
      </w:r>
      <w:r w:rsidR="003E7375" w:rsidRPr="00533E62">
        <w:rPr>
          <w:sz w:val="22"/>
          <w:szCs w:val="22"/>
        </w:rPr>
        <w:t xml:space="preserve"> checked</w:t>
      </w:r>
      <w:r w:rsidR="00EF74DA" w:rsidRPr="00533E62">
        <w:rPr>
          <w:sz w:val="22"/>
          <w:szCs w:val="22"/>
        </w:rPr>
        <w:t xml:space="preserve">. </w:t>
      </w:r>
      <w:r w:rsidR="00B23BE8" w:rsidRPr="00533E62">
        <w:rPr>
          <w:sz w:val="22"/>
          <w:szCs w:val="22"/>
        </w:rPr>
        <w:t xml:space="preserve"> No errors were found</w:t>
      </w:r>
      <w:r w:rsidR="007A5DB0" w:rsidRPr="00533E62">
        <w:rPr>
          <w:sz w:val="22"/>
          <w:szCs w:val="22"/>
        </w:rPr>
        <w:t xml:space="preserve"> nor changes during the cruise</w:t>
      </w:r>
      <w:r w:rsidR="00B23BE8" w:rsidRPr="00533E62">
        <w:rPr>
          <w:sz w:val="22"/>
          <w:szCs w:val="22"/>
        </w:rPr>
        <w:t>.</w:t>
      </w:r>
    </w:p>
    <w:p w14:paraId="4338229F" w14:textId="0D697149" w:rsidR="00133EAC" w:rsidRPr="00533E62" w:rsidRDefault="00B23BE8" w:rsidP="00B23BE8">
      <w:pPr>
        <w:pStyle w:val="ListParagraph"/>
        <w:numPr>
          <w:ilvl w:val="0"/>
          <w:numId w:val="23"/>
        </w:numPr>
        <w:rPr>
          <w:sz w:val="22"/>
          <w:szCs w:val="22"/>
        </w:rPr>
      </w:pPr>
      <w:r w:rsidRPr="00533E62">
        <w:rPr>
          <w:sz w:val="22"/>
          <w:szCs w:val="22"/>
        </w:rPr>
        <w:t xml:space="preserve">The file was saved as </w:t>
      </w:r>
      <w:r w:rsidR="00F123B1" w:rsidRPr="00533E62">
        <w:rPr>
          <w:sz w:val="22"/>
          <w:szCs w:val="22"/>
        </w:rPr>
        <w:t>2024-038</w:t>
      </w:r>
      <w:r w:rsidR="00133EAC" w:rsidRPr="00533E62">
        <w:rPr>
          <w:sz w:val="22"/>
          <w:szCs w:val="22"/>
        </w:rPr>
        <w:t>-ctd.xmlcon</w:t>
      </w:r>
      <w:r w:rsidR="007A5DB0" w:rsidRPr="00533E62">
        <w:rPr>
          <w:sz w:val="22"/>
          <w:szCs w:val="22"/>
        </w:rPr>
        <w:t>.</w:t>
      </w:r>
    </w:p>
    <w:p w14:paraId="4E050955" w14:textId="75E67395" w:rsidR="00676A00" w:rsidRPr="00533E62" w:rsidRDefault="006053B3" w:rsidP="005924FC">
      <w:pPr>
        <w:numPr>
          <w:ilvl w:val="0"/>
          <w:numId w:val="3"/>
        </w:numPr>
        <w:rPr>
          <w:sz w:val="22"/>
          <w:szCs w:val="22"/>
        </w:rPr>
      </w:pPr>
      <w:r w:rsidRPr="00533E62">
        <w:rPr>
          <w:sz w:val="22"/>
          <w:szCs w:val="22"/>
        </w:rPr>
        <w:t>The Log Book</w:t>
      </w:r>
      <w:r w:rsidR="00E32CD2" w:rsidRPr="00533E62">
        <w:rPr>
          <w:sz w:val="22"/>
          <w:szCs w:val="22"/>
        </w:rPr>
        <w:t xml:space="preserve"> and rosette log sheets were</w:t>
      </w:r>
      <w:r w:rsidR="00056053" w:rsidRPr="00533E62">
        <w:rPr>
          <w:sz w:val="22"/>
          <w:szCs w:val="22"/>
        </w:rPr>
        <w:t xml:space="preserve"> ob</w:t>
      </w:r>
      <w:r w:rsidR="00FF4C21" w:rsidRPr="00533E62">
        <w:rPr>
          <w:sz w:val="22"/>
          <w:szCs w:val="22"/>
        </w:rPr>
        <w:t>tained</w:t>
      </w:r>
      <w:r w:rsidR="008C76EC" w:rsidRPr="00533E62">
        <w:rPr>
          <w:sz w:val="22"/>
          <w:szCs w:val="22"/>
        </w:rPr>
        <w:t>.</w:t>
      </w:r>
      <w:r w:rsidR="00FF433B" w:rsidRPr="00533E62">
        <w:rPr>
          <w:sz w:val="22"/>
          <w:szCs w:val="22"/>
        </w:rPr>
        <w:t xml:space="preserve"> </w:t>
      </w:r>
      <w:r w:rsidR="00467C10" w:rsidRPr="00533E62">
        <w:rPr>
          <w:sz w:val="22"/>
          <w:szCs w:val="22"/>
        </w:rPr>
        <w:t>They were in good order</w:t>
      </w:r>
      <w:r w:rsidR="00423FF0" w:rsidRPr="00533E62">
        <w:rPr>
          <w:sz w:val="22"/>
          <w:szCs w:val="22"/>
        </w:rPr>
        <w:t>.</w:t>
      </w:r>
    </w:p>
    <w:p w14:paraId="3243E89B" w14:textId="68D93A95" w:rsidR="003C6727" w:rsidRPr="00533E62" w:rsidRDefault="00467C10" w:rsidP="005924FC">
      <w:pPr>
        <w:numPr>
          <w:ilvl w:val="0"/>
          <w:numId w:val="3"/>
        </w:numPr>
        <w:rPr>
          <w:sz w:val="22"/>
          <w:szCs w:val="22"/>
          <w:lang w:val="en-CA"/>
        </w:rPr>
      </w:pPr>
      <w:r w:rsidRPr="00533E62">
        <w:rPr>
          <w:sz w:val="22"/>
          <w:szCs w:val="22"/>
          <w:lang w:val="en-CA"/>
        </w:rPr>
        <w:lastRenderedPageBreak/>
        <w:t>D</w:t>
      </w:r>
      <w:r w:rsidR="007759B4" w:rsidRPr="00533E62">
        <w:rPr>
          <w:sz w:val="22"/>
          <w:szCs w:val="22"/>
          <w:lang w:val="en-CA"/>
        </w:rPr>
        <w:t>issolved oxygen</w:t>
      </w:r>
      <w:r w:rsidR="00423FF0" w:rsidRPr="00533E62">
        <w:rPr>
          <w:sz w:val="22"/>
          <w:szCs w:val="22"/>
          <w:lang w:val="en-CA"/>
        </w:rPr>
        <w:t xml:space="preserve">, extracted CHL, </w:t>
      </w:r>
      <w:r w:rsidR="002817C1" w:rsidRPr="00533E62">
        <w:rPr>
          <w:sz w:val="22"/>
          <w:szCs w:val="22"/>
          <w:lang w:val="en-CA"/>
        </w:rPr>
        <w:t>nutrient</w:t>
      </w:r>
      <w:r w:rsidR="006C3764" w:rsidRPr="00533E62">
        <w:rPr>
          <w:sz w:val="22"/>
          <w:szCs w:val="22"/>
          <w:lang w:val="en-CA"/>
        </w:rPr>
        <w:t xml:space="preserve"> and</w:t>
      </w:r>
      <w:r w:rsidR="007759B4" w:rsidRPr="00533E62">
        <w:rPr>
          <w:sz w:val="22"/>
          <w:szCs w:val="22"/>
          <w:lang w:val="en-CA"/>
        </w:rPr>
        <w:t xml:space="preserve"> </w:t>
      </w:r>
      <w:r w:rsidR="00F70182" w:rsidRPr="00533E62">
        <w:rPr>
          <w:sz w:val="22"/>
          <w:szCs w:val="22"/>
          <w:lang w:val="en-CA"/>
        </w:rPr>
        <w:t>salinity</w:t>
      </w:r>
      <w:r w:rsidR="006C3764" w:rsidRPr="00533E62">
        <w:rPr>
          <w:sz w:val="22"/>
          <w:szCs w:val="22"/>
          <w:lang w:val="en-CA"/>
        </w:rPr>
        <w:t xml:space="preserve"> da</w:t>
      </w:r>
      <w:r w:rsidR="00EC204A" w:rsidRPr="00533E62">
        <w:rPr>
          <w:sz w:val="22"/>
          <w:szCs w:val="22"/>
          <w:lang w:val="en-CA"/>
        </w:rPr>
        <w:t>ta</w:t>
      </w:r>
      <w:r w:rsidR="00DE0C17" w:rsidRPr="00533E62">
        <w:rPr>
          <w:sz w:val="22"/>
          <w:szCs w:val="22"/>
          <w:lang w:val="en-CA"/>
        </w:rPr>
        <w:t xml:space="preserve"> w</w:t>
      </w:r>
      <w:r w:rsidR="00151F22" w:rsidRPr="00533E62">
        <w:rPr>
          <w:sz w:val="22"/>
          <w:szCs w:val="22"/>
          <w:lang w:val="en-CA"/>
        </w:rPr>
        <w:t xml:space="preserve">ere obtained </w:t>
      </w:r>
      <w:r w:rsidR="005C343D" w:rsidRPr="00533E62">
        <w:rPr>
          <w:sz w:val="22"/>
          <w:szCs w:val="22"/>
          <w:lang w:val="en-CA"/>
        </w:rPr>
        <w:t xml:space="preserve">in </w:t>
      </w:r>
      <w:r w:rsidR="00E32CD2" w:rsidRPr="00533E62">
        <w:rPr>
          <w:sz w:val="22"/>
          <w:szCs w:val="22"/>
          <w:lang w:val="en-CA"/>
        </w:rPr>
        <w:t xml:space="preserve">QF </w:t>
      </w:r>
      <w:r w:rsidR="005C343D" w:rsidRPr="00533E62">
        <w:rPr>
          <w:sz w:val="22"/>
          <w:szCs w:val="22"/>
          <w:lang w:val="en-CA"/>
        </w:rPr>
        <w:t>spreadsheet format</w:t>
      </w:r>
      <w:r w:rsidR="00EC204A" w:rsidRPr="00533E62">
        <w:rPr>
          <w:sz w:val="22"/>
          <w:szCs w:val="22"/>
          <w:lang w:val="en-CA"/>
        </w:rPr>
        <w:t xml:space="preserve"> from the analysts</w:t>
      </w:r>
      <w:r w:rsidR="00151F22" w:rsidRPr="00533E62">
        <w:rPr>
          <w:sz w:val="22"/>
          <w:szCs w:val="22"/>
          <w:lang w:val="en-CA"/>
        </w:rPr>
        <w:t>.</w:t>
      </w:r>
      <w:r w:rsidR="00771253" w:rsidRPr="00533E62">
        <w:rPr>
          <w:sz w:val="22"/>
          <w:szCs w:val="22"/>
          <w:lang w:val="en-CA"/>
        </w:rPr>
        <w:t xml:space="preserve"> </w:t>
      </w:r>
    </w:p>
    <w:p w14:paraId="723F5D45" w14:textId="77777777" w:rsidR="003C6727" w:rsidRPr="00533E62" w:rsidRDefault="000405A3" w:rsidP="00A45EFB">
      <w:pPr>
        <w:pStyle w:val="BodyText"/>
        <w:numPr>
          <w:ilvl w:val="0"/>
          <w:numId w:val="3"/>
        </w:numPr>
        <w:rPr>
          <w:lang w:val="en-CA"/>
        </w:rPr>
      </w:pPr>
      <w:r w:rsidRPr="00533E62">
        <w:rPr>
          <w:lang w:val="en-CA"/>
        </w:rPr>
        <w:t>T</w:t>
      </w:r>
      <w:r w:rsidR="006053B3" w:rsidRPr="00533E62">
        <w:rPr>
          <w:lang w:val="en-CA"/>
        </w:rPr>
        <w:t>he cruise summary sheet</w:t>
      </w:r>
      <w:r w:rsidR="00AC22D5" w:rsidRPr="00533E62">
        <w:rPr>
          <w:lang w:val="en-CA"/>
        </w:rPr>
        <w:t xml:space="preserve"> was completed.</w:t>
      </w:r>
      <w:r w:rsidR="00B61E3F" w:rsidRPr="00533E62">
        <w:rPr>
          <w:lang w:val="en-CA"/>
        </w:rPr>
        <w:t xml:space="preserve"> </w:t>
      </w:r>
    </w:p>
    <w:p w14:paraId="08F4D3AD" w14:textId="52CF84B5" w:rsidR="003E7375" w:rsidRPr="00533E62" w:rsidRDefault="00F441B3" w:rsidP="003E7375">
      <w:pPr>
        <w:pStyle w:val="BodyText"/>
        <w:numPr>
          <w:ilvl w:val="0"/>
          <w:numId w:val="3"/>
        </w:numPr>
        <w:rPr>
          <w:lang w:val="en-CA"/>
        </w:rPr>
      </w:pPr>
      <w:r w:rsidRPr="00533E62">
        <w:rPr>
          <w:lang w:val="en-CA"/>
        </w:rPr>
        <w:t>Th</w:t>
      </w:r>
      <w:r w:rsidR="003E7375" w:rsidRPr="00533E62">
        <w:rPr>
          <w:lang w:val="en-CA"/>
        </w:rPr>
        <w:t xml:space="preserve">e history of the </w:t>
      </w:r>
      <w:r w:rsidR="00816EE5" w:rsidRPr="00533E62">
        <w:rPr>
          <w:lang w:val="en-CA"/>
        </w:rPr>
        <w:t xml:space="preserve">T, C and P </w:t>
      </w:r>
      <w:r w:rsidR="003E7375" w:rsidRPr="00533E62">
        <w:rPr>
          <w:lang w:val="en-CA"/>
        </w:rPr>
        <w:t xml:space="preserve">sensors was checked and </w:t>
      </w:r>
      <w:r w:rsidR="00423FF0" w:rsidRPr="00533E62">
        <w:rPr>
          <w:lang w:val="en-CA"/>
        </w:rPr>
        <w:t xml:space="preserve">noted in section </w:t>
      </w:r>
      <w:r w:rsidR="00423FF0" w:rsidRPr="00533E62">
        <w:rPr>
          <w:lang w:val="en-CA"/>
        </w:rPr>
        <w:fldChar w:fldCharType="begin"/>
      </w:r>
      <w:r w:rsidR="00423FF0" w:rsidRPr="00533E62">
        <w:rPr>
          <w:lang w:val="en-CA"/>
        </w:rPr>
        <w:instrText xml:space="preserve"> REF _Ref513131535 \r \h </w:instrText>
      </w:r>
      <w:r w:rsidR="00133EAC" w:rsidRPr="00533E62">
        <w:rPr>
          <w:lang w:val="en-CA"/>
        </w:rPr>
        <w:instrText xml:space="preserve"> \* MERGEFORMAT </w:instrText>
      </w:r>
      <w:r w:rsidR="00423FF0" w:rsidRPr="00533E62">
        <w:rPr>
          <w:lang w:val="en-CA"/>
        </w:rPr>
      </w:r>
      <w:r w:rsidR="00423FF0" w:rsidRPr="00533E62">
        <w:rPr>
          <w:lang w:val="en-CA"/>
        </w:rPr>
        <w:fldChar w:fldCharType="separate"/>
      </w:r>
      <w:r w:rsidR="00C435DD">
        <w:rPr>
          <w:lang w:val="en-CA"/>
        </w:rPr>
        <w:t>14</w:t>
      </w:r>
      <w:r w:rsidR="00423FF0" w:rsidRPr="00533E62">
        <w:rPr>
          <w:lang w:val="en-CA"/>
        </w:rPr>
        <w:fldChar w:fldCharType="end"/>
      </w:r>
      <w:r w:rsidR="003E7375" w:rsidRPr="00533E62">
        <w:rPr>
          <w:lang w:val="en-CA"/>
        </w:rPr>
        <w:t>.</w:t>
      </w:r>
    </w:p>
    <w:p w14:paraId="55966522" w14:textId="77777777" w:rsidR="004609B4" w:rsidRPr="00533E62" w:rsidRDefault="004609B4" w:rsidP="004609B4">
      <w:pPr>
        <w:pStyle w:val="BodyText"/>
        <w:ind w:left="720"/>
        <w:rPr>
          <w:lang w:val="en-CA"/>
        </w:rPr>
      </w:pPr>
    </w:p>
    <w:p w14:paraId="7E354B40" w14:textId="77777777" w:rsidR="009556B5" w:rsidRPr="00533E62" w:rsidRDefault="001D782B" w:rsidP="00EA57CC">
      <w:pPr>
        <w:pStyle w:val="Heading5"/>
      </w:pPr>
      <w:r w:rsidRPr="00533E62">
        <w:t>BOTTLE FILE PREPARATION</w:t>
      </w:r>
    </w:p>
    <w:p w14:paraId="0B197088" w14:textId="233AC36F" w:rsidR="004E2DAD" w:rsidRPr="007D2098" w:rsidRDefault="00BB3113" w:rsidP="002104A7">
      <w:pPr>
        <w:pStyle w:val="BodyText"/>
        <w:rPr>
          <w:lang w:val="en-CA"/>
        </w:rPr>
      </w:pPr>
      <w:r w:rsidRPr="007D2098">
        <w:rPr>
          <w:lang w:val="en-CA"/>
        </w:rPr>
        <w:t>The ROS</w:t>
      </w:r>
      <w:r w:rsidR="00615344" w:rsidRPr="007D2098">
        <w:rPr>
          <w:lang w:val="en-CA"/>
        </w:rPr>
        <w:t xml:space="preserve"> files were created using file </w:t>
      </w:r>
      <w:r w:rsidR="00F123B1" w:rsidRPr="007D2098">
        <w:rPr>
          <w:lang w:val="en-CA"/>
        </w:rPr>
        <w:t>2024-038</w:t>
      </w:r>
      <w:r w:rsidR="00615344" w:rsidRPr="007D2098">
        <w:rPr>
          <w:lang w:val="en-CA"/>
        </w:rPr>
        <w:t>-ctd.xmlcon</w:t>
      </w:r>
      <w:r w:rsidR="007A5DB0" w:rsidRPr="007D2098">
        <w:rPr>
          <w:lang w:val="en-CA"/>
        </w:rPr>
        <w:t>.</w:t>
      </w:r>
    </w:p>
    <w:p w14:paraId="32CE680F" w14:textId="5F162345" w:rsidR="00A96947" w:rsidRPr="007D2098" w:rsidRDefault="00A96947" w:rsidP="00EA57CC">
      <w:pPr>
        <w:pStyle w:val="BodyText"/>
        <w:rPr>
          <w:lang w:val="en-CA"/>
        </w:rPr>
      </w:pPr>
      <w:r w:rsidRPr="007D2098">
        <w:rPr>
          <w:lang w:val="en-CA"/>
        </w:rPr>
        <w:t>The</w:t>
      </w:r>
      <w:r w:rsidR="00887A5E" w:rsidRPr="007D2098">
        <w:rPr>
          <w:lang w:val="en-CA"/>
        </w:rPr>
        <w:t xml:space="preserve"> ROS files</w:t>
      </w:r>
      <w:r w:rsidRPr="007D2098">
        <w:rPr>
          <w:lang w:val="en-CA"/>
        </w:rPr>
        <w:t xml:space="preserve"> were converted to IOS Header format with extension *.</w:t>
      </w:r>
      <w:r w:rsidR="00E923D3" w:rsidRPr="007D2098">
        <w:rPr>
          <w:lang w:val="en-CA"/>
        </w:rPr>
        <w:t>BOT</w:t>
      </w:r>
      <w:r w:rsidRPr="007D2098">
        <w:rPr>
          <w:lang w:val="en-CA"/>
        </w:rPr>
        <w:t>.</w:t>
      </w:r>
    </w:p>
    <w:p w14:paraId="337AE184" w14:textId="272D9C6E" w:rsidR="00A96947" w:rsidRPr="007D2098" w:rsidRDefault="00A96947" w:rsidP="00A96947">
      <w:pPr>
        <w:pStyle w:val="BodyText"/>
        <w:rPr>
          <w:lang w:val="en-CA"/>
        </w:rPr>
      </w:pPr>
      <w:r w:rsidRPr="007D2098">
        <w:rPr>
          <w:lang w:val="en-CA"/>
        </w:rPr>
        <w:t xml:space="preserve">The IOS files were put through CLEAN to create BOT files. </w:t>
      </w:r>
    </w:p>
    <w:p w14:paraId="7C248A89" w14:textId="77777777" w:rsidR="007D2098" w:rsidRPr="004E4F31" w:rsidRDefault="00832AC5" w:rsidP="00832AC5">
      <w:pPr>
        <w:pStyle w:val="BodyText"/>
        <w:rPr>
          <w:lang w:val="en-CA"/>
        </w:rPr>
      </w:pPr>
      <w:r w:rsidRPr="007D2098">
        <w:rPr>
          <w:lang w:val="en-CA"/>
        </w:rPr>
        <w:t xml:space="preserve">Temperature and salinity were plotted for all BOT files to check for outliers. </w:t>
      </w:r>
      <w:r w:rsidR="003C5398" w:rsidRPr="007D2098">
        <w:rPr>
          <w:lang w:val="en-CA"/>
        </w:rPr>
        <w:t xml:space="preserve">No editing was </w:t>
      </w:r>
      <w:r w:rsidR="009118C8" w:rsidRPr="007D2098">
        <w:rPr>
          <w:lang w:val="en-CA"/>
        </w:rPr>
        <w:t>found necessary</w:t>
      </w:r>
      <w:r w:rsidR="003C5398" w:rsidRPr="007D2098">
        <w:rPr>
          <w:lang w:val="en-CA"/>
        </w:rPr>
        <w:t>.</w:t>
      </w:r>
      <w:r w:rsidR="00145EED" w:rsidRPr="007D2098">
        <w:rPr>
          <w:lang w:val="en-CA"/>
        </w:rPr>
        <w:t xml:space="preserve"> Near the surface there were larger </w:t>
      </w:r>
      <w:r w:rsidR="00145EED" w:rsidRPr="004E4F31">
        <w:rPr>
          <w:lang w:val="en-CA"/>
        </w:rPr>
        <w:t xml:space="preserve">differences, but no clear spikes. </w:t>
      </w:r>
    </w:p>
    <w:p w14:paraId="591945E9" w14:textId="77777777" w:rsidR="007D2098" w:rsidRPr="004E4F31" w:rsidRDefault="007D2098" w:rsidP="00832AC5">
      <w:pPr>
        <w:pStyle w:val="BodyText"/>
        <w:rPr>
          <w:lang w:val="en-CA"/>
        </w:rPr>
      </w:pPr>
    </w:p>
    <w:p w14:paraId="40E4D5B4" w14:textId="4220A8C8" w:rsidR="0071357B" w:rsidRDefault="006D61BB" w:rsidP="00832AC5">
      <w:pPr>
        <w:pStyle w:val="BodyText"/>
        <w:rPr>
          <w:lang w:val="en-CA"/>
        </w:rPr>
      </w:pPr>
      <w:r w:rsidRPr="004E4F31">
        <w:rPr>
          <w:lang w:val="en-CA"/>
        </w:rPr>
        <w:t xml:space="preserve">One bottle was fired on the fly during </w:t>
      </w:r>
      <w:r w:rsidR="0071357B">
        <w:rPr>
          <w:lang w:val="en-CA"/>
        </w:rPr>
        <w:t>cast #54</w:t>
      </w:r>
      <w:r w:rsidR="002C7042">
        <w:rPr>
          <w:lang w:val="en-CA"/>
        </w:rPr>
        <w:t xml:space="preserve"> with only lugols sampling so the file will not be processed further. </w:t>
      </w:r>
    </w:p>
    <w:p w14:paraId="51618EEA" w14:textId="77777777" w:rsidR="002C7042" w:rsidRDefault="002C7042" w:rsidP="00832AC5">
      <w:pPr>
        <w:pStyle w:val="BodyText"/>
        <w:rPr>
          <w:lang w:val="en-CA"/>
        </w:rPr>
      </w:pPr>
    </w:p>
    <w:p w14:paraId="2AE6A162" w14:textId="7E64C0B5" w:rsidR="007D2098" w:rsidRDefault="0071357B" w:rsidP="00832AC5">
      <w:pPr>
        <w:pStyle w:val="BodyText"/>
        <w:rPr>
          <w:lang w:val="en-CA"/>
        </w:rPr>
      </w:pPr>
      <w:r>
        <w:rPr>
          <w:lang w:val="en-CA"/>
        </w:rPr>
        <w:t xml:space="preserve">One bottle was fired during </w:t>
      </w:r>
      <w:r w:rsidR="006D61BB" w:rsidRPr="004E4F31">
        <w:rPr>
          <w:lang w:val="en-CA"/>
        </w:rPr>
        <w:t>the upcast of cast #60. A bottle file will be processed in case needed by the researcher who requested it, but it will not be archived.</w:t>
      </w:r>
      <w:r w:rsidR="006D61BB">
        <w:rPr>
          <w:lang w:val="en-CA"/>
        </w:rPr>
        <w:t xml:space="preserve"> </w:t>
      </w:r>
    </w:p>
    <w:p w14:paraId="71F19F9F" w14:textId="1A566601" w:rsidR="004E4F31" w:rsidRDefault="004E4F31" w:rsidP="00832AC5">
      <w:pPr>
        <w:pStyle w:val="BodyText"/>
        <w:rPr>
          <w:lang w:val="en-CA"/>
        </w:rPr>
      </w:pPr>
      <w:r>
        <w:rPr>
          <w:lang w:val="en-CA"/>
        </w:rPr>
        <w:t>For event 85 there was no sampling recorded on the rosette sheet although a ROS file was produced. No sample numbers are entered in the Daily Science log and no samples were sent by analysts for this cast. It was dropped from the file list.</w:t>
      </w:r>
    </w:p>
    <w:p w14:paraId="40C77ADF" w14:textId="77777777" w:rsidR="006D61BB" w:rsidRPr="007D2098" w:rsidRDefault="006D61BB" w:rsidP="00832AC5">
      <w:pPr>
        <w:pStyle w:val="BodyText"/>
        <w:rPr>
          <w:lang w:val="en-CA"/>
        </w:rPr>
      </w:pPr>
    </w:p>
    <w:p w14:paraId="52268B1B" w14:textId="3B2ECD0B" w:rsidR="004037FB" w:rsidRPr="00FD6663" w:rsidRDefault="00A60B51" w:rsidP="008F2B38">
      <w:pPr>
        <w:pStyle w:val="BodyText"/>
        <w:rPr>
          <w:lang w:val="en-CA"/>
        </w:rPr>
      </w:pPr>
      <w:r w:rsidRPr="00FD6663">
        <w:rPr>
          <w:lang w:val="en-CA"/>
        </w:rPr>
        <w:t xml:space="preserve">The </w:t>
      </w:r>
      <w:r w:rsidR="00B26194" w:rsidRPr="00FD6663">
        <w:rPr>
          <w:lang w:val="en-CA"/>
        </w:rPr>
        <w:t>BOT</w:t>
      </w:r>
      <w:r w:rsidRPr="00FD6663">
        <w:rPr>
          <w:lang w:val="en-CA"/>
        </w:rPr>
        <w:t xml:space="preserve"> files were bin-aver</w:t>
      </w:r>
      <w:r w:rsidR="00842A2B" w:rsidRPr="00FD6663">
        <w:rPr>
          <w:lang w:val="en-CA"/>
        </w:rPr>
        <w:t>a</w:t>
      </w:r>
      <w:r w:rsidRPr="00FD6663">
        <w:rPr>
          <w:lang w:val="en-CA"/>
        </w:rPr>
        <w:t>ged on bottle number</w:t>
      </w:r>
      <w:r w:rsidR="004037FB" w:rsidRPr="00FD6663">
        <w:rPr>
          <w:lang w:val="en-CA"/>
        </w:rPr>
        <w:t>.</w:t>
      </w:r>
    </w:p>
    <w:p w14:paraId="2BB36519" w14:textId="05291632" w:rsidR="007205D3" w:rsidRPr="00FD6663" w:rsidRDefault="004037FB" w:rsidP="004037FB">
      <w:pPr>
        <w:pStyle w:val="BodyText"/>
        <w:rPr>
          <w:lang w:val="en-CA"/>
        </w:rPr>
      </w:pPr>
      <w:r w:rsidRPr="00FD6663">
        <w:rPr>
          <w:lang w:val="en-CA"/>
        </w:rPr>
        <w:t>T</w:t>
      </w:r>
      <w:r w:rsidR="00A60B51" w:rsidRPr="00FD6663">
        <w:rPr>
          <w:lang w:val="en-CA"/>
        </w:rPr>
        <w:t xml:space="preserve">he output was used to create file ADDSAMP.csv. </w:t>
      </w:r>
      <w:r w:rsidR="008F2B38" w:rsidRPr="00FD6663">
        <w:rPr>
          <w:lang w:val="en-CA"/>
        </w:rPr>
        <w:t>First</w:t>
      </w:r>
      <w:r w:rsidR="00501B7C" w:rsidRPr="00FD6663">
        <w:rPr>
          <w:lang w:val="en-CA"/>
        </w:rPr>
        <w:t>,</w:t>
      </w:r>
      <w:r w:rsidR="008F2B38" w:rsidRPr="00FD6663">
        <w:rPr>
          <w:lang w:val="en-CA"/>
        </w:rPr>
        <w:t xml:space="preserve"> the file was sorted on event number and Bottle Position order. Then sample numbers were added based on the rosette logs.</w:t>
      </w:r>
      <w:r w:rsidR="007205D3" w:rsidRPr="00FD6663">
        <w:rPr>
          <w:lang w:val="en-CA"/>
        </w:rPr>
        <w:t xml:space="preserve"> </w:t>
      </w:r>
    </w:p>
    <w:p w14:paraId="14451CB0" w14:textId="3D9967EB" w:rsidR="00A85EA1" w:rsidRPr="00FD6663" w:rsidRDefault="00A85EA1" w:rsidP="004037FB">
      <w:pPr>
        <w:pStyle w:val="BodyText"/>
        <w:rPr>
          <w:lang w:val="en-CA"/>
        </w:rPr>
      </w:pPr>
      <w:r w:rsidRPr="00FD6663">
        <w:rPr>
          <w:lang w:val="en-CA"/>
        </w:rPr>
        <w:t>The ADDSAMP file was sorted on sample numbers.</w:t>
      </w:r>
    </w:p>
    <w:p w14:paraId="5A823A68" w14:textId="77777777" w:rsidR="001927CE" w:rsidRPr="00FD6663" w:rsidRDefault="001927CE" w:rsidP="008F2B38">
      <w:pPr>
        <w:pStyle w:val="BodyText"/>
        <w:rPr>
          <w:szCs w:val="22"/>
          <w:lang w:val="en-CA"/>
        </w:rPr>
      </w:pPr>
    </w:p>
    <w:p w14:paraId="27EBC410" w14:textId="2394B9A7" w:rsidR="008F2B38" w:rsidRPr="00FD6663" w:rsidRDefault="0097642D" w:rsidP="008F2B38">
      <w:pPr>
        <w:pStyle w:val="BodyText"/>
        <w:rPr>
          <w:szCs w:val="22"/>
          <w:lang w:val="en-CA"/>
        </w:rPr>
      </w:pPr>
      <w:r w:rsidRPr="00FD6663">
        <w:rPr>
          <w:szCs w:val="22"/>
          <w:lang w:val="en-CA"/>
        </w:rPr>
        <w:t xml:space="preserve">The </w:t>
      </w:r>
      <w:r w:rsidR="00BA4555" w:rsidRPr="00FD6663">
        <w:rPr>
          <w:szCs w:val="22"/>
          <w:lang w:val="en-CA"/>
        </w:rPr>
        <w:t xml:space="preserve">ADDSAMP </w:t>
      </w:r>
      <w:r w:rsidRPr="00FD6663">
        <w:rPr>
          <w:szCs w:val="22"/>
          <w:lang w:val="en-CA"/>
        </w:rPr>
        <w:t xml:space="preserve">file </w:t>
      </w:r>
      <w:r w:rsidR="00FE2107" w:rsidRPr="00FD6663">
        <w:rPr>
          <w:szCs w:val="22"/>
          <w:lang w:val="en-CA"/>
        </w:rPr>
        <w:t>was used to add sample numbers to the BOT files – output *.SAM.</w:t>
      </w:r>
    </w:p>
    <w:p w14:paraId="1ACD5071" w14:textId="77777777" w:rsidR="006420A4" w:rsidRPr="00BD719D" w:rsidRDefault="000B5441" w:rsidP="00DD567C">
      <w:pPr>
        <w:pStyle w:val="BodyText"/>
        <w:jc w:val="both"/>
        <w:rPr>
          <w:lang w:val="en-CA"/>
        </w:rPr>
      </w:pPr>
      <w:r w:rsidRPr="00FD6663">
        <w:rPr>
          <w:lang w:val="en-CA"/>
        </w:rPr>
        <w:t>T</w:t>
      </w:r>
      <w:r w:rsidR="00065607" w:rsidRPr="00FD6663">
        <w:rPr>
          <w:lang w:val="en-CA"/>
        </w:rPr>
        <w:t>h</w:t>
      </w:r>
      <w:r w:rsidR="008F2B38" w:rsidRPr="00FD6663">
        <w:rPr>
          <w:lang w:val="en-CA"/>
        </w:rPr>
        <w:t>e SAM</w:t>
      </w:r>
      <w:r w:rsidR="00065607" w:rsidRPr="00FD6663">
        <w:rPr>
          <w:lang w:val="en-CA"/>
        </w:rPr>
        <w:t xml:space="preserve"> files were</w:t>
      </w:r>
      <w:r w:rsidR="008E106C" w:rsidRPr="00FD6663">
        <w:rPr>
          <w:lang w:val="en-CA"/>
        </w:rPr>
        <w:t xml:space="preserve"> </w:t>
      </w:r>
      <w:r w:rsidR="008E106C" w:rsidRPr="00BD719D">
        <w:rPr>
          <w:lang w:val="en-CA"/>
        </w:rPr>
        <w:t>bin-averaged</w:t>
      </w:r>
      <w:r w:rsidR="008F2B38" w:rsidRPr="00BD719D">
        <w:rPr>
          <w:lang w:val="en-CA"/>
        </w:rPr>
        <w:t xml:space="preserve"> on bottle #</w:t>
      </w:r>
      <w:r w:rsidRPr="00BD719D">
        <w:rPr>
          <w:lang w:val="en-CA"/>
        </w:rPr>
        <w:t xml:space="preserve"> and called SAMAVG</w:t>
      </w:r>
      <w:r w:rsidR="008E106C" w:rsidRPr="00BD719D">
        <w:rPr>
          <w:lang w:val="en-CA"/>
        </w:rPr>
        <w:t xml:space="preserve">. </w:t>
      </w:r>
      <w:r w:rsidRPr="00BD719D">
        <w:rPr>
          <w:lang w:val="en-CA"/>
        </w:rPr>
        <w:t xml:space="preserve"> </w:t>
      </w:r>
    </w:p>
    <w:p w14:paraId="5193B320" w14:textId="77777777" w:rsidR="000D4DD2" w:rsidRPr="00BD719D" w:rsidRDefault="00FE2107" w:rsidP="0041106F">
      <w:pPr>
        <w:pStyle w:val="BodyText"/>
        <w:rPr>
          <w:lang w:val="en-CA"/>
        </w:rPr>
      </w:pPr>
      <w:r w:rsidRPr="00BD719D">
        <w:rPr>
          <w:lang w:val="en-CA"/>
        </w:rPr>
        <w:t xml:space="preserve">The addsamp.csv file was converted to CST files, which will form the framework for the bottle files. </w:t>
      </w:r>
    </w:p>
    <w:p w14:paraId="2A4BB5AF" w14:textId="77777777" w:rsidR="00012AED" w:rsidRPr="00BD719D" w:rsidRDefault="00012AED" w:rsidP="0041106F">
      <w:pPr>
        <w:pStyle w:val="BodyText"/>
        <w:rPr>
          <w:lang w:val="en-CA"/>
        </w:rPr>
      </w:pPr>
    </w:p>
    <w:p w14:paraId="3585B2FF" w14:textId="62C19B20" w:rsidR="00326A08" w:rsidRPr="00BD719D" w:rsidRDefault="001D782B" w:rsidP="00FE2107">
      <w:pPr>
        <w:pStyle w:val="BodyText"/>
        <w:rPr>
          <w:lang w:val="en-CA"/>
        </w:rPr>
      </w:pPr>
      <w:r w:rsidRPr="00BD719D">
        <w:rPr>
          <w:lang w:val="en-CA"/>
        </w:rPr>
        <w:t>Next, ea</w:t>
      </w:r>
      <w:r w:rsidR="005B47FC" w:rsidRPr="00BD719D">
        <w:rPr>
          <w:lang w:val="en-CA"/>
        </w:rPr>
        <w:t>ch of the analysis spreadsheets</w:t>
      </w:r>
      <w:r w:rsidR="009B1CBB" w:rsidRPr="00BD719D">
        <w:rPr>
          <w:lang w:val="en-CA"/>
        </w:rPr>
        <w:t xml:space="preserve"> </w:t>
      </w:r>
      <w:r w:rsidRPr="00BD719D">
        <w:rPr>
          <w:lang w:val="en-CA"/>
        </w:rPr>
        <w:t>were examined to see what comments the analyst</w:t>
      </w:r>
      <w:r w:rsidR="00973B56" w:rsidRPr="00BD719D">
        <w:rPr>
          <w:lang w:val="en-CA"/>
        </w:rPr>
        <w:t>s</w:t>
      </w:r>
      <w:r w:rsidRPr="00BD719D">
        <w:rPr>
          <w:lang w:val="en-CA"/>
        </w:rPr>
        <w:t xml:space="preserve"> wanted included in the header file. These were used to create file </w:t>
      </w:r>
      <w:r w:rsidR="00F123B1" w:rsidRPr="00BD719D">
        <w:rPr>
          <w:lang w:val="en-CA"/>
        </w:rPr>
        <w:t>2024-038</w:t>
      </w:r>
      <w:r w:rsidRPr="00BD719D">
        <w:rPr>
          <w:lang w:val="en-CA"/>
        </w:rPr>
        <w:t>-bot-hdr.txt</w:t>
      </w:r>
      <w:r w:rsidR="008E69E8" w:rsidRPr="00BD719D">
        <w:rPr>
          <w:lang w:val="en-CA"/>
        </w:rPr>
        <w:t xml:space="preserve"> which will be updated as needed</w:t>
      </w:r>
      <w:r w:rsidRPr="00BD719D">
        <w:rPr>
          <w:lang w:val="en-CA"/>
        </w:rPr>
        <w:t xml:space="preserve"> during processing.</w:t>
      </w:r>
      <w:r w:rsidR="00682419" w:rsidRPr="00BD719D">
        <w:rPr>
          <w:lang w:val="en-CA"/>
        </w:rPr>
        <w:t xml:space="preserve"> </w:t>
      </w:r>
      <w:r w:rsidR="00097DCC" w:rsidRPr="00BD719D">
        <w:rPr>
          <w:lang w:val="en-CA"/>
        </w:rPr>
        <w:t xml:space="preserve">All loop samples were copied to file </w:t>
      </w:r>
      <w:r w:rsidR="00F123B1" w:rsidRPr="00BD719D">
        <w:rPr>
          <w:lang w:val="en-CA"/>
        </w:rPr>
        <w:t>2024-038</w:t>
      </w:r>
      <w:r w:rsidR="00097DCC" w:rsidRPr="00BD719D">
        <w:rPr>
          <w:lang w:val="en-CA"/>
        </w:rPr>
        <w:t xml:space="preserve">-loops.xlsx and are not included in the following individual csv files. </w:t>
      </w:r>
    </w:p>
    <w:p w14:paraId="543C2B28" w14:textId="77777777" w:rsidR="00F74D01" w:rsidRPr="00BD719D" w:rsidRDefault="00F74D01" w:rsidP="00FE2107">
      <w:pPr>
        <w:pStyle w:val="BodyText"/>
        <w:rPr>
          <w:lang w:val="en-CA"/>
        </w:rPr>
      </w:pPr>
    </w:p>
    <w:p w14:paraId="6530B1DB" w14:textId="77777777" w:rsidR="007116AF" w:rsidRPr="00BD719D" w:rsidRDefault="007116AF" w:rsidP="007116AF">
      <w:pPr>
        <w:rPr>
          <w:sz w:val="22"/>
          <w:szCs w:val="22"/>
          <w:lang w:val="en-CA"/>
        </w:rPr>
      </w:pPr>
      <w:r w:rsidRPr="00BD719D">
        <w:rPr>
          <w:sz w:val="22"/>
          <w:szCs w:val="22"/>
          <w:u w:val="single"/>
          <w:lang w:val="en-CA"/>
        </w:rPr>
        <w:t>DISSOLVED OXGYEN</w:t>
      </w:r>
      <w:r w:rsidRPr="00BD719D">
        <w:rPr>
          <w:sz w:val="22"/>
          <w:szCs w:val="22"/>
          <w:lang w:val="en-CA"/>
        </w:rPr>
        <w:t xml:space="preserve">  </w:t>
      </w:r>
    </w:p>
    <w:p w14:paraId="18241ADE" w14:textId="66E9784D" w:rsidR="007116AF" w:rsidRPr="00BD719D" w:rsidRDefault="007116AF" w:rsidP="007116AF">
      <w:pPr>
        <w:pStyle w:val="BodyText"/>
        <w:rPr>
          <w:lang w:val="en-CA"/>
        </w:rPr>
      </w:pPr>
      <w:r w:rsidRPr="00BD719D">
        <w:rPr>
          <w:lang w:val="en-CA"/>
        </w:rPr>
        <w:t xml:space="preserve">Dissolved oxygen data </w:t>
      </w:r>
      <w:r w:rsidR="009D359C" w:rsidRPr="00BD719D">
        <w:rPr>
          <w:lang w:val="en-CA"/>
        </w:rPr>
        <w:t>were provided in spreadsheet QF</w:t>
      </w:r>
      <w:r w:rsidR="00F123B1" w:rsidRPr="00BD719D">
        <w:rPr>
          <w:lang w:val="en-CA"/>
        </w:rPr>
        <w:t>2024-038</w:t>
      </w:r>
      <w:r w:rsidR="009D359C" w:rsidRPr="00BD719D">
        <w:rPr>
          <w:lang w:val="en-CA"/>
        </w:rPr>
        <w:t>_</w:t>
      </w:r>
      <w:r w:rsidRPr="00BD719D">
        <w:rPr>
          <w:lang w:val="en-CA"/>
        </w:rPr>
        <w:t xml:space="preserve">OXY*.xlsx which includes flags, comments and a precision study. Draw temperatures are available. The spreadsheet page with the final data was simplified and saved as </w:t>
      </w:r>
      <w:r w:rsidR="00F123B1" w:rsidRPr="00BD719D">
        <w:rPr>
          <w:lang w:val="en-CA"/>
        </w:rPr>
        <w:t>2024-038</w:t>
      </w:r>
      <w:r w:rsidRPr="00BD719D">
        <w:rPr>
          <w:lang w:val="en-CA"/>
        </w:rPr>
        <w:t>oxy.csv. That file was converted into individual *.OXY files.</w:t>
      </w:r>
    </w:p>
    <w:p w14:paraId="1B853D6E" w14:textId="4CDCA461" w:rsidR="00C9748B" w:rsidRPr="00BD719D" w:rsidRDefault="00C9748B" w:rsidP="00C9748B">
      <w:pPr>
        <w:pStyle w:val="BodyText"/>
        <w:rPr>
          <w:lang w:val="en-CA"/>
        </w:rPr>
      </w:pPr>
      <w:r w:rsidRPr="00BD719D">
        <w:rPr>
          <w:lang w:val="en-CA"/>
        </w:rPr>
        <w:lastRenderedPageBreak/>
        <w:t xml:space="preserve">There were </w:t>
      </w:r>
      <w:r w:rsidR="0017571D" w:rsidRPr="00BD719D">
        <w:rPr>
          <w:lang w:val="en-CA"/>
        </w:rPr>
        <w:t>2</w:t>
      </w:r>
      <w:r w:rsidR="007116AF" w:rsidRPr="00BD719D">
        <w:rPr>
          <w:lang w:val="en-CA"/>
        </w:rPr>
        <w:t xml:space="preserve"> </w:t>
      </w:r>
      <w:r w:rsidRPr="00BD719D">
        <w:rPr>
          <w:lang w:val="en-CA"/>
        </w:rPr>
        <w:t>samples</w:t>
      </w:r>
      <w:r w:rsidR="007116AF" w:rsidRPr="00BD719D">
        <w:rPr>
          <w:lang w:val="en-CA"/>
        </w:rPr>
        <w:t xml:space="preserve"> </w:t>
      </w:r>
      <w:r w:rsidR="00F23205" w:rsidRPr="00BD719D">
        <w:rPr>
          <w:lang w:val="en-CA"/>
        </w:rPr>
        <w:t>(</w:t>
      </w:r>
      <w:r w:rsidR="00097DCC" w:rsidRPr="00BD719D">
        <w:rPr>
          <w:lang w:val="en-CA"/>
        </w:rPr>
        <w:t>82</w:t>
      </w:r>
      <w:r w:rsidR="00F23205" w:rsidRPr="00BD719D">
        <w:rPr>
          <w:lang w:val="en-CA"/>
        </w:rPr>
        <w:t xml:space="preserve"> and </w:t>
      </w:r>
      <w:r w:rsidR="00097DCC" w:rsidRPr="00BD719D">
        <w:rPr>
          <w:lang w:val="en-CA"/>
        </w:rPr>
        <w:t>416</w:t>
      </w:r>
      <w:r w:rsidR="00F23205" w:rsidRPr="00BD719D">
        <w:rPr>
          <w:lang w:val="en-CA"/>
        </w:rPr>
        <w:t xml:space="preserve">) </w:t>
      </w:r>
      <w:r w:rsidR="007116AF" w:rsidRPr="00BD719D">
        <w:rPr>
          <w:lang w:val="en-CA"/>
        </w:rPr>
        <w:t>in the DO file that had comments starting with “ALL:”</w:t>
      </w:r>
      <w:r w:rsidR="009D0B70" w:rsidRPr="00BD719D">
        <w:rPr>
          <w:lang w:val="en-CA"/>
        </w:rPr>
        <w:t xml:space="preserve"> </w:t>
      </w:r>
      <w:r w:rsidR="00F23205" w:rsidRPr="00BD719D">
        <w:rPr>
          <w:lang w:val="en-CA"/>
        </w:rPr>
        <w:t xml:space="preserve">and NUTS were drawn </w:t>
      </w:r>
      <w:r w:rsidR="0017571D" w:rsidRPr="00BD719D">
        <w:rPr>
          <w:lang w:val="en-CA"/>
        </w:rPr>
        <w:t>from those bottles</w:t>
      </w:r>
      <w:r w:rsidR="00F23205" w:rsidRPr="00BD719D">
        <w:rPr>
          <w:lang w:val="en-CA"/>
        </w:rPr>
        <w:t xml:space="preserve">, so the same flags were added to the </w:t>
      </w:r>
      <w:r w:rsidR="002C38FB" w:rsidRPr="00BD719D">
        <w:rPr>
          <w:lang w:val="en-CA"/>
        </w:rPr>
        <w:t xml:space="preserve">NUTS </w:t>
      </w:r>
      <w:r w:rsidR="00F23205" w:rsidRPr="00BD719D">
        <w:rPr>
          <w:lang w:val="en-CA"/>
        </w:rPr>
        <w:t xml:space="preserve">files. </w:t>
      </w:r>
      <w:r w:rsidR="00097DCC" w:rsidRPr="00BD719D">
        <w:rPr>
          <w:lang w:val="en-CA"/>
        </w:rPr>
        <w:t xml:space="preserve">CHL and </w:t>
      </w:r>
      <w:r w:rsidR="00F23205" w:rsidRPr="00BD719D">
        <w:rPr>
          <w:lang w:val="en-CA"/>
        </w:rPr>
        <w:t xml:space="preserve">Salinity </w:t>
      </w:r>
      <w:r w:rsidR="00097DCC" w:rsidRPr="00BD719D">
        <w:rPr>
          <w:lang w:val="en-CA"/>
        </w:rPr>
        <w:t>samples were</w:t>
      </w:r>
      <w:r w:rsidR="00F23205" w:rsidRPr="00BD719D">
        <w:rPr>
          <w:lang w:val="en-CA"/>
        </w:rPr>
        <w:t xml:space="preserve"> not drawn from those 2 bottles.</w:t>
      </w:r>
      <w:r w:rsidR="007116AF" w:rsidRPr="00BD719D">
        <w:rPr>
          <w:lang w:val="en-CA"/>
        </w:rPr>
        <w:t xml:space="preserve"> </w:t>
      </w:r>
    </w:p>
    <w:p w14:paraId="2AEA7682" w14:textId="77777777" w:rsidR="003342F3" w:rsidRPr="00BD719D" w:rsidRDefault="003342F3" w:rsidP="003342F3">
      <w:pPr>
        <w:pStyle w:val="BodyText"/>
        <w:rPr>
          <w:szCs w:val="22"/>
          <w:u w:val="single"/>
          <w:lang w:val="en-CA"/>
        </w:rPr>
      </w:pPr>
      <w:r w:rsidRPr="00BD719D">
        <w:rPr>
          <w:szCs w:val="22"/>
          <w:u w:val="single"/>
          <w:lang w:val="en-CA"/>
        </w:rPr>
        <w:t xml:space="preserve">EXTRACTED CHLOROPHYLL </w:t>
      </w:r>
    </w:p>
    <w:p w14:paraId="1A820E8F" w14:textId="4FFF8CC8" w:rsidR="00826C0E" w:rsidRPr="00BD719D" w:rsidRDefault="003342F3" w:rsidP="00826C0E">
      <w:pPr>
        <w:rPr>
          <w:sz w:val="22"/>
          <w:szCs w:val="22"/>
          <w:lang w:val="en-CA"/>
        </w:rPr>
      </w:pPr>
      <w:r w:rsidRPr="00BD719D">
        <w:rPr>
          <w:sz w:val="22"/>
          <w:szCs w:val="22"/>
          <w:lang w:val="en-CA"/>
        </w:rPr>
        <w:t>Extracted chlorophyll and phaeo-pigment data were obtained in file QF</w:t>
      </w:r>
      <w:r w:rsidR="00F123B1" w:rsidRPr="00BD719D">
        <w:rPr>
          <w:sz w:val="22"/>
          <w:szCs w:val="22"/>
          <w:lang w:val="en-CA"/>
        </w:rPr>
        <w:t>2024-038</w:t>
      </w:r>
      <w:r w:rsidRPr="00BD719D">
        <w:rPr>
          <w:sz w:val="22"/>
          <w:szCs w:val="22"/>
          <w:lang w:val="en-CA"/>
        </w:rPr>
        <w:t>_CHL QF*.xlsx. The file included comments</w:t>
      </w:r>
      <w:r w:rsidR="002C38FB" w:rsidRPr="00BD719D">
        <w:rPr>
          <w:sz w:val="22"/>
          <w:szCs w:val="22"/>
          <w:lang w:val="en-CA"/>
        </w:rPr>
        <w:t>,</w:t>
      </w:r>
      <w:r w:rsidRPr="00BD719D">
        <w:rPr>
          <w:sz w:val="22"/>
          <w:szCs w:val="22"/>
          <w:lang w:val="en-CA"/>
        </w:rPr>
        <w:t xml:space="preserve"> flags and a precision study. A simplified version of the spreadsheet </w:t>
      </w:r>
      <w:r w:rsidR="00826C0E" w:rsidRPr="00BD719D">
        <w:rPr>
          <w:sz w:val="22"/>
          <w:szCs w:val="22"/>
          <w:lang w:val="en-CA"/>
        </w:rPr>
        <w:t xml:space="preserve">(without loop samples) </w:t>
      </w:r>
      <w:r w:rsidRPr="00BD719D">
        <w:rPr>
          <w:sz w:val="22"/>
          <w:szCs w:val="22"/>
          <w:lang w:val="en-CA"/>
        </w:rPr>
        <w:t xml:space="preserve">was prepared and saved as </w:t>
      </w:r>
      <w:r w:rsidR="00F123B1" w:rsidRPr="00BD719D">
        <w:rPr>
          <w:sz w:val="22"/>
          <w:szCs w:val="22"/>
          <w:lang w:val="en-CA"/>
        </w:rPr>
        <w:t>2024-038</w:t>
      </w:r>
      <w:r w:rsidRPr="00BD719D">
        <w:rPr>
          <w:sz w:val="22"/>
          <w:szCs w:val="22"/>
          <w:lang w:val="en-CA"/>
        </w:rPr>
        <w:t xml:space="preserve">chl.csv. </w:t>
      </w:r>
    </w:p>
    <w:p w14:paraId="0E1A4229" w14:textId="77777777" w:rsidR="00826C0E" w:rsidRPr="00BD719D" w:rsidRDefault="003342F3" w:rsidP="00826C0E">
      <w:pPr>
        <w:rPr>
          <w:sz w:val="22"/>
          <w:szCs w:val="22"/>
          <w:lang w:val="en-CA"/>
        </w:rPr>
      </w:pPr>
      <w:r w:rsidRPr="00BD719D">
        <w:rPr>
          <w:sz w:val="22"/>
          <w:szCs w:val="22"/>
          <w:lang w:val="en-CA"/>
        </w:rPr>
        <w:t xml:space="preserve">The csv file was then converted to individual CHL files. </w:t>
      </w:r>
    </w:p>
    <w:p w14:paraId="5F47E8A8" w14:textId="479B0B75" w:rsidR="00826C0E" w:rsidRPr="00BD719D" w:rsidRDefault="00826C0E" w:rsidP="00826C0E">
      <w:pPr>
        <w:rPr>
          <w:sz w:val="22"/>
          <w:szCs w:val="22"/>
          <w:lang w:val="en-CA"/>
        </w:rPr>
      </w:pPr>
      <w:r w:rsidRPr="00BD719D">
        <w:rPr>
          <w:sz w:val="22"/>
          <w:szCs w:val="22"/>
          <w:lang w:val="en-CA"/>
        </w:rPr>
        <w:t xml:space="preserve">Loop samples were </w:t>
      </w:r>
      <w:r w:rsidR="00097DCC" w:rsidRPr="00BD719D">
        <w:rPr>
          <w:sz w:val="22"/>
          <w:szCs w:val="22"/>
          <w:lang w:val="en-CA"/>
        </w:rPr>
        <w:t>copied</w:t>
      </w:r>
      <w:r w:rsidRPr="00BD719D">
        <w:rPr>
          <w:sz w:val="22"/>
          <w:szCs w:val="22"/>
          <w:lang w:val="en-CA"/>
        </w:rPr>
        <w:t xml:space="preserve"> to a separate loop spreadsheet. </w:t>
      </w:r>
    </w:p>
    <w:p w14:paraId="4B1AD57A" w14:textId="77777777" w:rsidR="003342F3" w:rsidRPr="00BD719D" w:rsidRDefault="003342F3" w:rsidP="003342F3">
      <w:pPr>
        <w:rPr>
          <w:sz w:val="22"/>
          <w:szCs w:val="22"/>
          <w:u w:val="single"/>
          <w:lang w:val="en-CA"/>
        </w:rPr>
      </w:pPr>
      <w:r w:rsidRPr="00BD719D">
        <w:rPr>
          <w:sz w:val="22"/>
          <w:szCs w:val="22"/>
          <w:u w:val="single"/>
          <w:lang w:val="en-CA"/>
        </w:rPr>
        <w:t xml:space="preserve">NUTRIENTS </w:t>
      </w:r>
    </w:p>
    <w:p w14:paraId="5F7C9152" w14:textId="5F550303" w:rsidR="003342F3" w:rsidRPr="00BD719D" w:rsidRDefault="003342F3" w:rsidP="003342F3">
      <w:pPr>
        <w:pStyle w:val="BodyText"/>
        <w:rPr>
          <w:lang w:val="en-CA"/>
        </w:rPr>
      </w:pPr>
      <w:r w:rsidRPr="00BD719D">
        <w:rPr>
          <w:lang w:val="en-CA"/>
        </w:rPr>
        <w:t>The nutrient data were obtained in spreadsheet QF</w:t>
      </w:r>
      <w:r w:rsidR="00F123B1" w:rsidRPr="00BD719D">
        <w:rPr>
          <w:lang w:val="en-CA"/>
        </w:rPr>
        <w:t>2024-038</w:t>
      </w:r>
      <w:r w:rsidRPr="00BD719D">
        <w:rPr>
          <w:lang w:val="en-CA"/>
        </w:rPr>
        <w:t xml:space="preserve">_NUTS*.xlsx. This includes a precision study. The file was simplified, saved as </w:t>
      </w:r>
      <w:r w:rsidR="00F123B1" w:rsidRPr="00BD719D">
        <w:rPr>
          <w:lang w:val="en-CA"/>
        </w:rPr>
        <w:t>2024-038</w:t>
      </w:r>
      <w:r w:rsidRPr="00BD719D">
        <w:rPr>
          <w:lang w:val="en-CA"/>
        </w:rPr>
        <w:t xml:space="preserve">nuts.csv. The file was converted to individual NUT files. </w:t>
      </w:r>
    </w:p>
    <w:p w14:paraId="076621B7" w14:textId="77777777" w:rsidR="001D782B" w:rsidRPr="00BD719D" w:rsidRDefault="001D782B" w:rsidP="004A0D87">
      <w:pPr>
        <w:rPr>
          <w:sz w:val="22"/>
          <w:szCs w:val="22"/>
          <w:u w:val="single"/>
          <w:lang w:val="en-CA"/>
        </w:rPr>
      </w:pPr>
      <w:r w:rsidRPr="00BD719D">
        <w:rPr>
          <w:sz w:val="22"/>
          <w:szCs w:val="22"/>
          <w:u w:val="single"/>
          <w:lang w:val="en-CA"/>
        </w:rPr>
        <w:t>SALINITY</w:t>
      </w:r>
      <w:r w:rsidR="008A30F0" w:rsidRPr="00BD719D">
        <w:rPr>
          <w:sz w:val="22"/>
          <w:szCs w:val="22"/>
          <w:u w:val="single"/>
          <w:lang w:val="en-CA"/>
        </w:rPr>
        <w:t xml:space="preserve"> </w:t>
      </w:r>
    </w:p>
    <w:p w14:paraId="74280C65" w14:textId="167AC401" w:rsidR="00F571C5" w:rsidRPr="00BD719D" w:rsidRDefault="001D782B" w:rsidP="0041106F">
      <w:pPr>
        <w:pStyle w:val="BodyText"/>
        <w:rPr>
          <w:lang w:val="en-CA"/>
        </w:rPr>
      </w:pPr>
      <w:r w:rsidRPr="00BD719D">
        <w:rPr>
          <w:lang w:val="en-CA"/>
        </w:rPr>
        <w:t xml:space="preserve">Salinity analysis was </w:t>
      </w:r>
      <w:r w:rsidR="00D13A98" w:rsidRPr="00BD719D">
        <w:rPr>
          <w:lang w:val="en-CA"/>
        </w:rPr>
        <w:t xml:space="preserve">obtained in </w:t>
      </w:r>
      <w:r w:rsidR="006A1E09" w:rsidRPr="00BD719D">
        <w:rPr>
          <w:lang w:val="en-CA"/>
        </w:rPr>
        <w:t xml:space="preserve">file </w:t>
      </w:r>
      <w:r w:rsidR="00487696" w:rsidRPr="00BD719D">
        <w:rPr>
          <w:lang w:val="en-CA"/>
        </w:rPr>
        <w:t>QF</w:t>
      </w:r>
      <w:r w:rsidR="00F123B1" w:rsidRPr="00BD719D">
        <w:rPr>
          <w:lang w:val="en-CA"/>
        </w:rPr>
        <w:t>2024-038</w:t>
      </w:r>
      <w:r w:rsidR="009D359C" w:rsidRPr="00BD719D">
        <w:rPr>
          <w:lang w:val="en-CA"/>
        </w:rPr>
        <w:t>_</w:t>
      </w:r>
      <w:r w:rsidR="0055123A" w:rsidRPr="00BD719D">
        <w:rPr>
          <w:lang w:val="en-CA"/>
        </w:rPr>
        <w:t>SAL</w:t>
      </w:r>
      <w:r w:rsidR="00DE511C" w:rsidRPr="00BD719D">
        <w:rPr>
          <w:lang w:val="en-CA"/>
        </w:rPr>
        <w:t>.xls</w:t>
      </w:r>
      <w:r w:rsidR="006A1E09" w:rsidRPr="00BD719D">
        <w:rPr>
          <w:lang w:val="en-CA"/>
        </w:rPr>
        <w:t>x</w:t>
      </w:r>
      <w:r w:rsidR="00F23205" w:rsidRPr="00BD719D">
        <w:rPr>
          <w:lang w:val="en-CA"/>
        </w:rPr>
        <w:t>; there were no duplicates taken.</w:t>
      </w:r>
      <w:r w:rsidRPr="00BD719D">
        <w:rPr>
          <w:lang w:val="en-CA"/>
        </w:rPr>
        <w:t xml:space="preserve"> </w:t>
      </w:r>
      <w:r w:rsidR="00D13A98" w:rsidRPr="00BD719D">
        <w:rPr>
          <w:lang w:val="en-CA"/>
        </w:rPr>
        <w:t>The analys</w:t>
      </w:r>
      <w:r w:rsidR="00573FB5" w:rsidRPr="00BD719D">
        <w:rPr>
          <w:lang w:val="en-CA"/>
        </w:rPr>
        <w:t>e</w:t>
      </w:r>
      <w:r w:rsidR="00D13A98" w:rsidRPr="00BD719D">
        <w:rPr>
          <w:lang w:val="en-CA"/>
        </w:rPr>
        <w:t>s w</w:t>
      </w:r>
      <w:r w:rsidR="00573FB5" w:rsidRPr="00BD719D">
        <w:rPr>
          <w:lang w:val="en-CA"/>
        </w:rPr>
        <w:t xml:space="preserve">ere </w:t>
      </w:r>
      <w:r w:rsidR="003822E1" w:rsidRPr="00BD719D">
        <w:rPr>
          <w:lang w:val="en-CA"/>
        </w:rPr>
        <w:t xml:space="preserve">carried out </w:t>
      </w:r>
      <w:r w:rsidR="002C38FB" w:rsidRPr="00BD719D">
        <w:rPr>
          <w:lang w:val="en-CA"/>
        </w:rPr>
        <w:t xml:space="preserve">at IOS </w:t>
      </w:r>
      <w:r w:rsidR="00BD719D" w:rsidRPr="00BD719D">
        <w:rPr>
          <w:lang w:val="en-CA"/>
        </w:rPr>
        <w:t>4-9</w:t>
      </w:r>
      <w:r w:rsidR="00C9748B" w:rsidRPr="00BD719D">
        <w:rPr>
          <w:lang w:val="en-CA"/>
        </w:rPr>
        <w:t xml:space="preserve"> days</w:t>
      </w:r>
      <w:r w:rsidR="00102E8E" w:rsidRPr="00BD719D">
        <w:rPr>
          <w:lang w:val="en-CA"/>
        </w:rPr>
        <w:t xml:space="preserve"> </w:t>
      </w:r>
      <w:r w:rsidR="00F23205" w:rsidRPr="00BD719D">
        <w:rPr>
          <w:lang w:val="en-CA"/>
        </w:rPr>
        <w:t>after</w:t>
      </w:r>
      <w:r w:rsidR="00573FB5" w:rsidRPr="00BD719D">
        <w:rPr>
          <w:lang w:val="en-CA"/>
        </w:rPr>
        <w:t xml:space="preserve"> collection</w:t>
      </w:r>
      <w:r w:rsidR="00095CDE" w:rsidRPr="00BD719D">
        <w:rPr>
          <w:lang w:val="en-CA"/>
        </w:rPr>
        <w:t xml:space="preserve">. </w:t>
      </w:r>
      <w:r w:rsidR="00665DBE" w:rsidRPr="00BD719D">
        <w:rPr>
          <w:lang w:val="en-CA"/>
        </w:rPr>
        <w:t>The file</w:t>
      </w:r>
      <w:r w:rsidR="00713D96" w:rsidRPr="00BD719D">
        <w:rPr>
          <w:lang w:val="en-CA"/>
        </w:rPr>
        <w:t>s</w:t>
      </w:r>
      <w:r w:rsidR="00665DBE" w:rsidRPr="00BD719D">
        <w:rPr>
          <w:lang w:val="en-CA"/>
        </w:rPr>
        <w:t xml:space="preserve"> w</w:t>
      </w:r>
      <w:r w:rsidR="00713D96" w:rsidRPr="00BD719D">
        <w:rPr>
          <w:lang w:val="en-CA"/>
        </w:rPr>
        <w:t>ere</w:t>
      </w:r>
      <w:r w:rsidR="00665DBE" w:rsidRPr="00BD719D">
        <w:rPr>
          <w:lang w:val="en-CA"/>
        </w:rPr>
        <w:t xml:space="preserve"> </w:t>
      </w:r>
      <w:r w:rsidR="0055123A" w:rsidRPr="00BD719D">
        <w:rPr>
          <w:lang w:val="en-CA"/>
        </w:rPr>
        <w:t xml:space="preserve">simplified and </w:t>
      </w:r>
      <w:r w:rsidR="00665DBE" w:rsidRPr="00BD719D">
        <w:rPr>
          <w:lang w:val="en-CA"/>
        </w:rPr>
        <w:t xml:space="preserve">saved as </w:t>
      </w:r>
      <w:r w:rsidR="00F123B1" w:rsidRPr="00BD719D">
        <w:rPr>
          <w:lang w:val="en-CA"/>
        </w:rPr>
        <w:t>2024-038</w:t>
      </w:r>
      <w:r w:rsidR="00665DBE" w:rsidRPr="00BD719D">
        <w:rPr>
          <w:lang w:val="en-CA"/>
        </w:rPr>
        <w:t>sal.csv</w:t>
      </w:r>
      <w:r w:rsidR="00D13A98" w:rsidRPr="00BD719D">
        <w:rPr>
          <w:lang w:val="en-CA"/>
        </w:rPr>
        <w:t>.</w:t>
      </w:r>
      <w:r w:rsidR="00FC67C1" w:rsidRPr="00BD719D">
        <w:rPr>
          <w:lang w:val="en-CA"/>
        </w:rPr>
        <w:t xml:space="preserve"> That file</w:t>
      </w:r>
      <w:r w:rsidR="0057290E" w:rsidRPr="00BD719D">
        <w:rPr>
          <w:lang w:val="en-CA"/>
        </w:rPr>
        <w:t xml:space="preserve"> </w:t>
      </w:r>
      <w:r w:rsidR="00D13A98" w:rsidRPr="00BD719D">
        <w:rPr>
          <w:lang w:val="en-CA"/>
        </w:rPr>
        <w:t>was then converted to individual SAL files.</w:t>
      </w:r>
      <w:r w:rsidR="00166F80" w:rsidRPr="00BD719D">
        <w:rPr>
          <w:lang w:val="en-CA"/>
        </w:rPr>
        <w:t xml:space="preserve"> There were no duplicates.</w:t>
      </w:r>
      <w:r w:rsidR="00CC2EA9" w:rsidRPr="00BD719D">
        <w:rPr>
          <w:lang w:val="en-CA"/>
        </w:rPr>
        <w:t xml:space="preserve"> </w:t>
      </w:r>
      <w:r w:rsidR="00487696" w:rsidRPr="00BD719D">
        <w:rPr>
          <w:lang w:val="en-CA"/>
        </w:rPr>
        <w:t xml:space="preserve"> </w:t>
      </w:r>
    </w:p>
    <w:p w14:paraId="03BFAC7B" w14:textId="77777777" w:rsidR="000436D7" w:rsidRPr="00BD719D" w:rsidRDefault="000436D7" w:rsidP="005B665F">
      <w:pPr>
        <w:pStyle w:val="BodyText"/>
        <w:rPr>
          <w:lang w:val="en-CA"/>
        </w:rPr>
      </w:pPr>
    </w:p>
    <w:p w14:paraId="3026E2D9" w14:textId="13F2537D" w:rsidR="00F16C00" w:rsidRPr="00BD719D" w:rsidRDefault="00966116" w:rsidP="005B665F">
      <w:pPr>
        <w:pStyle w:val="BodyText"/>
        <w:rPr>
          <w:lang w:val="en-CA"/>
        </w:rPr>
      </w:pPr>
      <w:r w:rsidRPr="00BD719D">
        <w:rPr>
          <w:lang w:val="en-CA"/>
        </w:rPr>
        <w:t>The SAL</w:t>
      </w:r>
      <w:r w:rsidR="000436D7" w:rsidRPr="00BD719D">
        <w:rPr>
          <w:lang w:val="en-CA"/>
        </w:rPr>
        <w:t>, CHL, OXY and NUTS</w:t>
      </w:r>
      <w:r w:rsidRPr="00BD719D">
        <w:rPr>
          <w:lang w:val="en-CA"/>
        </w:rPr>
        <w:t xml:space="preserve"> </w:t>
      </w:r>
      <w:r w:rsidR="000436D7" w:rsidRPr="00BD719D">
        <w:rPr>
          <w:lang w:val="en-CA"/>
        </w:rPr>
        <w:t>data files</w:t>
      </w:r>
      <w:r w:rsidR="00B34092" w:rsidRPr="00BD719D">
        <w:rPr>
          <w:lang w:val="en-CA"/>
        </w:rPr>
        <w:t xml:space="preserve"> were merged with CST files in </w:t>
      </w:r>
      <w:r w:rsidR="000436D7" w:rsidRPr="00BD719D">
        <w:rPr>
          <w:lang w:val="en-CA"/>
        </w:rPr>
        <w:t>4</w:t>
      </w:r>
      <w:r w:rsidR="005B665F" w:rsidRPr="00BD719D">
        <w:rPr>
          <w:lang w:val="en-CA"/>
        </w:rPr>
        <w:t xml:space="preserve"> steps. </w:t>
      </w:r>
    </w:p>
    <w:p w14:paraId="2847C147" w14:textId="77777777" w:rsidR="00F43D63" w:rsidRPr="00BD719D" w:rsidRDefault="007B227A" w:rsidP="00F43D63">
      <w:pPr>
        <w:pStyle w:val="BodyText"/>
        <w:rPr>
          <w:lang w:val="en-CA"/>
        </w:rPr>
      </w:pPr>
      <w:r w:rsidRPr="00BD719D">
        <w:rPr>
          <w:lang w:val="en-CA"/>
        </w:rPr>
        <w:t>T</w:t>
      </w:r>
      <w:r w:rsidR="00F43D63" w:rsidRPr="00BD719D">
        <w:rPr>
          <w:lang w:val="en-CA"/>
        </w:rPr>
        <w:t xml:space="preserve">he files were </w:t>
      </w:r>
      <w:r w:rsidRPr="00BD719D">
        <w:rPr>
          <w:lang w:val="en-CA"/>
        </w:rPr>
        <w:t xml:space="preserve">then </w:t>
      </w:r>
      <w:r w:rsidR="00F43D63" w:rsidRPr="00BD719D">
        <w:rPr>
          <w:lang w:val="en-CA"/>
        </w:rPr>
        <w:t>put through CLEAN to reduce the headers to File and Comment sections only.</w:t>
      </w:r>
      <w:r w:rsidR="002B7D64" w:rsidRPr="00BD719D">
        <w:rPr>
          <w:lang w:val="en-CA"/>
        </w:rPr>
        <w:t xml:space="preserve"> </w:t>
      </w:r>
    </w:p>
    <w:p w14:paraId="63CE8D4B" w14:textId="07F679D3" w:rsidR="00D8460A" w:rsidRPr="00BD719D" w:rsidRDefault="001D782B" w:rsidP="003021EA">
      <w:pPr>
        <w:pStyle w:val="BodyText"/>
        <w:rPr>
          <w:lang w:val="en-CA"/>
        </w:rPr>
      </w:pPr>
      <w:r w:rsidRPr="00BD719D">
        <w:rPr>
          <w:lang w:val="en-CA"/>
        </w:rPr>
        <w:t>The</w:t>
      </w:r>
      <w:r w:rsidR="00D8460A" w:rsidRPr="00BD719D">
        <w:rPr>
          <w:lang w:val="en-CA"/>
        </w:rPr>
        <w:t>se</w:t>
      </w:r>
      <w:r w:rsidRPr="00BD719D">
        <w:rPr>
          <w:lang w:val="en-CA"/>
        </w:rPr>
        <w:t xml:space="preserve"> files are ordered on sample number, but the SAMAVG files are ordered on bottle number, so</w:t>
      </w:r>
      <w:r w:rsidR="001C29C3" w:rsidRPr="00BD719D">
        <w:rPr>
          <w:lang w:val="en-CA"/>
        </w:rPr>
        <w:t xml:space="preserve"> t</w:t>
      </w:r>
      <w:r w:rsidRPr="00BD719D">
        <w:rPr>
          <w:lang w:val="en-CA"/>
        </w:rPr>
        <w:t>he MRGCLN1 files were reordered on Bottle_Number</w:t>
      </w:r>
      <w:r w:rsidR="007B227A" w:rsidRPr="00BD719D">
        <w:rPr>
          <w:lang w:val="en-CA"/>
        </w:rPr>
        <w:t xml:space="preserve"> and </w:t>
      </w:r>
      <w:r w:rsidR="00D8460A" w:rsidRPr="00BD719D">
        <w:rPr>
          <w:lang w:val="en-CA"/>
        </w:rPr>
        <w:t>save</w:t>
      </w:r>
      <w:r w:rsidRPr="00BD719D">
        <w:rPr>
          <w:lang w:val="en-CA"/>
        </w:rPr>
        <w:t xml:space="preserve">d </w:t>
      </w:r>
      <w:r w:rsidR="00D8460A" w:rsidRPr="00BD719D">
        <w:rPr>
          <w:lang w:val="en-CA"/>
        </w:rPr>
        <w:t xml:space="preserve">as *. </w:t>
      </w:r>
      <w:r w:rsidRPr="00BD719D">
        <w:rPr>
          <w:lang w:val="en-CA"/>
        </w:rPr>
        <w:t>MRGCLN1s.</w:t>
      </w:r>
      <w:r w:rsidR="00F729E3" w:rsidRPr="00BD719D">
        <w:rPr>
          <w:lang w:val="en-CA"/>
        </w:rPr>
        <w:t xml:space="preserve"> </w:t>
      </w:r>
    </w:p>
    <w:p w14:paraId="060F618C" w14:textId="77777777" w:rsidR="00135325" w:rsidRPr="00E27B0D" w:rsidRDefault="001D782B" w:rsidP="003021EA">
      <w:pPr>
        <w:pStyle w:val="BodyText"/>
        <w:rPr>
          <w:lang w:val="en-CA"/>
        </w:rPr>
      </w:pPr>
      <w:r w:rsidRPr="00E27B0D">
        <w:rPr>
          <w:lang w:val="en-CA"/>
        </w:rPr>
        <w:t>Th</w:t>
      </w:r>
      <w:r w:rsidR="00D8460A" w:rsidRPr="00E27B0D">
        <w:rPr>
          <w:lang w:val="en-CA"/>
        </w:rPr>
        <w:t>e MRGCLN1s</w:t>
      </w:r>
      <w:r w:rsidRPr="00E27B0D">
        <w:rPr>
          <w:lang w:val="en-CA"/>
        </w:rPr>
        <w:t xml:space="preserve"> files were then merged with SAMAVG files</w:t>
      </w:r>
      <w:r w:rsidR="00D8460A" w:rsidRPr="00E27B0D">
        <w:rPr>
          <w:lang w:val="en-CA"/>
        </w:rPr>
        <w:t xml:space="preserve"> using merge channel </w:t>
      </w:r>
      <w:r w:rsidRPr="00E27B0D">
        <w:rPr>
          <w:lang w:val="en-CA"/>
        </w:rPr>
        <w:t xml:space="preserve">Bottle_Number. </w:t>
      </w:r>
    </w:p>
    <w:p w14:paraId="025277C4" w14:textId="7EE40854" w:rsidR="0002101B" w:rsidRPr="005A5CA1" w:rsidRDefault="0002101B" w:rsidP="003021EA">
      <w:pPr>
        <w:pStyle w:val="BodyText"/>
        <w:rPr>
          <w:lang w:val="en-CA"/>
        </w:rPr>
      </w:pPr>
      <w:r w:rsidRPr="00E27B0D">
        <w:rPr>
          <w:lang w:val="en-CA"/>
        </w:rPr>
        <w:t>There was no sampling from file #</w:t>
      </w:r>
      <w:r w:rsidR="00E27B0D" w:rsidRPr="00E27B0D">
        <w:rPr>
          <w:lang w:val="en-CA"/>
        </w:rPr>
        <w:t>8</w:t>
      </w:r>
      <w:r w:rsidR="00E27B0D">
        <w:rPr>
          <w:lang w:val="en-CA"/>
        </w:rPr>
        <w:t>5</w:t>
      </w:r>
      <w:r w:rsidRPr="00E27B0D">
        <w:rPr>
          <w:lang w:val="en-CA"/>
        </w:rPr>
        <w:t xml:space="preserve">, so it was </w:t>
      </w:r>
      <w:r w:rsidRPr="005A5CA1">
        <w:rPr>
          <w:lang w:val="en-CA"/>
        </w:rPr>
        <w:t>dropped from the file list.</w:t>
      </w:r>
    </w:p>
    <w:p w14:paraId="1C6B0F20" w14:textId="52300CD9" w:rsidR="00C9748B" w:rsidRPr="005A5CA1" w:rsidRDefault="00C9748B" w:rsidP="003021EA">
      <w:pPr>
        <w:pStyle w:val="BodyText"/>
        <w:rPr>
          <w:lang w:val="en-CA"/>
        </w:rPr>
      </w:pPr>
    </w:p>
    <w:p w14:paraId="23C0F303" w14:textId="77777777" w:rsidR="0071357B" w:rsidRDefault="007C13F3" w:rsidP="0056095B">
      <w:pPr>
        <w:pStyle w:val="BodyText"/>
        <w:rPr>
          <w:lang w:val="en-CA"/>
        </w:rPr>
      </w:pPr>
      <w:r w:rsidRPr="005A5CA1">
        <w:rPr>
          <w:lang w:val="en-CA"/>
        </w:rPr>
        <w:t xml:space="preserve">The output of the MRG files were exported to a </w:t>
      </w:r>
      <w:r w:rsidRPr="0071357B">
        <w:rPr>
          <w:lang w:val="en-CA"/>
        </w:rPr>
        <w:t>spreadsheet</w:t>
      </w:r>
      <w:r w:rsidR="0056095B" w:rsidRPr="0071357B">
        <w:rPr>
          <w:lang w:val="en-CA"/>
        </w:rPr>
        <w:t xml:space="preserve">. </w:t>
      </w:r>
      <w:r w:rsidR="0071357B" w:rsidRPr="0071357B">
        <w:rPr>
          <w:lang w:val="en-CA"/>
        </w:rPr>
        <w:t>A few problems were found in flags and comments</w:t>
      </w:r>
      <w:r w:rsidR="0071357B">
        <w:rPr>
          <w:lang w:val="en-CA"/>
        </w:rPr>
        <w:t xml:space="preserve"> and they were resolved</w:t>
      </w:r>
      <w:r w:rsidR="0071357B" w:rsidRPr="0071357B">
        <w:rPr>
          <w:lang w:val="en-CA"/>
        </w:rPr>
        <w:t>.</w:t>
      </w:r>
    </w:p>
    <w:p w14:paraId="1B72040C" w14:textId="0C1C0313" w:rsidR="000F6E19" w:rsidRPr="0071357B" w:rsidRDefault="0071357B" w:rsidP="0056095B">
      <w:pPr>
        <w:pStyle w:val="BodyText"/>
        <w:rPr>
          <w:lang w:val="en-CA"/>
        </w:rPr>
      </w:pPr>
      <w:r>
        <w:rPr>
          <w:lang w:val="en-CA"/>
        </w:rPr>
        <w:t>Cast #62 was misnamed as 63 – this was fixed.</w:t>
      </w:r>
      <w:r w:rsidRPr="0071357B">
        <w:rPr>
          <w:lang w:val="en-CA"/>
        </w:rPr>
        <w:t xml:space="preserve"> </w:t>
      </w:r>
    </w:p>
    <w:p w14:paraId="64AF16F5" w14:textId="77777777" w:rsidR="007A28AD" w:rsidRPr="0071357B" w:rsidRDefault="007A28AD" w:rsidP="004B03D6">
      <w:pPr>
        <w:pStyle w:val="BodyText"/>
        <w:rPr>
          <w:lang w:val="en-CA"/>
        </w:rPr>
      </w:pPr>
    </w:p>
    <w:p w14:paraId="76733608" w14:textId="01A739FC" w:rsidR="0002101B" w:rsidRPr="0071357B" w:rsidRDefault="004B03D6" w:rsidP="004B03D6">
      <w:pPr>
        <w:pStyle w:val="BodyText"/>
        <w:rPr>
          <w:lang w:val="en-CA"/>
        </w:rPr>
      </w:pPr>
      <w:r w:rsidRPr="0071357B">
        <w:rPr>
          <w:lang w:val="en-CA"/>
        </w:rPr>
        <w:t>A header check</w:t>
      </w:r>
      <w:r w:rsidR="0071357B">
        <w:rPr>
          <w:lang w:val="en-CA"/>
        </w:rPr>
        <w:t>,</w:t>
      </w:r>
      <w:r w:rsidRPr="0071357B">
        <w:rPr>
          <w:lang w:val="en-CA"/>
        </w:rPr>
        <w:t xml:space="preserve"> cross-reference list</w:t>
      </w:r>
      <w:r w:rsidR="0071357B">
        <w:rPr>
          <w:lang w:val="en-CA"/>
        </w:rPr>
        <w:t xml:space="preserve"> and track plot</w:t>
      </w:r>
      <w:r w:rsidRPr="0071357B">
        <w:rPr>
          <w:lang w:val="en-CA"/>
        </w:rPr>
        <w:t xml:space="preserve"> were produced</w:t>
      </w:r>
      <w:r w:rsidR="0071357B">
        <w:rPr>
          <w:lang w:val="en-CA"/>
        </w:rPr>
        <w:t xml:space="preserve"> and no problems were found.</w:t>
      </w:r>
    </w:p>
    <w:p w14:paraId="006E386E" w14:textId="77777777" w:rsidR="00907BFA" w:rsidRPr="00463022" w:rsidRDefault="00907BFA" w:rsidP="00907BFA">
      <w:pPr>
        <w:pStyle w:val="BodyText"/>
        <w:rPr>
          <w:lang w:val="en-CA"/>
        </w:rPr>
      </w:pPr>
    </w:p>
    <w:p w14:paraId="62318FB5" w14:textId="201849E1" w:rsidR="003021EA" w:rsidRPr="00463022" w:rsidRDefault="003021EA" w:rsidP="008C7616">
      <w:pPr>
        <w:pStyle w:val="Heading5"/>
      </w:pPr>
      <w:bookmarkStart w:id="0" w:name="_Ref391479671"/>
      <w:r w:rsidRPr="00463022">
        <w:t>Compare</w:t>
      </w:r>
      <w:bookmarkEnd w:id="0"/>
      <w:r w:rsidRPr="00463022">
        <w:t xml:space="preserve">  </w:t>
      </w:r>
    </w:p>
    <w:p w14:paraId="22630685" w14:textId="77777777" w:rsidR="003332EF" w:rsidRPr="00463022" w:rsidRDefault="003332EF" w:rsidP="003332EF">
      <w:pPr>
        <w:pStyle w:val="BodyText"/>
        <w:rPr>
          <w:u w:val="single"/>
        </w:rPr>
      </w:pPr>
      <w:r w:rsidRPr="00463022">
        <w:rPr>
          <w:u w:val="single"/>
        </w:rPr>
        <w:t xml:space="preserve">Salinity  </w:t>
      </w:r>
    </w:p>
    <w:p w14:paraId="4BFDE825" w14:textId="512AFE9A" w:rsidR="00682C73" w:rsidRDefault="003332EF" w:rsidP="000B141C">
      <w:pPr>
        <w:pStyle w:val="BodyText"/>
        <w:rPr>
          <w:lang w:val="en-CA"/>
        </w:rPr>
      </w:pPr>
      <w:r w:rsidRPr="00463022">
        <w:rPr>
          <w:lang w:val="en-CA"/>
        </w:rPr>
        <w:t xml:space="preserve">Compare was run with pressure as reference channel. </w:t>
      </w:r>
    </w:p>
    <w:p w14:paraId="6C2362B6" w14:textId="17C5362E" w:rsidR="00202E57" w:rsidRDefault="00202E57" w:rsidP="000B141C">
      <w:pPr>
        <w:pStyle w:val="BodyText"/>
        <w:rPr>
          <w:lang w:val="en-CA"/>
        </w:rPr>
      </w:pPr>
      <w:r>
        <w:rPr>
          <w:lang w:val="en-CA"/>
        </w:rPr>
        <w:t>Outliers were removed based on standard deviation in the CTD data during the 10s window being &gt;0.001psu.</w:t>
      </w:r>
    </w:p>
    <w:p w14:paraId="68072F22" w14:textId="5CEDEA05" w:rsidR="00202E57" w:rsidRDefault="00202E57" w:rsidP="000B141C">
      <w:pPr>
        <w:pStyle w:val="BodyText"/>
        <w:rPr>
          <w:lang w:val="en-CA"/>
        </w:rPr>
      </w:pPr>
      <w:r>
        <w:rPr>
          <w:lang w:val="en-CA"/>
        </w:rPr>
        <w:t xml:space="preserve">This left only a few significant outliers. Two of those look to be likely due to incomplete Niskin flushing as there were large local vertical salinity gradients. One </w:t>
      </w:r>
      <w:r w:rsidR="00CD1D03">
        <w:rPr>
          <w:lang w:val="en-CA"/>
        </w:rPr>
        <w:t>was a stop after a very noisy patch as the CTD slowed down; it is already flagged 4 due to poor replicates.</w:t>
      </w:r>
      <w:r>
        <w:rPr>
          <w:lang w:val="en-CA"/>
        </w:rPr>
        <w:t>.</w:t>
      </w:r>
    </w:p>
    <w:p w14:paraId="37590BC2" w14:textId="50212B1C" w:rsidR="00CD1D03" w:rsidRDefault="00CD1D03" w:rsidP="000B141C">
      <w:pPr>
        <w:pStyle w:val="BodyText"/>
        <w:rPr>
          <w:lang w:val="en-CA"/>
        </w:rPr>
      </w:pPr>
      <w:r>
        <w:rPr>
          <w:lang w:val="en-CA"/>
        </w:rPr>
        <w:t>Noe of those outliers look like they need updates to quality flags.</w:t>
      </w:r>
    </w:p>
    <w:p w14:paraId="6D037C66" w14:textId="77777777" w:rsidR="00D36D12" w:rsidRDefault="00D36D12" w:rsidP="000B141C">
      <w:pPr>
        <w:pStyle w:val="BodyText"/>
        <w:rPr>
          <w:lang w:val="en-CA"/>
        </w:rPr>
      </w:pPr>
    </w:p>
    <w:p w14:paraId="512048E7" w14:textId="208E2360" w:rsidR="00D36D12" w:rsidRDefault="00D36D12" w:rsidP="000B141C">
      <w:pPr>
        <w:pStyle w:val="BodyText"/>
        <w:rPr>
          <w:lang w:val="en-CA"/>
        </w:rPr>
      </w:pPr>
      <w:r>
        <w:rPr>
          <w:lang w:val="en-CA"/>
        </w:rPr>
        <w:lastRenderedPageBreak/>
        <w:t xml:space="preserve">When data are excluded above 500db the primary salinity is higher than bottles by an average of  &lt;0.0001psu and the secondary is lower than bottles by an average of 0.0022db. The secondary sensor has more pressure dependence than the primary. </w:t>
      </w:r>
      <w:r w:rsidR="000E5291">
        <w:rPr>
          <w:lang w:val="en-CA"/>
        </w:rPr>
        <w:t>But the primary has a little more time dependence than the secondary.</w:t>
      </w:r>
      <w:r w:rsidR="00CA2E52">
        <w:rPr>
          <w:lang w:val="en-CA"/>
        </w:rPr>
        <w:t xml:space="preserve"> The standard deviation in both fits was 0.0009psu.</w:t>
      </w:r>
    </w:p>
    <w:p w14:paraId="7B70E94D" w14:textId="77454BF7" w:rsidR="003332EF" w:rsidRPr="005B4AD6" w:rsidRDefault="003332EF" w:rsidP="003332EF">
      <w:pPr>
        <w:pStyle w:val="BodyText"/>
        <w:rPr>
          <w:lang w:val="en-CA"/>
        </w:rPr>
      </w:pPr>
      <w:r w:rsidRPr="005B4AD6">
        <w:rPr>
          <w:lang w:val="en-CA"/>
        </w:rPr>
        <w:t xml:space="preserve">For full details for the COMPARE run see file </w:t>
      </w:r>
      <w:r w:rsidR="00F123B1" w:rsidRPr="005B4AD6">
        <w:rPr>
          <w:lang w:val="en-CA"/>
        </w:rPr>
        <w:t>2024-038</w:t>
      </w:r>
      <w:r w:rsidRPr="005B4AD6">
        <w:rPr>
          <w:lang w:val="en-CA"/>
        </w:rPr>
        <w:t>-sal-comp1.xls.</w:t>
      </w:r>
    </w:p>
    <w:p w14:paraId="35B33518" w14:textId="77777777" w:rsidR="00C91B5F" w:rsidRPr="00F123B1" w:rsidRDefault="00C91B5F" w:rsidP="003332EF">
      <w:pPr>
        <w:rPr>
          <w:sz w:val="22"/>
          <w:szCs w:val="22"/>
          <w:highlight w:val="lightGray"/>
          <w:lang w:val="en-CA"/>
        </w:rPr>
      </w:pPr>
    </w:p>
    <w:p w14:paraId="3708B8F4" w14:textId="77777777" w:rsidR="00FE6B55" w:rsidRPr="00815F25" w:rsidRDefault="003021EA" w:rsidP="00D1444B">
      <w:pPr>
        <w:pStyle w:val="BodyText"/>
        <w:rPr>
          <w:szCs w:val="22"/>
          <w:u w:val="single"/>
          <w:lang w:val="en-CA"/>
        </w:rPr>
      </w:pPr>
      <w:r w:rsidRPr="00815F25">
        <w:rPr>
          <w:szCs w:val="22"/>
          <w:u w:val="single"/>
          <w:lang w:val="en-CA"/>
        </w:rPr>
        <w:t>Dissolved Oxygen</w:t>
      </w:r>
      <w:r w:rsidR="00335779" w:rsidRPr="00815F25">
        <w:rPr>
          <w:szCs w:val="22"/>
          <w:u w:val="single"/>
          <w:lang w:val="en-CA"/>
        </w:rPr>
        <w:t xml:space="preserve"> </w:t>
      </w:r>
    </w:p>
    <w:p w14:paraId="704A679F" w14:textId="571667FB" w:rsidR="00B75C1B" w:rsidRPr="00815F25" w:rsidRDefault="003021EA" w:rsidP="003021EA">
      <w:pPr>
        <w:pStyle w:val="BodyText"/>
        <w:rPr>
          <w:szCs w:val="22"/>
        </w:rPr>
      </w:pPr>
      <w:r w:rsidRPr="00815F25">
        <w:rPr>
          <w:szCs w:val="22"/>
        </w:rPr>
        <w:t>COMPARE was run with pressure as the reference channe</w:t>
      </w:r>
      <w:r w:rsidR="00580791" w:rsidRPr="00815F25">
        <w:rPr>
          <w:szCs w:val="22"/>
        </w:rPr>
        <w:t>l.</w:t>
      </w:r>
    </w:p>
    <w:p w14:paraId="16F1E45D" w14:textId="521988CB" w:rsidR="008D2958" w:rsidRDefault="008D2958" w:rsidP="003021EA">
      <w:pPr>
        <w:pStyle w:val="BodyText"/>
        <w:rPr>
          <w:szCs w:val="22"/>
        </w:rPr>
      </w:pPr>
      <w:r w:rsidRPr="00815F25">
        <w:rPr>
          <w:szCs w:val="22"/>
        </w:rPr>
        <w:t>Recent cruises using this CTD including DO sensor #4372 have had anomalous comparisons between CTD and titrated samples with the CTD values reading higher</w:t>
      </w:r>
      <w:r w:rsidR="00CF46F2" w:rsidRPr="00815F25">
        <w:rPr>
          <w:szCs w:val="22"/>
        </w:rPr>
        <w:t xml:space="preserve"> than samples</w:t>
      </w:r>
      <w:r w:rsidRPr="00815F25">
        <w:rPr>
          <w:szCs w:val="22"/>
        </w:rPr>
        <w:t xml:space="preserve"> instead of the usual pattern of mostly reading lower.</w:t>
      </w:r>
    </w:p>
    <w:p w14:paraId="2E0791ED" w14:textId="405CF0D1" w:rsidR="00815F25" w:rsidRDefault="00815F25" w:rsidP="003021EA">
      <w:pPr>
        <w:pStyle w:val="BodyText"/>
        <w:rPr>
          <w:szCs w:val="22"/>
        </w:rPr>
      </w:pPr>
      <w:r>
        <w:rPr>
          <w:szCs w:val="22"/>
        </w:rPr>
        <w:t>The fit for this cruise is tighter than those from the previous cruise</w:t>
      </w:r>
      <w:r w:rsidR="00A57E70">
        <w:rPr>
          <w:szCs w:val="22"/>
        </w:rPr>
        <w:t xml:space="preserve"> (2024-069)</w:t>
      </w:r>
      <w:r>
        <w:rPr>
          <w:szCs w:val="22"/>
        </w:rPr>
        <w:t xml:space="preserve"> and a reasonable fit was achieved when 5 outliers were excluded based on residuals</w:t>
      </w:r>
      <w:r w:rsidR="005E2084">
        <w:rPr>
          <w:szCs w:val="22"/>
        </w:rPr>
        <w:t>:</w:t>
      </w:r>
      <w:r>
        <w:rPr>
          <w:szCs w:val="22"/>
        </w:rPr>
        <w:t xml:space="preserve"> </w:t>
      </w:r>
    </w:p>
    <w:p w14:paraId="120084A6" w14:textId="01EF9679" w:rsidR="00815F25" w:rsidRDefault="00815F25" w:rsidP="00815F25">
      <w:pPr>
        <w:pStyle w:val="BodyText"/>
        <w:ind w:firstLine="720"/>
        <w:rPr>
          <w:szCs w:val="22"/>
        </w:rPr>
      </w:pPr>
      <w:r w:rsidRPr="00815F25">
        <w:rPr>
          <w:szCs w:val="22"/>
        </w:rPr>
        <w:t>SBE DO Corrected = 0.9</w:t>
      </w:r>
      <w:r>
        <w:rPr>
          <w:szCs w:val="22"/>
        </w:rPr>
        <w:t>797</w:t>
      </w:r>
      <w:r w:rsidRPr="00815F25">
        <w:rPr>
          <w:szCs w:val="22"/>
        </w:rPr>
        <w:t>*SBE DO original + 0.0</w:t>
      </w:r>
      <w:r>
        <w:rPr>
          <w:szCs w:val="22"/>
        </w:rPr>
        <w:t>4812</w:t>
      </w:r>
    </w:p>
    <w:p w14:paraId="601B2D82" w14:textId="40797397" w:rsidR="00815F25" w:rsidRDefault="005E2084" w:rsidP="00815F25">
      <w:pPr>
        <w:pStyle w:val="BodyText"/>
        <w:rPr>
          <w:szCs w:val="22"/>
        </w:rPr>
      </w:pPr>
      <w:r>
        <w:rPr>
          <w:szCs w:val="22"/>
        </w:rPr>
        <w:t>There is still considerable scatter in the fit, but it looks quite good at the high and low end of the range of DO values where local gradients tend to be lower; in the middle range of DO values there is more scatter due to high vertical DO gradients.</w:t>
      </w:r>
    </w:p>
    <w:p w14:paraId="41DF094D" w14:textId="77777777" w:rsidR="005E2084" w:rsidRDefault="005E2084" w:rsidP="00815F25">
      <w:pPr>
        <w:pStyle w:val="BodyText"/>
        <w:rPr>
          <w:szCs w:val="22"/>
        </w:rPr>
      </w:pPr>
    </w:p>
    <w:p w14:paraId="5ACAB60B" w14:textId="01A0EBAE" w:rsidR="00815F25" w:rsidRDefault="00815F25" w:rsidP="00815F25">
      <w:pPr>
        <w:pStyle w:val="BodyText"/>
        <w:rPr>
          <w:szCs w:val="22"/>
        </w:rPr>
      </w:pPr>
      <w:r>
        <w:rPr>
          <w:szCs w:val="22"/>
        </w:rPr>
        <w:t xml:space="preserve">This is remarkably close to the results for 2024-069 during which the offset was </w:t>
      </w:r>
      <w:r w:rsidR="00A57E70">
        <w:rPr>
          <w:szCs w:val="22"/>
        </w:rPr>
        <w:t xml:space="preserve">forced to have an offset of 0.05mL/L </w:t>
      </w:r>
      <w:r>
        <w:rPr>
          <w:szCs w:val="22"/>
        </w:rPr>
        <w:t xml:space="preserve">based on </w:t>
      </w:r>
      <w:r w:rsidR="00A57E70">
        <w:rPr>
          <w:szCs w:val="22"/>
        </w:rPr>
        <w:t>a few deep samples.</w:t>
      </w:r>
    </w:p>
    <w:p w14:paraId="771472CE" w14:textId="77777777" w:rsidR="005E2084" w:rsidRPr="00F75D58" w:rsidRDefault="00A57E70" w:rsidP="005E2084">
      <w:pPr>
        <w:pStyle w:val="BodyText"/>
        <w:ind w:firstLine="720"/>
        <w:rPr>
          <w:szCs w:val="22"/>
        </w:rPr>
      </w:pPr>
      <w:r w:rsidRPr="00F75D58">
        <w:rPr>
          <w:szCs w:val="22"/>
        </w:rPr>
        <w:t>SBE DO Corrected = 0.980*SBE DO original + 0.05 (2024-069)</w:t>
      </w:r>
    </w:p>
    <w:p w14:paraId="093CC008" w14:textId="77777777" w:rsidR="00F75D58" w:rsidRPr="00F75D58" w:rsidRDefault="00EA31EE" w:rsidP="005E2084">
      <w:pPr>
        <w:pStyle w:val="BodyText"/>
        <w:ind w:firstLine="720"/>
        <w:rPr>
          <w:szCs w:val="22"/>
        </w:rPr>
      </w:pPr>
      <w:r w:rsidRPr="00F75D58">
        <w:rPr>
          <w:szCs w:val="22"/>
        </w:rPr>
        <w:br/>
        <w:t>A plot of differences versus</w:t>
      </w:r>
      <w:r w:rsidR="00AF1CD4" w:rsidRPr="00F75D58">
        <w:rPr>
          <w:szCs w:val="22"/>
        </w:rPr>
        <w:t xml:space="preserve"> file pair number </w:t>
      </w:r>
      <w:r w:rsidR="00F75D58" w:rsidRPr="00F75D58">
        <w:rPr>
          <w:szCs w:val="22"/>
        </w:rPr>
        <w:t>shows little</w:t>
      </w:r>
      <w:r w:rsidR="00AF1CD4" w:rsidRPr="00F75D58">
        <w:rPr>
          <w:szCs w:val="22"/>
        </w:rPr>
        <w:t xml:space="preserve"> variation</w:t>
      </w:r>
      <w:r w:rsidR="00F75D58" w:rsidRPr="00F75D58">
        <w:rPr>
          <w:szCs w:val="22"/>
        </w:rPr>
        <w:t xml:space="preserve"> except for</w:t>
      </w:r>
      <w:r w:rsidR="00AF1CD4" w:rsidRPr="00F75D58">
        <w:rPr>
          <w:szCs w:val="22"/>
        </w:rPr>
        <w:t xml:space="preserve"> with cast #10 </w:t>
      </w:r>
      <w:r w:rsidR="00F75D58" w:rsidRPr="00F75D58">
        <w:rPr>
          <w:szCs w:val="22"/>
        </w:rPr>
        <w:t>which was a shallow cast.</w:t>
      </w:r>
    </w:p>
    <w:p w14:paraId="59FB2C8E" w14:textId="31A9A31C" w:rsidR="00F75D58" w:rsidRPr="00F75D58" w:rsidRDefault="00F75D58" w:rsidP="00F75D58">
      <w:pPr>
        <w:pStyle w:val="BodyText"/>
        <w:rPr>
          <w:szCs w:val="22"/>
        </w:rPr>
      </w:pPr>
      <w:r w:rsidRPr="00F75D58">
        <w:rPr>
          <w:szCs w:val="22"/>
        </w:rPr>
        <w:t xml:space="preserve">The plot versus pressure shows the DO being high in shallow deep water, </w:t>
      </w:r>
      <w:r>
        <w:rPr>
          <w:szCs w:val="22"/>
        </w:rPr>
        <w:t>very</w:t>
      </w:r>
      <w:r w:rsidRPr="00F75D58">
        <w:rPr>
          <w:szCs w:val="22"/>
        </w:rPr>
        <w:t xml:space="preserve"> low near the Oxygen Minimum Zone</w:t>
      </w:r>
      <w:r>
        <w:rPr>
          <w:szCs w:val="22"/>
        </w:rPr>
        <w:t xml:space="preserve"> and slightly below the OMZ.</w:t>
      </w:r>
    </w:p>
    <w:p w14:paraId="7FA51D0D" w14:textId="59710BAE" w:rsidR="00EC2E33" w:rsidRPr="005E2084" w:rsidRDefault="00EC2E33" w:rsidP="000B1FF5">
      <w:pPr>
        <w:pStyle w:val="BodyText"/>
        <w:rPr>
          <w:szCs w:val="22"/>
        </w:rPr>
      </w:pPr>
      <w:r w:rsidRPr="005E2084">
        <w:rPr>
          <w:szCs w:val="22"/>
          <w:lang w:val="en-CA"/>
        </w:rPr>
        <w:t xml:space="preserve">For full details for the COMPARE run see file </w:t>
      </w:r>
      <w:r w:rsidR="00F123B1" w:rsidRPr="005E2084">
        <w:rPr>
          <w:szCs w:val="22"/>
          <w:lang w:val="en-CA"/>
        </w:rPr>
        <w:t>2024-038</w:t>
      </w:r>
      <w:r w:rsidRPr="005E2084">
        <w:rPr>
          <w:szCs w:val="22"/>
          <w:lang w:val="en-CA"/>
        </w:rPr>
        <w:t>-dox-comp1.xls.</w:t>
      </w:r>
    </w:p>
    <w:p w14:paraId="4615AD63" w14:textId="77777777" w:rsidR="0060007D" w:rsidRPr="00271953" w:rsidRDefault="0060007D" w:rsidP="0060007D">
      <w:pPr>
        <w:pStyle w:val="BodyText"/>
        <w:rPr>
          <w:lang w:val="en-CA"/>
        </w:rPr>
      </w:pPr>
    </w:p>
    <w:p w14:paraId="48A995EB" w14:textId="15CE4AF3" w:rsidR="0060007D" w:rsidRPr="00271953" w:rsidRDefault="0060007D" w:rsidP="0060007D">
      <w:pPr>
        <w:pStyle w:val="BodyText"/>
        <w:rPr>
          <w:lang w:val="en-CA"/>
        </w:rPr>
      </w:pPr>
      <w:r w:rsidRPr="00271953">
        <w:rPr>
          <w:lang w:val="en-CA"/>
        </w:rPr>
        <w:t>Outliers in the fits are all associated with large vertical gradients and/or high standard deviations in SBE DO.</w:t>
      </w:r>
    </w:p>
    <w:p w14:paraId="52FAFA5D" w14:textId="6AB3DC7B" w:rsidR="006756A8" w:rsidRPr="00271953" w:rsidRDefault="003021EA" w:rsidP="003021EA">
      <w:pPr>
        <w:pStyle w:val="BodyText"/>
        <w:rPr>
          <w:lang w:val="en-CA"/>
        </w:rPr>
      </w:pPr>
      <w:r w:rsidRPr="00271953">
        <w:rPr>
          <w:lang w:val="en-CA"/>
        </w:rPr>
        <w:t>Plots of Titrated DO and CTD DO against CTD salinity were examined</w:t>
      </w:r>
      <w:r w:rsidR="00C2716A" w:rsidRPr="00271953">
        <w:rPr>
          <w:lang w:val="en-CA"/>
        </w:rPr>
        <w:t xml:space="preserve">. </w:t>
      </w:r>
      <w:r w:rsidR="00271953" w:rsidRPr="00271953">
        <w:rPr>
          <w:lang w:val="en-CA"/>
        </w:rPr>
        <w:t>All outliers</w:t>
      </w:r>
      <w:r w:rsidR="0096397F" w:rsidRPr="00271953">
        <w:rPr>
          <w:lang w:val="en-CA"/>
        </w:rPr>
        <w:t xml:space="preserve"> found</w:t>
      </w:r>
      <w:r w:rsidR="00D36632" w:rsidRPr="00271953">
        <w:rPr>
          <w:lang w:val="en-CA"/>
        </w:rPr>
        <w:t xml:space="preserve"> were in high vertical gradients, so no quality flags are recommended as the samples are likely fine.</w:t>
      </w:r>
      <w:r w:rsidR="00C2716A" w:rsidRPr="00271953">
        <w:rPr>
          <w:lang w:val="en-CA"/>
        </w:rPr>
        <w:t xml:space="preserve"> </w:t>
      </w:r>
    </w:p>
    <w:p w14:paraId="29867A4C" w14:textId="270E83B0" w:rsidR="00B54624" w:rsidRPr="00271953" w:rsidRDefault="00B54624" w:rsidP="003021EA">
      <w:pPr>
        <w:pStyle w:val="BodyText"/>
        <w:rPr>
          <w:lang w:val="en-CA"/>
        </w:rPr>
      </w:pPr>
    </w:p>
    <w:p w14:paraId="72DEB4C0" w14:textId="63306FCD" w:rsidR="00B54624" w:rsidRPr="00271953" w:rsidRDefault="00B54624" w:rsidP="003021EA">
      <w:pPr>
        <w:pStyle w:val="BodyText"/>
        <w:rPr>
          <w:u w:val="single"/>
          <w:lang w:val="en-CA"/>
        </w:rPr>
      </w:pPr>
      <w:r w:rsidRPr="00271953">
        <w:rPr>
          <w:u w:val="single"/>
          <w:lang w:val="en-CA"/>
        </w:rPr>
        <w:t>Fluorescence</w:t>
      </w:r>
    </w:p>
    <w:p w14:paraId="7FFEA804" w14:textId="4FB65F74" w:rsidR="008D4385" w:rsidRPr="00271953" w:rsidRDefault="00B54624" w:rsidP="008D4385">
      <w:pPr>
        <w:pStyle w:val="BodyText"/>
        <w:rPr>
          <w:szCs w:val="22"/>
        </w:rPr>
      </w:pPr>
      <w:r w:rsidRPr="00271953">
        <w:rPr>
          <w:szCs w:val="22"/>
        </w:rPr>
        <w:t>COMPARE was run with pressure as the reference channel.</w:t>
      </w:r>
    </w:p>
    <w:p w14:paraId="14354473" w14:textId="7A72EF89" w:rsidR="006E4F7D" w:rsidRPr="00271953" w:rsidRDefault="006E4F7D" w:rsidP="008D4385">
      <w:pPr>
        <w:pStyle w:val="BodyText"/>
        <w:rPr>
          <w:szCs w:val="22"/>
        </w:rPr>
      </w:pPr>
      <w:r w:rsidRPr="00271953">
        <w:rPr>
          <w:szCs w:val="22"/>
        </w:rPr>
        <w:t>Uranine tests in February 2024 found a voltage threshold of 0.001 for the SeaPoint Fluorometer and 0.058 for the ECO.</w:t>
      </w:r>
    </w:p>
    <w:p w14:paraId="58F7F160" w14:textId="13623BFD" w:rsidR="006E4F7D" w:rsidRPr="00271953" w:rsidRDefault="00520004" w:rsidP="008D4385">
      <w:pPr>
        <w:pStyle w:val="BodyText"/>
        <w:rPr>
          <w:lang w:val="en-CA"/>
        </w:rPr>
      </w:pPr>
      <w:r w:rsidRPr="00271953">
        <w:rPr>
          <w:lang w:val="en-CA"/>
        </w:rPr>
        <w:t xml:space="preserve">Tests were done to see how well the ECO and Seapoint fluorometers compared and differences were found to be slight. </w:t>
      </w:r>
    </w:p>
    <w:p w14:paraId="4763CE6B" w14:textId="77777777" w:rsidR="00520004" w:rsidRPr="001F77A9" w:rsidRDefault="00520004" w:rsidP="00520004">
      <w:pPr>
        <w:pStyle w:val="BodyText"/>
        <w:shd w:val="clear" w:color="auto" w:fill="FFFFFF" w:themeFill="background1"/>
        <w:rPr>
          <w:rFonts w:asciiTheme="minorHAnsi" w:hAnsiTheme="minorHAnsi" w:cstheme="minorHAnsi"/>
          <w:lang w:val="en-CA"/>
        </w:rPr>
      </w:pPr>
      <w:r w:rsidRPr="001F77A9">
        <w:rPr>
          <w:rFonts w:asciiTheme="minorHAnsi" w:hAnsiTheme="minorHAnsi" w:cstheme="minorHAnsi"/>
          <w:lang w:val="en-CA"/>
        </w:rPr>
        <w:t>First, the dark values were found by examining plots below 300db.</w:t>
      </w:r>
    </w:p>
    <w:p w14:paraId="5AF2BDE1" w14:textId="77777777" w:rsidR="00520004" w:rsidRPr="001F77A9" w:rsidRDefault="00520004" w:rsidP="00520004">
      <w:pPr>
        <w:pStyle w:val="BodyText"/>
        <w:shd w:val="clear" w:color="auto" w:fill="FFFFFF" w:themeFill="background1"/>
        <w:rPr>
          <w:rFonts w:asciiTheme="minorHAnsi" w:hAnsiTheme="minorHAnsi" w:cstheme="minorHAnsi"/>
          <w:lang w:val="en-CA"/>
        </w:rPr>
      </w:pPr>
      <w:r w:rsidRPr="001F77A9">
        <w:rPr>
          <w:rFonts w:asciiTheme="minorHAnsi" w:hAnsiTheme="minorHAnsi" w:cstheme="minorHAnsi"/>
          <w:lang w:val="en-CA"/>
        </w:rPr>
        <w:t xml:space="preserve">Dark Values: </w:t>
      </w:r>
      <w:r w:rsidRPr="001F77A9">
        <w:rPr>
          <w:rFonts w:asciiTheme="minorHAnsi" w:hAnsiTheme="minorHAnsi" w:cstheme="minorHAnsi"/>
          <w:lang w:val="en-CA"/>
        </w:rPr>
        <w:tab/>
        <w:t>SeaPoint 4186   +0.012ug/L</w:t>
      </w:r>
    </w:p>
    <w:p w14:paraId="2D6B46DE" w14:textId="458865B6" w:rsidR="00520004" w:rsidRDefault="00520004" w:rsidP="00520004">
      <w:pPr>
        <w:pStyle w:val="BodyText"/>
        <w:shd w:val="clear" w:color="auto" w:fill="FFFFFF" w:themeFill="background1"/>
        <w:ind w:left="720" w:firstLine="720"/>
        <w:rPr>
          <w:rFonts w:asciiTheme="minorHAnsi" w:hAnsiTheme="minorHAnsi" w:cstheme="minorHAnsi"/>
          <w:lang w:val="en-CA"/>
        </w:rPr>
      </w:pPr>
      <w:r w:rsidRPr="001F77A9">
        <w:rPr>
          <w:rFonts w:asciiTheme="minorHAnsi" w:hAnsiTheme="minorHAnsi" w:cstheme="minorHAnsi"/>
          <w:lang w:val="en-CA"/>
        </w:rPr>
        <w:t xml:space="preserve">ECO 2216 </w:t>
      </w:r>
      <w:r w:rsidRPr="001F77A9">
        <w:rPr>
          <w:rFonts w:asciiTheme="minorHAnsi" w:hAnsiTheme="minorHAnsi" w:cstheme="minorHAnsi"/>
          <w:lang w:val="en-CA"/>
        </w:rPr>
        <w:tab/>
        <w:t>+0.0</w:t>
      </w:r>
      <w:r w:rsidR="001F77A9" w:rsidRPr="001F77A9">
        <w:rPr>
          <w:rFonts w:asciiTheme="minorHAnsi" w:hAnsiTheme="minorHAnsi" w:cstheme="minorHAnsi"/>
          <w:lang w:val="en-CA"/>
        </w:rPr>
        <w:t>29</w:t>
      </w:r>
      <w:r w:rsidRPr="001F77A9">
        <w:rPr>
          <w:rFonts w:asciiTheme="minorHAnsi" w:hAnsiTheme="minorHAnsi" w:cstheme="minorHAnsi"/>
          <w:lang w:val="en-CA"/>
        </w:rPr>
        <w:t>ug/L (rough value)</w:t>
      </w:r>
    </w:p>
    <w:p w14:paraId="36D2C8E8" w14:textId="77777777" w:rsidR="005B4AD6" w:rsidRDefault="005B4AD6" w:rsidP="005B4AD6">
      <w:pPr>
        <w:pStyle w:val="BodyText"/>
        <w:shd w:val="clear" w:color="auto" w:fill="FFFFFF" w:themeFill="background1"/>
        <w:rPr>
          <w:rFonts w:asciiTheme="minorHAnsi" w:hAnsiTheme="minorHAnsi" w:cstheme="minorHAnsi"/>
          <w:lang w:val="en-CA"/>
        </w:rPr>
      </w:pPr>
    </w:p>
    <w:p w14:paraId="0A150FA5" w14:textId="686C5B6F" w:rsidR="005B4AD6" w:rsidRDefault="005B4AD6" w:rsidP="005B4AD6">
      <w:pPr>
        <w:pStyle w:val="BodyText"/>
        <w:shd w:val="clear" w:color="auto" w:fill="FFFFFF" w:themeFill="background1"/>
        <w:rPr>
          <w:rFonts w:asciiTheme="minorHAnsi" w:hAnsiTheme="minorHAnsi" w:cstheme="minorHAnsi"/>
          <w:lang w:val="en-CA"/>
        </w:rPr>
      </w:pPr>
      <w:r>
        <w:rPr>
          <w:rFonts w:asciiTheme="minorHAnsi" w:hAnsiTheme="minorHAnsi" w:cstheme="minorHAnsi"/>
          <w:lang w:val="en-CA"/>
        </w:rPr>
        <w:lastRenderedPageBreak/>
        <w:t xml:space="preserve">The SeaPoint fluorescence is higher than the extracted CHL for CHL&lt;1ug/L, close to CHL for 1&lt;CHL&lt;3 and mostly about 50% of CHL for CHL&gt;3ug/L. </w:t>
      </w:r>
    </w:p>
    <w:p w14:paraId="7E24E3DC" w14:textId="11F87A91" w:rsidR="005B4AD6" w:rsidRPr="001F77A9" w:rsidRDefault="005B4AD6" w:rsidP="005B4AD6">
      <w:pPr>
        <w:pStyle w:val="BodyText"/>
        <w:shd w:val="clear" w:color="auto" w:fill="FFFFFF" w:themeFill="background1"/>
        <w:rPr>
          <w:rFonts w:asciiTheme="minorHAnsi" w:hAnsiTheme="minorHAnsi" w:cstheme="minorHAnsi"/>
          <w:lang w:val="en-CA"/>
        </w:rPr>
      </w:pPr>
      <w:r>
        <w:rPr>
          <w:rFonts w:asciiTheme="minorHAnsi" w:hAnsiTheme="minorHAnsi" w:cstheme="minorHAnsi"/>
          <w:lang w:val="en-CA"/>
        </w:rPr>
        <w:t xml:space="preserve">The ECO fluorescence is also higher than the extracted CHL for CHL&lt;1ug/L, </w:t>
      </w:r>
      <w:r w:rsidR="00CE19E6">
        <w:rPr>
          <w:rFonts w:asciiTheme="minorHAnsi" w:hAnsiTheme="minorHAnsi" w:cstheme="minorHAnsi"/>
          <w:lang w:val="en-CA"/>
        </w:rPr>
        <w:t>but it is also higher for</w:t>
      </w:r>
      <w:r>
        <w:rPr>
          <w:rFonts w:asciiTheme="minorHAnsi" w:hAnsiTheme="minorHAnsi" w:cstheme="minorHAnsi"/>
          <w:lang w:val="en-CA"/>
        </w:rPr>
        <w:t xml:space="preserve"> 1&lt;CHL&lt;3</w:t>
      </w:r>
      <w:r w:rsidR="00CE19E6">
        <w:rPr>
          <w:rFonts w:asciiTheme="minorHAnsi" w:hAnsiTheme="minorHAnsi" w:cstheme="minorHAnsi"/>
          <w:lang w:val="en-CA"/>
        </w:rPr>
        <w:t xml:space="preserve">, </w:t>
      </w:r>
      <w:r>
        <w:rPr>
          <w:rFonts w:asciiTheme="minorHAnsi" w:hAnsiTheme="minorHAnsi" w:cstheme="minorHAnsi"/>
          <w:lang w:val="en-CA"/>
        </w:rPr>
        <w:t xml:space="preserve"> and </w:t>
      </w:r>
      <w:r w:rsidR="00CE19E6">
        <w:rPr>
          <w:rFonts w:asciiTheme="minorHAnsi" w:hAnsiTheme="minorHAnsi" w:cstheme="minorHAnsi"/>
          <w:lang w:val="en-CA"/>
        </w:rPr>
        <w:t>lower than</w:t>
      </w:r>
      <w:r>
        <w:rPr>
          <w:rFonts w:asciiTheme="minorHAnsi" w:hAnsiTheme="minorHAnsi" w:cstheme="minorHAnsi"/>
          <w:lang w:val="en-CA"/>
        </w:rPr>
        <w:t xml:space="preserve"> CHL for CHL&gt;3ug/L</w:t>
      </w:r>
      <w:r w:rsidR="00CE19E6">
        <w:rPr>
          <w:rFonts w:asciiTheme="minorHAnsi" w:hAnsiTheme="minorHAnsi" w:cstheme="minorHAnsi"/>
          <w:lang w:val="en-CA"/>
        </w:rPr>
        <w:t xml:space="preserve"> but not as low as the SeaPoint fluorescence</w:t>
      </w:r>
      <w:r>
        <w:rPr>
          <w:rFonts w:asciiTheme="minorHAnsi" w:hAnsiTheme="minorHAnsi" w:cstheme="minorHAnsi"/>
          <w:lang w:val="en-CA"/>
        </w:rPr>
        <w:t>.</w:t>
      </w:r>
      <w:r w:rsidR="00CE19E6">
        <w:rPr>
          <w:rFonts w:asciiTheme="minorHAnsi" w:hAnsiTheme="minorHAnsi" w:cstheme="minorHAnsi"/>
          <w:lang w:val="en-CA"/>
        </w:rPr>
        <w:t xml:space="preserve"> It is hard to say which is the better choice</w:t>
      </w:r>
      <w:r>
        <w:rPr>
          <w:rFonts w:asciiTheme="minorHAnsi" w:hAnsiTheme="minorHAnsi" w:cstheme="minorHAnsi"/>
          <w:lang w:val="en-CA"/>
        </w:rPr>
        <w:t xml:space="preserve"> </w:t>
      </w:r>
    </w:p>
    <w:p w14:paraId="7834015A" w14:textId="77777777" w:rsidR="005B4AD6" w:rsidRPr="001F77A9" w:rsidRDefault="005B4AD6" w:rsidP="005B4AD6">
      <w:pPr>
        <w:pStyle w:val="BodyText"/>
        <w:shd w:val="clear" w:color="auto" w:fill="FFFFFF" w:themeFill="background1"/>
        <w:rPr>
          <w:rFonts w:asciiTheme="minorHAnsi" w:hAnsiTheme="minorHAnsi" w:cstheme="minorHAnsi"/>
          <w:lang w:val="en-CA"/>
        </w:rPr>
      </w:pPr>
    </w:p>
    <w:p w14:paraId="2A4B95C8" w14:textId="57CCEEBC" w:rsidR="00520004" w:rsidRPr="001F77A9" w:rsidRDefault="001F77A9" w:rsidP="00520004">
      <w:pPr>
        <w:pStyle w:val="BodyText"/>
        <w:shd w:val="clear" w:color="auto" w:fill="FFFFFF" w:themeFill="background1"/>
        <w:rPr>
          <w:rFonts w:asciiTheme="minorHAnsi" w:hAnsiTheme="minorHAnsi" w:cstheme="minorHAnsi"/>
          <w:lang w:val="en-CA"/>
        </w:rPr>
      </w:pPr>
      <w:r w:rsidRPr="001F77A9">
        <w:rPr>
          <w:rFonts w:asciiTheme="minorHAnsi" w:hAnsiTheme="minorHAnsi" w:cstheme="minorHAnsi"/>
          <w:lang w:val="en-CA"/>
        </w:rPr>
        <w:t>The</w:t>
      </w:r>
      <w:r w:rsidR="00520004" w:rsidRPr="001F77A9">
        <w:rPr>
          <w:rFonts w:asciiTheme="minorHAnsi" w:hAnsiTheme="minorHAnsi" w:cstheme="minorHAnsi"/>
          <w:lang w:val="en-CA"/>
        </w:rPr>
        <w:t xml:space="preserve"> ECO is closer to CHL samples though still significantly lower </w:t>
      </w:r>
      <w:r w:rsidR="00A6233F">
        <w:rPr>
          <w:rFonts w:asciiTheme="minorHAnsi" w:hAnsiTheme="minorHAnsi" w:cstheme="minorHAnsi"/>
          <w:lang w:val="en-CA"/>
        </w:rPr>
        <w:t>when</w:t>
      </w:r>
      <w:r w:rsidR="00520004" w:rsidRPr="001F77A9">
        <w:rPr>
          <w:rFonts w:asciiTheme="minorHAnsi" w:hAnsiTheme="minorHAnsi" w:cstheme="minorHAnsi"/>
          <w:lang w:val="en-CA"/>
        </w:rPr>
        <w:t xml:space="preserve"> CHL</w:t>
      </w:r>
      <w:r w:rsidR="00A6233F">
        <w:rPr>
          <w:rFonts w:asciiTheme="minorHAnsi" w:hAnsiTheme="minorHAnsi" w:cstheme="minorHAnsi"/>
          <w:lang w:val="en-CA"/>
        </w:rPr>
        <w:t xml:space="preserve"> is &gt;3ug/L</w:t>
      </w:r>
      <w:r w:rsidR="00520004" w:rsidRPr="001F77A9">
        <w:rPr>
          <w:rFonts w:asciiTheme="minorHAnsi" w:hAnsiTheme="minorHAnsi" w:cstheme="minorHAnsi"/>
          <w:lang w:val="en-CA"/>
        </w:rPr>
        <w:t xml:space="preserve">. </w:t>
      </w:r>
    </w:p>
    <w:p w14:paraId="72AD6AFD" w14:textId="01EE4DB2" w:rsidR="005B4AD6" w:rsidRDefault="00E941E1" w:rsidP="00520004">
      <w:pPr>
        <w:pStyle w:val="BodyText"/>
        <w:shd w:val="clear" w:color="auto" w:fill="FFFFFF" w:themeFill="background1"/>
        <w:rPr>
          <w:rFonts w:asciiTheme="minorHAnsi" w:hAnsiTheme="minorHAnsi" w:cstheme="minorHAnsi"/>
          <w:lang w:val="en-CA"/>
        </w:rPr>
      </w:pPr>
      <w:r w:rsidRPr="001F77A9">
        <w:rPr>
          <w:rFonts w:asciiTheme="minorHAnsi" w:hAnsiTheme="minorHAnsi" w:cstheme="minorHAnsi"/>
          <w:lang w:val="en-CA"/>
        </w:rPr>
        <w:t xml:space="preserve">No corrections will be applied to either fluorescence channel. </w:t>
      </w:r>
    </w:p>
    <w:p w14:paraId="5EDAF550" w14:textId="77777777" w:rsidR="009A1437" w:rsidRDefault="009A1437" w:rsidP="00520004">
      <w:pPr>
        <w:pStyle w:val="BodyText"/>
        <w:shd w:val="clear" w:color="auto" w:fill="FFFFFF" w:themeFill="background1"/>
        <w:rPr>
          <w:rFonts w:asciiTheme="minorHAnsi" w:hAnsiTheme="minorHAnsi" w:cstheme="minorHAnsi"/>
          <w:lang w:val="en-CA"/>
        </w:rPr>
      </w:pPr>
    </w:p>
    <w:p w14:paraId="37AEE198" w14:textId="6C271070" w:rsidR="00A6233F" w:rsidRPr="001F77A9" w:rsidRDefault="00A6233F" w:rsidP="00520004">
      <w:pPr>
        <w:pStyle w:val="BodyText"/>
        <w:shd w:val="clear" w:color="auto" w:fill="FFFFFF" w:themeFill="background1"/>
        <w:rPr>
          <w:rFonts w:asciiTheme="minorHAnsi" w:hAnsiTheme="minorHAnsi" w:cstheme="minorHAnsi"/>
          <w:lang w:val="en-CA"/>
        </w:rPr>
      </w:pPr>
      <w:r>
        <w:rPr>
          <w:noProof/>
        </w:rPr>
        <w:drawing>
          <wp:inline distT="0" distB="0" distL="0" distR="0" wp14:anchorId="31AE7EBE" wp14:editId="3ABC4314">
            <wp:extent cx="4457700" cy="2724150"/>
            <wp:effectExtent l="0" t="0" r="0" b="0"/>
            <wp:docPr id="1567066108" name="Chart 1">
              <a:extLst xmlns:a="http://schemas.openxmlformats.org/drawingml/2006/main">
                <a:ext uri="{FF2B5EF4-FFF2-40B4-BE49-F238E27FC236}">
                  <a16:creationId xmlns:a16="http://schemas.microsoft.com/office/drawing/2014/main" id="{FCD16659-0251-2805-BF50-6E7B19567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5D518B" w14:textId="77777777" w:rsidR="001F77A9" w:rsidRDefault="001F77A9" w:rsidP="00520004">
      <w:pPr>
        <w:pStyle w:val="BodyText"/>
        <w:shd w:val="clear" w:color="auto" w:fill="FFFFFF" w:themeFill="background1"/>
        <w:rPr>
          <w:rFonts w:asciiTheme="minorHAnsi" w:hAnsiTheme="minorHAnsi" w:cstheme="minorHAnsi"/>
          <w:highlight w:val="lightGray"/>
          <w:lang w:val="en-CA"/>
        </w:rPr>
      </w:pPr>
    </w:p>
    <w:p w14:paraId="5D0A016E" w14:textId="7644C349" w:rsidR="00A6233F" w:rsidRPr="00F123B1" w:rsidRDefault="001F77A9" w:rsidP="00520004">
      <w:pPr>
        <w:pStyle w:val="BodyText"/>
        <w:shd w:val="clear" w:color="auto" w:fill="FFFFFF" w:themeFill="background1"/>
        <w:rPr>
          <w:rFonts w:asciiTheme="minorHAnsi" w:hAnsiTheme="minorHAnsi" w:cstheme="minorHAnsi"/>
          <w:highlight w:val="lightGray"/>
          <w:lang w:val="en-CA"/>
        </w:rPr>
      </w:pPr>
      <w:r>
        <w:rPr>
          <w:noProof/>
        </w:rPr>
        <w:lastRenderedPageBreak/>
        <w:drawing>
          <wp:inline distT="0" distB="0" distL="0" distR="0" wp14:anchorId="569AB01C" wp14:editId="61A96FEB">
            <wp:extent cx="4276725" cy="2390775"/>
            <wp:effectExtent l="0" t="0" r="0" b="0"/>
            <wp:docPr id="653367435" name="Chart 1">
              <a:extLst xmlns:a="http://schemas.openxmlformats.org/drawingml/2006/main">
                <a:ext uri="{FF2B5EF4-FFF2-40B4-BE49-F238E27FC236}">
                  <a16:creationId xmlns:a16="http://schemas.microsoft.com/office/drawing/2014/main" id="{8108F1B6-A6C0-278E-7857-0FE1ABE92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17F92C" w14:textId="224D2B64" w:rsidR="00685911" w:rsidRPr="001F77A9" w:rsidRDefault="00B3072C" w:rsidP="00951974">
      <w:pPr>
        <w:pStyle w:val="BodyText"/>
        <w:rPr>
          <w:lang w:val="en-CA"/>
        </w:rPr>
      </w:pPr>
      <w:r w:rsidRPr="001F77A9">
        <w:rPr>
          <w:lang w:val="en-CA"/>
        </w:rPr>
        <w:t xml:space="preserve">For more details see document </w:t>
      </w:r>
      <w:r w:rsidR="00F123B1" w:rsidRPr="001F77A9">
        <w:rPr>
          <w:lang w:val="en-CA"/>
        </w:rPr>
        <w:t>2024-038</w:t>
      </w:r>
      <w:r w:rsidRPr="001F77A9">
        <w:rPr>
          <w:lang w:val="en-CA"/>
        </w:rPr>
        <w:t>-fl-chl-comp1.xls.</w:t>
      </w:r>
    </w:p>
    <w:p w14:paraId="01FCFEF2" w14:textId="77777777" w:rsidR="00BB5D5E" w:rsidRPr="00F123B1" w:rsidRDefault="00BB5D5E" w:rsidP="00951974">
      <w:pPr>
        <w:pStyle w:val="BodyText"/>
        <w:rPr>
          <w:highlight w:val="lightGray"/>
          <w:lang w:val="en-CA"/>
        </w:rPr>
      </w:pPr>
    </w:p>
    <w:p w14:paraId="5E901366" w14:textId="5A1CBDE7" w:rsidR="00CC5927" w:rsidRPr="00412E5E" w:rsidRDefault="00C63982" w:rsidP="002B7714">
      <w:pPr>
        <w:pStyle w:val="Heading5"/>
      </w:pPr>
      <w:bookmarkStart w:id="1" w:name="_Ref178688227"/>
      <w:r w:rsidRPr="00412E5E">
        <w:t>Conversion of Full Files from Raw Data</w:t>
      </w:r>
      <w:bookmarkEnd w:id="1"/>
    </w:p>
    <w:p w14:paraId="6ABA6743" w14:textId="4456D1FE" w:rsidR="009F7131" w:rsidRPr="00412E5E" w:rsidRDefault="00C25F0E" w:rsidP="00BD56AD">
      <w:pPr>
        <w:pStyle w:val="BodyText"/>
        <w:rPr>
          <w:lang w:val="en-CA"/>
        </w:rPr>
      </w:pPr>
      <w:r w:rsidRPr="00412E5E">
        <w:rPr>
          <w:lang w:val="en-CA"/>
        </w:rPr>
        <w:t>All</w:t>
      </w:r>
      <w:r w:rsidR="009F7131" w:rsidRPr="00412E5E">
        <w:rPr>
          <w:lang w:val="en-CA"/>
        </w:rPr>
        <w:t xml:space="preserve"> </w:t>
      </w:r>
      <w:r w:rsidRPr="00412E5E">
        <w:rPr>
          <w:lang w:val="en-CA"/>
        </w:rPr>
        <w:t>f</w:t>
      </w:r>
      <w:r w:rsidR="00C800C9" w:rsidRPr="00412E5E">
        <w:rPr>
          <w:lang w:val="en-CA"/>
        </w:rPr>
        <w:t xml:space="preserve">iles </w:t>
      </w:r>
      <w:r w:rsidR="009F7131" w:rsidRPr="00412E5E">
        <w:rPr>
          <w:lang w:val="en-CA"/>
        </w:rPr>
        <w:t xml:space="preserve">were </w:t>
      </w:r>
      <w:r w:rsidR="00BD56AD" w:rsidRPr="00412E5E">
        <w:rPr>
          <w:lang w:val="en-CA"/>
        </w:rPr>
        <w:t xml:space="preserve">converted using </w:t>
      </w:r>
      <w:r w:rsidR="00F123B1" w:rsidRPr="00412E5E">
        <w:rPr>
          <w:lang w:val="en-CA"/>
        </w:rPr>
        <w:t>2024-038</w:t>
      </w:r>
      <w:r w:rsidR="004B0ADF" w:rsidRPr="00412E5E">
        <w:rPr>
          <w:lang w:val="en-CA"/>
        </w:rPr>
        <w:t>-ctd</w:t>
      </w:r>
      <w:r w:rsidR="00BD56AD" w:rsidRPr="00412E5E">
        <w:rPr>
          <w:lang w:val="en-CA"/>
        </w:rPr>
        <w:t>.</w:t>
      </w:r>
      <w:r w:rsidR="008A5EAC" w:rsidRPr="00412E5E">
        <w:rPr>
          <w:lang w:val="en-CA"/>
        </w:rPr>
        <w:t>xmlcon</w:t>
      </w:r>
      <w:r w:rsidR="009F1AEE" w:rsidRPr="00412E5E">
        <w:rPr>
          <w:lang w:val="en-CA"/>
        </w:rPr>
        <w:t>.</w:t>
      </w:r>
      <w:r w:rsidR="00F07E6A" w:rsidRPr="00412E5E">
        <w:rPr>
          <w:lang w:val="en-CA"/>
        </w:rPr>
        <w:t xml:space="preserve"> </w:t>
      </w:r>
    </w:p>
    <w:p w14:paraId="0C187416" w14:textId="3B8FF44F" w:rsidR="00BD56AD" w:rsidRPr="00412E5E" w:rsidRDefault="004B0ADF" w:rsidP="00BD56AD">
      <w:pPr>
        <w:pStyle w:val="BodyText"/>
        <w:rPr>
          <w:lang w:val="en-CA"/>
        </w:rPr>
      </w:pPr>
      <w:r w:rsidRPr="00412E5E">
        <w:rPr>
          <w:lang w:val="en-CA"/>
        </w:rPr>
        <w:t>The</w:t>
      </w:r>
      <w:r w:rsidR="00BD56AD" w:rsidRPr="00412E5E">
        <w:rPr>
          <w:lang w:val="en-CA"/>
        </w:rPr>
        <w:t xml:space="preserve"> Tau function </w:t>
      </w:r>
      <w:r w:rsidR="00914B57" w:rsidRPr="00412E5E">
        <w:rPr>
          <w:lang w:val="en-CA"/>
        </w:rPr>
        <w:t xml:space="preserve">and </w:t>
      </w:r>
      <w:r w:rsidR="00A059ED" w:rsidRPr="00412E5E">
        <w:rPr>
          <w:lang w:val="en-CA"/>
        </w:rPr>
        <w:t>the</w:t>
      </w:r>
      <w:r w:rsidRPr="00412E5E">
        <w:rPr>
          <w:lang w:val="en-CA"/>
        </w:rPr>
        <w:t xml:space="preserve"> hysteresis function </w:t>
      </w:r>
      <w:r w:rsidR="00914B57" w:rsidRPr="00412E5E">
        <w:rPr>
          <w:lang w:val="en-CA"/>
        </w:rPr>
        <w:t xml:space="preserve">were selected </w:t>
      </w:r>
      <w:r w:rsidR="008A66B4" w:rsidRPr="00412E5E">
        <w:rPr>
          <w:lang w:val="en-CA"/>
        </w:rPr>
        <w:t xml:space="preserve">since </w:t>
      </w:r>
      <w:r w:rsidRPr="00412E5E">
        <w:rPr>
          <w:lang w:val="en-CA"/>
        </w:rPr>
        <w:t>there w</w:t>
      </w:r>
      <w:r w:rsidR="00914B57" w:rsidRPr="00412E5E">
        <w:rPr>
          <w:lang w:val="en-CA"/>
        </w:rPr>
        <w:t>as at least 1 deep cast.</w:t>
      </w:r>
      <w:r w:rsidR="00BD56AD" w:rsidRPr="00412E5E">
        <w:rPr>
          <w:lang w:val="en-CA"/>
        </w:rPr>
        <w:t xml:space="preserve"> Depth was included in the conversion.</w:t>
      </w:r>
    </w:p>
    <w:p w14:paraId="15265907" w14:textId="4D3B81CD" w:rsidR="00F36A99" w:rsidRPr="00412E5E" w:rsidRDefault="00BD56AD" w:rsidP="00F36A99">
      <w:pPr>
        <w:pStyle w:val="BodyText"/>
        <w:tabs>
          <w:tab w:val="left" w:pos="2910"/>
        </w:tabs>
        <w:rPr>
          <w:lang w:val="en-CA"/>
        </w:rPr>
      </w:pPr>
      <w:r w:rsidRPr="00412E5E">
        <w:rPr>
          <w:lang w:val="en-CA"/>
        </w:rPr>
        <w:t>A few casts were examined</w:t>
      </w:r>
      <w:r w:rsidR="00580791" w:rsidRPr="00412E5E">
        <w:rPr>
          <w:lang w:val="en-CA"/>
        </w:rPr>
        <w:t>.</w:t>
      </w:r>
    </w:p>
    <w:p w14:paraId="22D2B361" w14:textId="11AF6415" w:rsidR="00A059ED" w:rsidRPr="00412E5E" w:rsidRDefault="004B0863" w:rsidP="00870C8D">
      <w:pPr>
        <w:pStyle w:val="BodyText"/>
        <w:rPr>
          <w:lang w:val="en-CA"/>
        </w:rPr>
      </w:pPr>
      <w:r w:rsidRPr="00412E5E">
        <w:rPr>
          <w:lang w:val="en-CA"/>
        </w:rPr>
        <w:t>The T and C pairs were close during downcasts but</w:t>
      </w:r>
      <w:r w:rsidR="001A1984" w:rsidRPr="00412E5E">
        <w:rPr>
          <w:lang w:val="en-CA"/>
        </w:rPr>
        <w:t>, as usual, further apart during</w:t>
      </w:r>
      <w:r w:rsidRPr="00412E5E">
        <w:rPr>
          <w:lang w:val="en-CA"/>
        </w:rPr>
        <w:t xml:space="preserve"> upcasts. </w:t>
      </w:r>
    </w:p>
    <w:p w14:paraId="5A65465D" w14:textId="24BEDC59" w:rsidR="00F05956" w:rsidRPr="00412E5E" w:rsidRDefault="00F05956" w:rsidP="00870C8D">
      <w:pPr>
        <w:pStyle w:val="BodyText"/>
        <w:rPr>
          <w:lang w:val="en-CA"/>
        </w:rPr>
      </w:pPr>
      <w:r w:rsidRPr="00412E5E">
        <w:rPr>
          <w:lang w:val="en-CA"/>
        </w:rPr>
        <w:t xml:space="preserve">The </w:t>
      </w:r>
      <w:r w:rsidR="002717FF" w:rsidRPr="00412E5E">
        <w:rPr>
          <w:lang w:val="en-CA"/>
        </w:rPr>
        <w:t xml:space="preserve">transmissivity, </w:t>
      </w:r>
      <w:r w:rsidRPr="00412E5E">
        <w:rPr>
          <w:lang w:val="en-CA"/>
        </w:rPr>
        <w:t>DO</w:t>
      </w:r>
      <w:r w:rsidR="003B1DDE" w:rsidRPr="00412E5E">
        <w:rPr>
          <w:lang w:val="en-CA"/>
        </w:rPr>
        <w:t xml:space="preserve"> </w:t>
      </w:r>
      <w:r w:rsidRPr="00412E5E">
        <w:rPr>
          <w:lang w:val="en-CA"/>
        </w:rPr>
        <w:t xml:space="preserve">and fluorescence </w:t>
      </w:r>
      <w:r w:rsidR="00864FDF" w:rsidRPr="00412E5E">
        <w:rPr>
          <w:lang w:val="en-CA"/>
        </w:rPr>
        <w:t>profiles</w:t>
      </w:r>
      <w:r w:rsidRPr="00412E5E">
        <w:rPr>
          <w:lang w:val="en-CA"/>
        </w:rPr>
        <w:t xml:space="preserve"> look normal.</w:t>
      </w:r>
      <w:r w:rsidR="001A1984" w:rsidRPr="00412E5E">
        <w:rPr>
          <w:lang w:val="en-CA"/>
        </w:rPr>
        <w:t xml:space="preserve"> Altimetry looks </w:t>
      </w:r>
      <w:r w:rsidR="00412E5E" w:rsidRPr="00412E5E">
        <w:rPr>
          <w:lang w:val="en-CA"/>
        </w:rPr>
        <w:t>excellent</w:t>
      </w:r>
      <w:r w:rsidR="001A1984" w:rsidRPr="00412E5E">
        <w:rPr>
          <w:lang w:val="en-CA"/>
        </w:rPr>
        <w:t>.</w:t>
      </w:r>
    </w:p>
    <w:p w14:paraId="6726F535" w14:textId="776C90ED" w:rsidR="00345BC3" w:rsidRPr="00412E5E" w:rsidRDefault="00345BC3" w:rsidP="00345BC3">
      <w:pPr>
        <w:pStyle w:val="BodyText"/>
        <w:ind w:left="720"/>
        <w:rPr>
          <w:lang w:val="en-CA"/>
        </w:rPr>
      </w:pPr>
    </w:p>
    <w:p w14:paraId="5C99CE6A" w14:textId="77777777" w:rsidR="005A2A43" w:rsidRPr="00412E5E" w:rsidRDefault="005A2A43" w:rsidP="008C7616">
      <w:pPr>
        <w:pStyle w:val="Heading5"/>
      </w:pPr>
      <w:r w:rsidRPr="00412E5E">
        <w:t>WILDEDIT</w:t>
      </w:r>
    </w:p>
    <w:p w14:paraId="1390A262" w14:textId="77777777" w:rsidR="005A2A43" w:rsidRPr="00412E5E" w:rsidRDefault="005A2A43" w:rsidP="005A2A43">
      <w:pPr>
        <w:pStyle w:val="BodyText"/>
        <w:rPr>
          <w:lang w:val="en-CA"/>
        </w:rPr>
      </w:pPr>
      <w:r w:rsidRPr="00412E5E">
        <w:rPr>
          <w:lang w:val="en-CA"/>
        </w:rPr>
        <w:t xml:space="preserve">Program WILDEDIT was run to remove spikes from the pressure, </w:t>
      </w:r>
      <w:r w:rsidR="00870C8D" w:rsidRPr="00412E5E">
        <w:rPr>
          <w:lang w:val="en-CA"/>
        </w:rPr>
        <w:t xml:space="preserve">depth, </w:t>
      </w:r>
      <w:r w:rsidRPr="00412E5E">
        <w:rPr>
          <w:lang w:val="en-CA"/>
        </w:rPr>
        <w:t>conductivity &amp; temperature only in the full cast files</w:t>
      </w:r>
      <w:r w:rsidR="00FE2598" w:rsidRPr="00412E5E">
        <w:rPr>
          <w:lang w:val="en-CA"/>
        </w:rPr>
        <w:t xml:space="preserve"> (*.CNV)</w:t>
      </w:r>
      <w:r w:rsidRPr="00412E5E">
        <w:rPr>
          <w:lang w:val="en-CA"/>
        </w:rPr>
        <w:t xml:space="preserve">.  </w:t>
      </w:r>
    </w:p>
    <w:p w14:paraId="2EB25654" w14:textId="77777777" w:rsidR="005A2A43" w:rsidRPr="00412E5E" w:rsidRDefault="005A2A43" w:rsidP="005A2A43">
      <w:pPr>
        <w:pStyle w:val="BodyText"/>
        <w:rPr>
          <w:lang w:val="en-CA"/>
        </w:rPr>
      </w:pPr>
      <w:r w:rsidRPr="00412E5E">
        <w:rPr>
          <w:lang w:val="en-CA"/>
        </w:rPr>
        <w:t xml:space="preserve">Parameters used were: </w:t>
      </w:r>
      <w:r w:rsidRPr="00412E5E">
        <w:rPr>
          <w:lang w:val="en-CA"/>
        </w:rPr>
        <w:tab/>
        <w:t xml:space="preserve">Pass 1    Std Dev = 2 </w:t>
      </w:r>
      <w:r w:rsidRPr="00412E5E">
        <w:rPr>
          <w:lang w:val="en-CA"/>
        </w:rPr>
        <w:tab/>
        <w:t xml:space="preserve">Pass 2    Std Dev = 5 </w:t>
      </w:r>
      <w:r w:rsidRPr="00412E5E">
        <w:rPr>
          <w:lang w:val="en-CA"/>
        </w:rPr>
        <w:tab/>
        <w:t xml:space="preserve">Points per block = </w:t>
      </w:r>
      <w:r w:rsidR="00C25F0E" w:rsidRPr="00412E5E">
        <w:rPr>
          <w:lang w:val="en-CA"/>
        </w:rPr>
        <w:t>5</w:t>
      </w:r>
      <w:r w:rsidRPr="00412E5E">
        <w:rPr>
          <w:lang w:val="en-CA"/>
        </w:rPr>
        <w:t>0</w:t>
      </w:r>
    </w:p>
    <w:p w14:paraId="0AA6AE5C" w14:textId="083F2B95" w:rsidR="005A2A43" w:rsidRPr="00412E5E" w:rsidRDefault="005A2A43" w:rsidP="005A2A43">
      <w:pPr>
        <w:pStyle w:val="BodyText"/>
        <w:rPr>
          <w:lang w:val="en-CA"/>
        </w:rPr>
      </w:pPr>
      <w:r w:rsidRPr="00412E5E">
        <w:rPr>
          <w:lang w:val="en-CA"/>
        </w:rPr>
        <w:t>The parameter “Keep data within this distance of the mean” was set to 0 so all spikes would be removed.</w:t>
      </w:r>
    </w:p>
    <w:p w14:paraId="7A77A3FB" w14:textId="30EE1B0D" w:rsidR="009808AA" w:rsidRPr="00192680" w:rsidRDefault="009808AA" w:rsidP="005A2A43">
      <w:pPr>
        <w:pStyle w:val="BodyText"/>
        <w:rPr>
          <w:lang w:val="en-CA"/>
        </w:rPr>
      </w:pPr>
    </w:p>
    <w:p w14:paraId="1E51A153" w14:textId="77777777" w:rsidR="005A2A43" w:rsidRPr="00192680" w:rsidRDefault="005A2A43" w:rsidP="008C7616">
      <w:pPr>
        <w:pStyle w:val="Heading5"/>
      </w:pPr>
      <w:r w:rsidRPr="00192680">
        <w:t>ALIGN DO</w:t>
      </w:r>
    </w:p>
    <w:p w14:paraId="636F43FD" w14:textId="6EF052ED" w:rsidR="006C08F8" w:rsidRPr="00F123B1" w:rsidRDefault="00412E5E" w:rsidP="006C08F8">
      <w:pPr>
        <w:pStyle w:val="BodyText"/>
        <w:rPr>
          <w:highlight w:val="lightGray"/>
          <w:lang w:val="en-CA"/>
        </w:rPr>
      </w:pPr>
      <w:r>
        <w:rPr>
          <w:lang w:val="en-CA"/>
        </w:rPr>
        <w:t>The setting of +2.5s has</w:t>
      </w:r>
      <w:r w:rsidR="005F2D2D" w:rsidRPr="00192680">
        <w:rPr>
          <w:lang w:val="en-CA"/>
        </w:rPr>
        <w:t xml:space="preserve"> worked well for many </w:t>
      </w:r>
      <w:r w:rsidR="007C3685" w:rsidRPr="00192680">
        <w:rPr>
          <w:lang w:val="en-CA"/>
        </w:rPr>
        <w:t xml:space="preserve">SBE DO </w:t>
      </w:r>
      <w:r w:rsidR="005F2D2D" w:rsidRPr="00192680">
        <w:rPr>
          <w:lang w:val="en-CA"/>
        </w:rPr>
        <w:t>sensors in recent years.</w:t>
      </w:r>
      <w:r w:rsidR="006C08F8" w:rsidRPr="00192680">
        <w:rPr>
          <w:lang w:val="en-CA"/>
        </w:rPr>
        <w:t xml:space="preserve"> ALIGNCTD was run on all casts using +2.5s.</w:t>
      </w:r>
    </w:p>
    <w:p w14:paraId="3E903340" w14:textId="77777777" w:rsidR="004C6EB0" w:rsidRPr="00192680" w:rsidRDefault="004C6EB0" w:rsidP="00595B8A">
      <w:pPr>
        <w:pStyle w:val="BodyText"/>
        <w:rPr>
          <w:lang w:val="en-CA"/>
        </w:rPr>
      </w:pPr>
    </w:p>
    <w:p w14:paraId="3D0AFF22" w14:textId="77777777" w:rsidR="00AC71A2" w:rsidRPr="00192680" w:rsidRDefault="00AC71A2" w:rsidP="008C7616">
      <w:pPr>
        <w:pStyle w:val="Heading5"/>
      </w:pPr>
      <w:r w:rsidRPr="00192680">
        <w:t>CELLTM</w:t>
      </w:r>
    </w:p>
    <w:p w14:paraId="69EA8FDE" w14:textId="4939D8A6" w:rsidR="005A2A43" w:rsidRPr="00192680" w:rsidRDefault="00412E5E" w:rsidP="005A2A43">
      <w:pPr>
        <w:pStyle w:val="BodyText"/>
        <w:rPr>
          <w:lang w:val="en-CA"/>
        </w:rPr>
      </w:pPr>
      <w:r>
        <w:rPr>
          <w:lang w:val="en-CA"/>
        </w:rPr>
        <w:t xml:space="preserve">CELLTM was run using the </w:t>
      </w:r>
      <w:r w:rsidR="00160165" w:rsidRPr="00192680">
        <w:rPr>
          <w:lang w:val="en-CA"/>
        </w:rPr>
        <w:t xml:space="preserve">default setting of </w:t>
      </w:r>
      <w:r w:rsidR="0074018D" w:rsidRPr="00192680">
        <w:rPr>
          <w:lang w:val="en-CA"/>
        </w:rPr>
        <w:t>(α = 0.0245, β=9.5)</w:t>
      </w:r>
      <w:r w:rsidR="00AD5634" w:rsidRPr="00192680">
        <w:rPr>
          <w:lang w:val="en-CA"/>
        </w:rPr>
        <w:t xml:space="preserve"> for </w:t>
      </w:r>
      <w:r w:rsidR="0074018D" w:rsidRPr="00192680">
        <w:rPr>
          <w:lang w:val="en-CA"/>
        </w:rPr>
        <w:t xml:space="preserve">both </w:t>
      </w:r>
      <w:r w:rsidR="00AD5634" w:rsidRPr="00192680">
        <w:rPr>
          <w:lang w:val="en-CA"/>
        </w:rPr>
        <w:t>the</w:t>
      </w:r>
      <w:r w:rsidR="005A2A43" w:rsidRPr="00192680">
        <w:rPr>
          <w:lang w:val="en-CA"/>
        </w:rPr>
        <w:t xml:space="preserve"> </w:t>
      </w:r>
      <w:r w:rsidR="00FE2598" w:rsidRPr="00192680">
        <w:rPr>
          <w:lang w:val="en-CA"/>
        </w:rPr>
        <w:t xml:space="preserve">primary and </w:t>
      </w:r>
      <w:r w:rsidR="005A2A43" w:rsidRPr="00192680">
        <w:rPr>
          <w:lang w:val="en-CA"/>
        </w:rPr>
        <w:t>secondary conductivity.</w:t>
      </w:r>
    </w:p>
    <w:p w14:paraId="669E33A7" w14:textId="77777777" w:rsidR="005A2A43" w:rsidRPr="00192680" w:rsidRDefault="005A2A43" w:rsidP="005A2A43">
      <w:pPr>
        <w:pStyle w:val="BodyText"/>
        <w:rPr>
          <w:lang w:val="en-CA"/>
        </w:rPr>
      </w:pPr>
    </w:p>
    <w:p w14:paraId="5E307F1C" w14:textId="77777777" w:rsidR="005A2A43" w:rsidRPr="00192680" w:rsidRDefault="005A2A43" w:rsidP="008C7616">
      <w:pPr>
        <w:pStyle w:val="Heading5"/>
      </w:pPr>
      <w:bookmarkStart w:id="2" w:name="_Ref392679551"/>
      <w:r w:rsidRPr="00192680">
        <w:t xml:space="preserve">DERIVE </w:t>
      </w:r>
      <w:r w:rsidR="00DE18A6" w:rsidRPr="00192680">
        <w:t>and Channel Comparisons</w:t>
      </w:r>
      <w:bookmarkEnd w:id="2"/>
    </w:p>
    <w:p w14:paraId="7AE31780" w14:textId="61D7E243" w:rsidR="003F2751" w:rsidRPr="00192680" w:rsidRDefault="005A2A43" w:rsidP="00121C03">
      <w:pPr>
        <w:pStyle w:val="BodyText"/>
        <w:rPr>
          <w:lang w:val="en-CA"/>
        </w:rPr>
      </w:pPr>
      <w:r w:rsidRPr="00192680">
        <w:rPr>
          <w:lang w:val="en-CA"/>
        </w:rPr>
        <w:t>Program DERIVE was run on all casts to calculate primary and secondary salinity</w:t>
      </w:r>
      <w:r w:rsidR="001C7C75">
        <w:rPr>
          <w:lang w:val="en-CA"/>
        </w:rPr>
        <w:t>, descent rate</w:t>
      </w:r>
      <w:r w:rsidRPr="00192680">
        <w:rPr>
          <w:lang w:val="en-CA"/>
        </w:rPr>
        <w:t xml:space="preserve"> and dissolved oxygen concentration.</w:t>
      </w:r>
    </w:p>
    <w:p w14:paraId="449001DA" w14:textId="77777777" w:rsidR="00570394" w:rsidRPr="003B1BBD" w:rsidRDefault="00570394" w:rsidP="00121C03">
      <w:pPr>
        <w:pStyle w:val="BodyText"/>
        <w:rPr>
          <w:lang w:val="en-CA"/>
        </w:rPr>
      </w:pPr>
    </w:p>
    <w:p w14:paraId="23ACE7B7" w14:textId="73575EBF" w:rsidR="00570394" w:rsidRPr="003B1BBD" w:rsidRDefault="00570394" w:rsidP="00121C03">
      <w:pPr>
        <w:pStyle w:val="BodyText"/>
        <w:rPr>
          <w:lang w:val="en-CA"/>
        </w:rPr>
      </w:pPr>
      <w:r w:rsidRPr="003B1BBD">
        <w:rPr>
          <w:lang w:val="en-CA"/>
        </w:rPr>
        <w:t>Tests were run to see if the previous steps performed as expected:</w:t>
      </w:r>
    </w:p>
    <w:p w14:paraId="60D77233" w14:textId="49563BBD" w:rsidR="00570394" w:rsidRPr="003B1BBD" w:rsidRDefault="00570394" w:rsidP="00570394">
      <w:pPr>
        <w:pStyle w:val="ListParagraph"/>
        <w:numPr>
          <w:ilvl w:val="0"/>
          <w:numId w:val="29"/>
        </w:numPr>
        <w:contextualSpacing/>
        <w:rPr>
          <w:sz w:val="22"/>
        </w:rPr>
      </w:pPr>
      <w:r w:rsidRPr="003B1BBD">
        <w:rPr>
          <w:sz w:val="22"/>
        </w:rPr>
        <w:t>Some spikes noted in conductivity profiles were removed by WILDEDIT.</w:t>
      </w:r>
      <w:r w:rsidR="003B1BBD">
        <w:rPr>
          <w:sz w:val="22"/>
        </w:rPr>
        <w:t xml:space="preserve"> One multi-record spike was reduced but not eliminated.</w:t>
      </w:r>
    </w:p>
    <w:p w14:paraId="444508E3" w14:textId="081642F3" w:rsidR="00570394" w:rsidRPr="00331774" w:rsidRDefault="00570394" w:rsidP="00570394">
      <w:pPr>
        <w:pStyle w:val="ListParagraph"/>
        <w:numPr>
          <w:ilvl w:val="0"/>
          <w:numId w:val="29"/>
        </w:numPr>
        <w:contextualSpacing/>
        <w:rPr>
          <w:sz w:val="22"/>
        </w:rPr>
      </w:pPr>
      <w:r w:rsidRPr="00331774">
        <w:rPr>
          <w:sz w:val="22"/>
        </w:rPr>
        <w:t>The dissolved oxygen upcasts are quite noisy so hard to assess, but the alignment is definitely improved and downcast features are in good agreement</w:t>
      </w:r>
      <w:r w:rsidR="00BB5D5E" w:rsidRPr="00331774">
        <w:rPr>
          <w:sz w:val="22"/>
        </w:rPr>
        <w:t xml:space="preserve"> with temperature traces</w:t>
      </w:r>
      <w:r w:rsidRPr="00331774">
        <w:rPr>
          <w:sz w:val="22"/>
        </w:rPr>
        <w:t xml:space="preserve">, so ALIGNCTD appears to  have worked well. </w:t>
      </w:r>
    </w:p>
    <w:p w14:paraId="2772CEB3" w14:textId="77777777" w:rsidR="00570394" w:rsidRPr="00CA77BC" w:rsidRDefault="00570394" w:rsidP="00570394">
      <w:pPr>
        <w:pStyle w:val="ListParagraph"/>
        <w:numPr>
          <w:ilvl w:val="0"/>
          <w:numId w:val="29"/>
        </w:numPr>
        <w:contextualSpacing/>
        <w:rPr>
          <w:sz w:val="22"/>
        </w:rPr>
      </w:pPr>
      <w:r w:rsidRPr="00CA77BC">
        <w:rPr>
          <w:sz w:val="22"/>
        </w:rPr>
        <w:t>CELLTM worked as expected, lowering salinity where temperature is decreasing (cell warms water raising conductivity but temperature sensor reading is correct, so salinity is overestimated). Conversely, it raises salinity where temperature is increasing (conductivity too low). This brings downcast and upcast traces closer together, so T-S downcast and upcast plots are in better agreement after this step.</w:t>
      </w:r>
    </w:p>
    <w:p w14:paraId="4D6753DC" w14:textId="77777777" w:rsidR="00484212" w:rsidRPr="00CA77BC" w:rsidRDefault="00484212" w:rsidP="00121C03">
      <w:pPr>
        <w:pStyle w:val="BodyText"/>
      </w:pPr>
    </w:p>
    <w:p w14:paraId="75098102" w14:textId="32D93422" w:rsidR="00303936" w:rsidRPr="00CA77BC" w:rsidRDefault="003F2751" w:rsidP="00DC5795">
      <w:pPr>
        <w:rPr>
          <w:sz w:val="22"/>
        </w:rPr>
      </w:pPr>
      <w:r w:rsidRPr="00CA77BC">
        <w:rPr>
          <w:sz w:val="22"/>
        </w:rPr>
        <w:t xml:space="preserve">DERIVE was run a second time on </w:t>
      </w:r>
      <w:r w:rsidR="00C438DD" w:rsidRPr="00CA77BC">
        <w:rPr>
          <w:sz w:val="22"/>
        </w:rPr>
        <w:t>a few</w:t>
      </w:r>
      <w:r w:rsidRPr="00CA77BC">
        <w:rPr>
          <w:sz w:val="22"/>
        </w:rPr>
        <w:t xml:space="preserve"> </w:t>
      </w:r>
      <w:r w:rsidR="006B2A2E" w:rsidRPr="00CA77BC">
        <w:rPr>
          <w:sz w:val="22"/>
        </w:rPr>
        <w:t xml:space="preserve">of the deeper </w:t>
      </w:r>
      <w:r w:rsidRPr="00CA77BC">
        <w:rPr>
          <w:sz w:val="22"/>
        </w:rPr>
        <w:t xml:space="preserve">casts </w:t>
      </w:r>
      <w:r w:rsidR="006B2A2E" w:rsidRPr="00CA77BC">
        <w:rPr>
          <w:sz w:val="22"/>
        </w:rPr>
        <w:t>t</w:t>
      </w:r>
      <w:r w:rsidR="00D179E2" w:rsidRPr="00CA77BC">
        <w:rPr>
          <w:sz w:val="22"/>
        </w:rPr>
        <w:t>o find the d</w:t>
      </w:r>
      <w:r w:rsidRPr="00CA77BC">
        <w:rPr>
          <w:sz w:val="22"/>
        </w:rPr>
        <w:t>ifferences between the pairs of temperature, conductivity and salinity channels.</w:t>
      </w:r>
      <w:r w:rsidR="00D63483" w:rsidRPr="00CA77BC">
        <w:rPr>
          <w:sz w:val="22"/>
        </w:rPr>
        <w:t xml:space="preserve"> </w:t>
      </w:r>
    </w:p>
    <w:p w14:paraId="3B296116" w14:textId="0B8822C4" w:rsidR="0000159B" w:rsidRPr="0000159B" w:rsidRDefault="0000159B" w:rsidP="00DC5795">
      <w:pPr>
        <w:rPr>
          <w:sz w:val="22"/>
        </w:rPr>
      </w:pPr>
      <w:r w:rsidRPr="001C7C75">
        <w:rPr>
          <w:sz w:val="22"/>
        </w:rPr>
        <w:t>The sensors were used during cruise 2024-001</w:t>
      </w:r>
      <w:r w:rsidR="00CA77BC" w:rsidRPr="001C7C75">
        <w:rPr>
          <w:sz w:val="22"/>
        </w:rPr>
        <w:t xml:space="preserve"> and 2024-069</w:t>
      </w:r>
      <w:r w:rsidRPr="001C7C75">
        <w:rPr>
          <w:sz w:val="22"/>
        </w:rPr>
        <w:t xml:space="preserve">. Differences were found to be small during 2024-006 but values </w:t>
      </w:r>
      <w:r w:rsidR="00BB5D5E" w:rsidRPr="001C7C75">
        <w:rPr>
          <w:sz w:val="22"/>
        </w:rPr>
        <w:t>we</w:t>
      </w:r>
      <w:r w:rsidRPr="001C7C75">
        <w:rPr>
          <w:sz w:val="22"/>
        </w:rPr>
        <w:t>re not available.</w:t>
      </w:r>
    </w:p>
    <w:p w14:paraId="1A0F315E" w14:textId="27852D58" w:rsidR="00DE657D" w:rsidRPr="0000159B" w:rsidRDefault="00C438DD" w:rsidP="00DC5795">
      <w:pPr>
        <w:rPr>
          <w:sz w:val="22"/>
        </w:rPr>
      </w:pPr>
      <w:r w:rsidRPr="0000159B">
        <w:rPr>
          <w:sz w:val="22"/>
        </w:rPr>
        <w:t xml:space="preserve"> </w:t>
      </w:r>
    </w:p>
    <w:tbl>
      <w:tblPr>
        <w:tblW w:w="864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09"/>
        <w:gridCol w:w="1417"/>
        <w:gridCol w:w="1560"/>
        <w:gridCol w:w="1417"/>
        <w:gridCol w:w="1843"/>
      </w:tblGrid>
      <w:tr w:rsidR="004371B4" w:rsidRPr="004F1BED" w14:paraId="50BCE12D" w14:textId="77777777" w:rsidTr="00B01BB4">
        <w:tc>
          <w:tcPr>
            <w:tcW w:w="1701" w:type="dxa"/>
            <w:tcBorders>
              <w:top w:val="single" w:sz="6" w:space="0" w:color="auto"/>
              <w:left w:val="single" w:sz="4" w:space="0" w:color="auto"/>
              <w:bottom w:val="single" w:sz="6" w:space="0" w:color="auto"/>
              <w:right w:val="single" w:sz="6" w:space="0" w:color="auto"/>
            </w:tcBorders>
            <w:shd w:val="clear" w:color="auto" w:fill="auto"/>
          </w:tcPr>
          <w:p w14:paraId="7D279D73" w14:textId="77777777" w:rsidR="004371B4" w:rsidRPr="0000159B" w:rsidRDefault="004371B4" w:rsidP="00B01BB4">
            <w:pPr>
              <w:pStyle w:val="BodyText"/>
              <w:rPr>
                <w:lang w:val="en-CA"/>
              </w:rPr>
            </w:pPr>
            <w:r w:rsidRPr="0000159B">
              <w:rPr>
                <w:lang w:val="en-CA"/>
              </w:rPr>
              <w:t>Cast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73D04B7F" w14:textId="77777777" w:rsidR="004371B4" w:rsidRPr="0000159B" w:rsidRDefault="004371B4" w:rsidP="00B01BB4">
            <w:pPr>
              <w:pStyle w:val="BodyText"/>
              <w:rPr>
                <w:lang w:val="en-CA"/>
              </w:rPr>
            </w:pPr>
            <w:r w:rsidRPr="0000159B">
              <w:rPr>
                <w:lang w:val="en-CA"/>
              </w:rPr>
              <w:t>Press</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8ED37C2" w14:textId="77777777" w:rsidR="004371B4" w:rsidRPr="0000159B" w:rsidRDefault="004371B4" w:rsidP="00B01BB4">
            <w:pPr>
              <w:pStyle w:val="BodyText"/>
              <w:rPr>
                <w:lang w:val="en-CA"/>
              </w:rPr>
            </w:pPr>
            <w:r w:rsidRPr="0000159B">
              <w:rPr>
                <w:lang w:val="en-CA"/>
              </w:rPr>
              <w:t xml:space="preserve">T1-T0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F80C140" w14:textId="77777777" w:rsidR="004371B4" w:rsidRPr="0000159B" w:rsidRDefault="004371B4" w:rsidP="00B01BB4">
            <w:pPr>
              <w:pStyle w:val="BodyText"/>
              <w:rPr>
                <w:lang w:val="en-CA"/>
              </w:rPr>
            </w:pPr>
            <w:r w:rsidRPr="0000159B">
              <w:rPr>
                <w:lang w:val="en-CA"/>
              </w:rPr>
              <w:t>C1-C0</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982A1CB" w14:textId="77777777" w:rsidR="004371B4" w:rsidRPr="0000159B" w:rsidRDefault="004371B4" w:rsidP="00B01BB4">
            <w:pPr>
              <w:pStyle w:val="BodyText"/>
              <w:rPr>
                <w:lang w:val="en-CA"/>
              </w:rPr>
            </w:pPr>
            <w:r w:rsidRPr="0000159B">
              <w:rPr>
                <w:lang w:val="en-CA"/>
              </w:rPr>
              <w:t>S1-S0</w:t>
            </w:r>
          </w:p>
        </w:tc>
        <w:tc>
          <w:tcPr>
            <w:tcW w:w="1843" w:type="dxa"/>
            <w:tcBorders>
              <w:top w:val="single" w:sz="6" w:space="0" w:color="auto"/>
              <w:left w:val="single" w:sz="6" w:space="0" w:color="auto"/>
              <w:bottom w:val="single" w:sz="6" w:space="0" w:color="auto"/>
              <w:right w:val="single" w:sz="4" w:space="0" w:color="auto"/>
            </w:tcBorders>
            <w:shd w:val="clear" w:color="auto" w:fill="auto"/>
          </w:tcPr>
          <w:p w14:paraId="5385D804" w14:textId="77777777" w:rsidR="004371B4" w:rsidRPr="0000159B" w:rsidRDefault="004371B4" w:rsidP="00B01BB4">
            <w:pPr>
              <w:pStyle w:val="BodyText"/>
              <w:rPr>
                <w:lang w:val="en-CA"/>
              </w:rPr>
            </w:pPr>
            <w:r w:rsidRPr="0000159B">
              <w:rPr>
                <w:lang w:val="en-CA"/>
              </w:rPr>
              <w:t>Descent Rate</w:t>
            </w:r>
          </w:p>
        </w:tc>
      </w:tr>
      <w:tr w:rsidR="0000159B" w:rsidRPr="004F1BED" w14:paraId="68FC865A" w14:textId="77777777" w:rsidTr="00B01BB4">
        <w:tc>
          <w:tcPr>
            <w:tcW w:w="1701" w:type="dxa"/>
            <w:tcBorders>
              <w:left w:val="single" w:sz="4" w:space="0" w:color="auto"/>
            </w:tcBorders>
            <w:shd w:val="clear" w:color="auto" w:fill="auto"/>
          </w:tcPr>
          <w:p w14:paraId="18F28682" w14:textId="7F8C0749" w:rsidR="0000159B" w:rsidRPr="0091728E" w:rsidRDefault="0000159B" w:rsidP="0000159B">
            <w:pPr>
              <w:pStyle w:val="BodyText"/>
              <w:rPr>
                <w:highlight w:val="lightGray"/>
                <w:lang w:val="en-CA"/>
              </w:rPr>
            </w:pPr>
            <w:r w:rsidRPr="0091728E">
              <w:rPr>
                <w:highlight w:val="lightGray"/>
                <w:lang w:val="en-CA"/>
              </w:rPr>
              <w:t>2024-001-0030</w:t>
            </w:r>
          </w:p>
        </w:tc>
        <w:tc>
          <w:tcPr>
            <w:tcW w:w="709" w:type="dxa"/>
            <w:shd w:val="clear" w:color="auto" w:fill="auto"/>
          </w:tcPr>
          <w:p w14:paraId="2B1ED822" w14:textId="3F2FBE9C" w:rsidR="0000159B" w:rsidRPr="0091728E" w:rsidRDefault="0000159B" w:rsidP="0000159B">
            <w:pPr>
              <w:pStyle w:val="BodyText"/>
              <w:rPr>
                <w:highlight w:val="lightGray"/>
                <w:lang w:val="en-CA"/>
              </w:rPr>
            </w:pPr>
            <w:r w:rsidRPr="0091728E">
              <w:rPr>
                <w:highlight w:val="lightGray"/>
                <w:lang w:val="en-CA"/>
              </w:rPr>
              <w:t>550</w:t>
            </w:r>
          </w:p>
        </w:tc>
        <w:tc>
          <w:tcPr>
            <w:tcW w:w="1417" w:type="dxa"/>
            <w:shd w:val="clear" w:color="auto" w:fill="auto"/>
          </w:tcPr>
          <w:p w14:paraId="59565EF3" w14:textId="75DE50CD" w:rsidR="0000159B" w:rsidRPr="0091728E" w:rsidRDefault="0000159B" w:rsidP="0000159B">
            <w:pPr>
              <w:pStyle w:val="BodyText"/>
              <w:rPr>
                <w:highlight w:val="lightGray"/>
                <w:lang w:val="en-CA"/>
              </w:rPr>
            </w:pPr>
            <w:r w:rsidRPr="0091728E">
              <w:rPr>
                <w:highlight w:val="lightGray"/>
                <w:lang w:val="en-CA"/>
              </w:rPr>
              <w:t>-0.0003</w:t>
            </w:r>
          </w:p>
        </w:tc>
        <w:tc>
          <w:tcPr>
            <w:tcW w:w="1560" w:type="dxa"/>
            <w:shd w:val="clear" w:color="auto" w:fill="auto"/>
          </w:tcPr>
          <w:p w14:paraId="61857EDF" w14:textId="53A7CA03" w:rsidR="0000159B" w:rsidRPr="0091728E" w:rsidRDefault="0000159B" w:rsidP="0000159B">
            <w:pPr>
              <w:pStyle w:val="BodyText"/>
              <w:rPr>
                <w:highlight w:val="lightGray"/>
                <w:lang w:val="en-CA"/>
              </w:rPr>
            </w:pPr>
            <w:r w:rsidRPr="0091728E">
              <w:rPr>
                <w:highlight w:val="lightGray"/>
                <w:lang w:val="en-CA"/>
              </w:rPr>
              <w:t>-0.00038</w:t>
            </w:r>
          </w:p>
        </w:tc>
        <w:tc>
          <w:tcPr>
            <w:tcW w:w="1417" w:type="dxa"/>
            <w:shd w:val="clear" w:color="auto" w:fill="auto"/>
          </w:tcPr>
          <w:p w14:paraId="59610EBF" w14:textId="2C8BB960" w:rsidR="0000159B" w:rsidRPr="0091728E" w:rsidRDefault="0000159B" w:rsidP="0000159B">
            <w:pPr>
              <w:pStyle w:val="BodyText"/>
              <w:rPr>
                <w:highlight w:val="lightGray"/>
                <w:lang w:val="en-CA"/>
              </w:rPr>
            </w:pPr>
            <w:r w:rsidRPr="0091728E">
              <w:rPr>
                <w:highlight w:val="lightGray"/>
                <w:lang w:val="en-CA"/>
              </w:rPr>
              <w:t>-0.0038</w:t>
            </w:r>
          </w:p>
        </w:tc>
        <w:tc>
          <w:tcPr>
            <w:tcW w:w="1843" w:type="dxa"/>
            <w:tcBorders>
              <w:right w:val="single" w:sz="4" w:space="0" w:color="auto"/>
            </w:tcBorders>
            <w:shd w:val="clear" w:color="auto" w:fill="auto"/>
          </w:tcPr>
          <w:p w14:paraId="7B7F9824" w14:textId="27440AE5" w:rsidR="0000159B" w:rsidRPr="0091728E" w:rsidRDefault="0000159B" w:rsidP="0000159B">
            <w:pPr>
              <w:pStyle w:val="BodyText"/>
              <w:jc w:val="center"/>
              <w:rPr>
                <w:highlight w:val="lightGray"/>
                <w:lang w:val="en-CA"/>
              </w:rPr>
            </w:pPr>
            <w:r w:rsidRPr="0091728E">
              <w:rPr>
                <w:highlight w:val="lightGray"/>
                <w:lang w:val="en-CA"/>
              </w:rPr>
              <w:t>High, V. Steady</w:t>
            </w:r>
          </w:p>
        </w:tc>
      </w:tr>
      <w:tr w:rsidR="0000159B" w:rsidRPr="004F1BED" w14:paraId="754E4A9A" w14:textId="77777777" w:rsidTr="0004785E">
        <w:trPr>
          <w:trHeight w:val="318"/>
        </w:trPr>
        <w:tc>
          <w:tcPr>
            <w:tcW w:w="1701" w:type="dxa"/>
            <w:tcBorders>
              <w:left w:val="single" w:sz="4" w:space="0" w:color="auto"/>
            </w:tcBorders>
            <w:shd w:val="clear" w:color="auto" w:fill="auto"/>
          </w:tcPr>
          <w:p w14:paraId="4E16D152" w14:textId="00130C96" w:rsidR="0000159B" w:rsidRPr="00F123B1" w:rsidRDefault="0000159B" w:rsidP="0000159B">
            <w:pPr>
              <w:pStyle w:val="BodyText"/>
              <w:rPr>
                <w:highlight w:val="lightGray"/>
                <w:lang w:val="en-CA"/>
              </w:rPr>
            </w:pPr>
            <w:r w:rsidRPr="00F123B1">
              <w:rPr>
                <w:highlight w:val="lightGray"/>
                <w:lang w:val="en-CA"/>
              </w:rPr>
              <w:t>2024-001-0050</w:t>
            </w:r>
          </w:p>
        </w:tc>
        <w:tc>
          <w:tcPr>
            <w:tcW w:w="709" w:type="dxa"/>
            <w:shd w:val="clear" w:color="auto" w:fill="auto"/>
          </w:tcPr>
          <w:p w14:paraId="5C690B62" w14:textId="3F52E4FB" w:rsidR="0000159B" w:rsidRPr="00F123B1" w:rsidRDefault="0000159B" w:rsidP="0000159B">
            <w:pPr>
              <w:pStyle w:val="BodyText"/>
              <w:rPr>
                <w:highlight w:val="lightGray"/>
                <w:lang w:val="en-CA"/>
              </w:rPr>
            </w:pPr>
            <w:r w:rsidRPr="00F123B1">
              <w:rPr>
                <w:highlight w:val="lightGray"/>
                <w:lang w:val="en-CA"/>
              </w:rPr>
              <w:t>550</w:t>
            </w:r>
          </w:p>
        </w:tc>
        <w:tc>
          <w:tcPr>
            <w:tcW w:w="1417" w:type="dxa"/>
            <w:shd w:val="clear" w:color="auto" w:fill="auto"/>
          </w:tcPr>
          <w:p w14:paraId="44E68B37" w14:textId="7D28DCDF" w:rsidR="0000159B" w:rsidRPr="00F123B1" w:rsidRDefault="0000159B" w:rsidP="0000159B">
            <w:pPr>
              <w:pStyle w:val="BodyText"/>
              <w:rPr>
                <w:highlight w:val="lightGray"/>
                <w:lang w:val="en-CA"/>
              </w:rPr>
            </w:pPr>
            <w:r w:rsidRPr="00F123B1">
              <w:rPr>
                <w:highlight w:val="lightGray"/>
                <w:lang w:val="en-CA"/>
              </w:rPr>
              <w:t>-0.0004</w:t>
            </w:r>
          </w:p>
        </w:tc>
        <w:tc>
          <w:tcPr>
            <w:tcW w:w="1560" w:type="dxa"/>
            <w:shd w:val="clear" w:color="auto" w:fill="auto"/>
          </w:tcPr>
          <w:p w14:paraId="5B7783F0" w14:textId="6FDC472D" w:rsidR="0000159B" w:rsidRPr="00F123B1" w:rsidRDefault="0000159B" w:rsidP="0000159B">
            <w:pPr>
              <w:pStyle w:val="BodyText"/>
              <w:rPr>
                <w:highlight w:val="lightGray"/>
                <w:lang w:val="en-CA"/>
              </w:rPr>
            </w:pPr>
            <w:r w:rsidRPr="00F123B1">
              <w:rPr>
                <w:highlight w:val="lightGray"/>
                <w:lang w:val="en-CA"/>
              </w:rPr>
              <w:t>-0.00033</w:t>
            </w:r>
          </w:p>
        </w:tc>
        <w:tc>
          <w:tcPr>
            <w:tcW w:w="1417" w:type="dxa"/>
            <w:shd w:val="clear" w:color="auto" w:fill="auto"/>
          </w:tcPr>
          <w:p w14:paraId="130D688E" w14:textId="4BBE651B" w:rsidR="0000159B" w:rsidRPr="00F123B1" w:rsidRDefault="0000159B" w:rsidP="0000159B">
            <w:pPr>
              <w:pStyle w:val="BodyText"/>
              <w:rPr>
                <w:highlight w:val="lightGray"/>
                <w:lang w:val="en-CA"/>
              </w:rPr>
            </w:pPr>
            <w:r w:rsidRPr="00F123B1">
              <w:rPr>
                <w:highlight w:val="lightGray"/>
                <w:lang w:val="en-CA"/>
              </w:rPr>
              <w:t>-0.0037</w:t>
            </w:r>
          </w:p>
        </w:tc>
        <w:tc>
          <w:tcPr>
            <w:tcW w:w="1843" w:type="dxa"/>
            <w:tcBorders>
              <w:right w:val="single" w:sz="4" w:space="0" w:color="auto"/>
            </w:tcBorders>
            <w:shd w:val="clear" w:color="auto" w:fill="auto"/>
          </w:tcPr>
          <w:p w14:paraId="0470C550" w14:textId="57802287" w:rsidR="0000159B" w:rsidRPr="00F123B1" w:rsidRDefault="0000159B" w:rsidP="0000159B">
            <w:pPr>
              <w:pStyle w:val="BodyText"/>
              <w:jc w:val="center"/>
              <w:rPr>
                <w:highlight w:val="lightGray"/>
                <w:lang w:val="en-CA"/>
              </w:rPr>
            </w:pPr>
            <w:r w:rsidRPr="00F123B1">
              <w:rPr>
                <w:highlight w:val="lightGray"/>
                <w:lang w:val="en-CA"/>
              </w:rPr>
              <w:t>High, F. Steady</w:t>
            </w:r>
          </w:p>
        </w:tc>
      </w:tr>
      <w:tr w:rsidR="0000159B" w:rsidRPr="004F1BED" w14:paraId="279EB8D9" w14:textId="77777777" w:rsidTr="00B01BB4">
        <w:tc>
          <w:tcPr>
            <w:tcW w:w="1701" w:type="dxa"/>
            <w:tcBorders>
              <w:left w:val="single" w:sz="4" w:space="0" w:color="auto"/>
            </w:tcBorders>
            <w:shd w:val="clear" w:color="auto" w:fill="auto"/>
          </w:tcPr>
          <w:p w14:paraId="598A59FF" w14:textId="08D171EF" w:rsidR="0000159B" w:rsidRPr="00F123B1" w:rsidRDefault="0000159B" w:rsidP="0000159B">
            <w:pPr>
              <w:pStyle w:val="BodyText"/>
              <w:rPr>
                <w:highlight w:val="lightGray"/>
                <w:lang w:val="en-CA"/>
              </w:rPr>
            </w:pPr>
            <w:r w:rsidRPr="00F123B1">
              <w:rPr>
                <w:highlight w:val="lightGray"/>
                <w:lang w:val="en-CA"/>
              </w:rPr>
              <w:t>2024-001-0074</w:t>
            </w:r>
          </w:p>
        </w:tc>
        <w:tc>
          <w:tcPr>
            <w:tcW w:w="709" w:type="dxa"/>
            <w:shd w:val="clear" w:color="auto" w:fill="auto"/>
          </w:tcPr>
          <w:p w14:paraId="2BAB6D92" w14:textId="0BAD82F5" w:rsidR="0000159B" w:rsidRPr="00F123B1" w:rsidRDefault="0000159B" w:rsidP="0000159B">
            <w:pPr>
              <w:pStyle w:val="BodyText"/>
              <w:rPr>
                <w:highlight w:val="lightGray"/>
                <w:lang w:val="en-CA"/>
              </w:rPr>
            </w:pPr>
            <w:r w:rsidRPr="00F123B1">
              <w:rPr>
                <w:highlight w:val="lightGray"/>
                <w:lang w:val="en-CA"/>
              </w:rPr>
              <w:t>550</w:t>
            </w:r>
          </w:p>
        </w:tc>
        <w:tc>
          <w:tcPr>
            <w:tcW w:w="1417" w:type="dxa"/>
            <w:shd w:val="clear" w:color="auto" w:fill="auto"/>
          </w:tcPr>
          <w:p w14:paraId="6A973D06" w14:textId="15850307" w:rsidR="0000159B" w:rsidRPr="00F123B1" w:rsidRDefault="0000159B" w:rsidP="0000159B">
            <w:pPr>
              <w:pStyle w:val="BodyText"/>
              <w:rPr>
                <w:highlight w:val="lightGray"/>
                <w:lang w:val="en-CA"/>
              </w:rPr>
            </w:pPr>
            <w:r w:rsidRPr="00F123B1">
              <w:rPr>
                <w:highlight w:val="lightGray"/>
                <w:lang w:val="en-CA"/>
              </w:rPr>
              <w:t>-0.0003</w:t>
            </w:r>
          </w:p>
        </w:tc>
        <w:tc>
          <w:tcPr>
            <w:tcW w:w="1560" w:type="dxa"/>
            <w:shd w:val="clear" w:color="auto" w:fill="auto"/>
          </w:tcPr>
          <w:p w14:paraId="470CF7DB" w14:textId="529C852C" w:rsidR="0000159B" w:rsidRPr="00F123B1" w:rsidRDefault="0000159B" w:rsidP="0000159B">
            <w:pPr>
              <w:pStyle w:val="BodyText"/>
              <w:rPr>
                <w:highlight w:val="lightGray"/>
                <w:lang w:val="en-CA"/>
              </w:rPr>
            </w:pPr>
            <w:r w:rsidRPr="00F123B1">
              <w:rPr>
                <w:highlight w:val="lightGray"/>
                <w:lang w:val="en-CA"/>
              </w:rPr>
              <w:t>-0.00032</w:t>
            </w:r>
          </w:p>
        </w:tc>
        <w:tc>
          <w:tcPr>
            <w:tcW w:w="1417" w:type="dxa"/>
            <w:shd w:val="clear" w:color="auto" w:fill="auto"/>
          </w:tcPr>
          <w:p w14:paraId="578D5CE1" w14:textId="7C009456" w:rsidR="0000159B" w:rsidRPr="00F123B1" w:rsidRDefault="0000159B" w:rsidP="0000159B">
            <w:pPr>
              <w:pStyle w:val="BodyText"/>
              <w:rPr>
                <w:highlight w:val="lightGray"/>
                <w:lang w:val="en-CA"/>
              </w:rPr>
            </w:pPr>
            <w:r w:rsidRPr="00F123B1">
              <w:rPr>
                <w:highlight w:val="lightGray"/>
                <w:lang w:val="en-CA"/>
              </w:rPr>
              <w:t>-0.0031</w:t>
            </w:r>
          </w:p>
        </w:tc>
        <w:tc>
          <w:tcPr>
            <w:tcW w:w="1843" w:type="dxa"/>
            <w:tcBorders>
              <w:right w:val="single" w:sz="4" w:space="0" w:color="auto"/>
            </w:tcBorders>
            <w:shd w:val="clear" w:color="auto" w:fill="auto"/>
          </w:tcPr>
          <w:p w14:paraId="65311926" w14:textId="7F5D2443" w:rsidR="0000159B" w:rsidRPr="00F123B1" w:rsidRDefault="0000159B" w:rsidP="0000159B">
            <w:pPr>
              <w:pStyle w:val="BodyText"/>
              <w:jc w:val="center"/>
              <w:rPr>
                <w:highlight w:val="lightGray"/>
                <w:lang w:val="en-CA"/>
              </w:rPr>
            </w:pPr>
            <w:r w:rsidRPr="00F123B1">
              <w:rPr>
                <w:highlight w:val="lightGray"/>
                <w:lang w:val="en-CA"/>
              </w:rPr>
              <w:t>High, F. Steady</w:t>
            </w:r>
          </w:p>
        </w:tc>
      </w:tr>
      <w:tr w:rsidR="0000159B" w:rsidRPr="004F1BED" w14:paraId="70679EAA" w14:textId="77777777" w:rsidTr="00B01BB4">
        <w:tc>
          <w:tcPr>
            <w:tcW w:w="1701" w:type="dxa"/>
            <w:tcBorders>
              <w:left w:val="single" w:sz="4" w:space="0" w:color="auto"/>
            </w:tcBorders>
            <w:shd w:val="clear" w:color="auto" w:fill="auto"/>
          </w:tcPr>
          <w:p w14:paraId="60CD46E5" w14:textId="3196F2E9" w:rsidR="0000159B" w:rsidRPr="00F123B1" w:rsidRDefault="00F123B1" w:rsidP="0000159B">
            <w:pPr>
              <w:pStyle w:val="BodyText"/>
              <w:rPr>
                <w:highlight w:val="lightGray"/>
                <w:lang w:val="en-CA"/>
              </w:rPr>
            </w:pPr>
            <w:r w:rsidRPr="00F123B1">
              <w:rPr>
                <w:highlight w:val="lightGray"/>
                <w:lang w:val="en-CA"/>
              </w:rPr>
              <w:t>2024-069</w:t>
            </w:r>
            <w:r w:rsidR="0000159B" w:rsidRPr="00F123B1">
              <w:rPr>
                <w:highlight w:val="lightGray"/>
                <w:lang w:val="en-CA"/>
              </w:rPr>
              <w:t>-</w:t>
            </w:r>
            <w:r w:rsidR="0091728E" w:rsidRPr="00F123B1">
              <w:rPr>
                <w:highlight w:val="lightGray"/>
                <w:lang w:val="en-CA"/>
              </w:rPr>
              <w:t>0025</w:t>
            </w:r>
          </w:p>
        </w:tc>
        <w:tc>
          <w:tcPr>
            <w:tcW w:w="709" w:type="dxa"/>
            <w:shd w:val="clear" w:color="auto" w:fill="auto"/>
          </w:tcPr>
          <w:p w14:paraId="3E25967C" w14:textId="7B7F05DA" w:rsidR="0000159B" w:rsidRPr="00F123B1" w:rsidRDefault="0091728E" w:rsidP="0000159B">
            <w:pPr>
              <w:pStyle w:val="BodyText"/>
              <w:rPr>
                <w:highlight w:val="lightGray"/>
                <w:lang w:val="en-CA"/>
              </w:rPr>
            </w:pPr>
            <w:r w:rsidRPr="00F123B1">
              <w:rPr>
                <w:highlight w:val="lightGray"/>
                <w:lang w:val="en-CA"/>
              </w:rPr>
              <w:t>500</w:t>
            </w:r>
          </w:p>
        </w:tc>
        <w:tc>
          <w:tcPr>
            <w:tcW w:w="1417" w:type="dxa"/>
            <w:shd w:val="clear" w:color="auto" w:fill="auto"/>
          </w:tcPr>
          <w:p w14:paraId="430ADDFA" w14:textId="638823A0" w:rsidR="0000159B" w:rsidRPr="00F123B1" w:rsidRDefault="0091728E" w:rsidP="0000159B">
            <w:pPr>
              <w:pStyle w:val="BodyText"/>
              <w:rPr>
                <w:highlight w:val="lightGray"/>
                <w:lang w:val="en-CA"/>
              </w:rPr>
            </w:pPr>
            <w:r w:rsidRPr="00F123B1">
              <w:rPr>
                <w:highlight w:val="lightGray"/>
                <w:lang w:val="en-CA"/>
              </w:rPr>
              <w:t>-0.0010</w:t>
            </w:r>
          </w:p>
        </w:tc>
        <w:tc>
          <w:tcPr>
            <w:tcW w:w="1560" w:type="dxa"/>
            <w:shd w:val="clear" w:color="auto" w:fill="auto"/>
          </w:tcPr>
          <w:p w14:paraId="12F28BE0" w14:textId="397C3A98" w:rsidR="0000159B" w:rsidRPr="00F123B1" w:rsidRDefault="0091728E" w:rsidP="0000159B">
            <w:pPr>
              <w:pStyle w:val="BodyText"/>
              <w:rPr>
                <w:highlight w:val="lightGray"/>
                <w:lang w:val="en-CA"/>
              </w:rPr>
            </w:pPr>
            <w:r w:rsidRPr="00F123B1">
              <w:rPr>
                <w:highlight w:val="lightGray"/>
                <w:lang w:val="en-CA"/>
              </w:rPr>
              <w:t>-0.00014</w:t>
            </w:r>
          </w:p>
        </w:tc>
        <w:tc>
          <w:tcPr>
            <w:tcW w:w="1417" w:type="dxa"/>
            <w:shd w:val="clear" w:color="auto" w:fill="auto"/>
          </w:tcPr>
          <w:p w14:paraId="7DECD1DC" w14:textId="75BEC741" w:rsidR="0000159B" w:rsidRPr="00F123B1" w:rsidRDefault="0091728E" w:rsidP="0000159B">
            <w:pPr>
              <w:pStyle w:val="BodyText"/>
              <w:rPr>
                <w:highlight w:val="lightGray"/>
                <w:lang w:val="en-CA"/>
              </w:rPr>
            </w:pPr>
            <w:r w:rsidRPr="00F123B1">
              <w:rPr>
                <w:highlight w:val="lightGray"/>
                <w:lang w:val="en-CA"/>
              </w:rPr>
              <w:t>-0.0008</w:t>
            </w:r>
          </w:p>
        </w:tc>
        <w:tc>
          <w:tcPr>
            <w:tcW w:w="1843" w:type="dxa"/>
            <w:tcBorders>
              <w:right w:val="single" w:sz="4" w:space="0" w:color="auto"/>
            </w:tcBorders>
            <w:shd w:val="clear" w:color="auto" w:fill="auto"/>
          </w:tcPr>
          <w:p w14:paraId="013BDBB0" w14:textId="66E95CDE" w:rsidR="0000159B" w:rsidRPr="00F123B1" w:rsidRDefault="0091728E" w:rsidP="0000159B">
            <w:pPr>
              <w:pStyle w:val="BodyText"/>
              <w:jc w:val="center"/>
              <w:rPr>
                <w:highlight w:val="lightGray"/>
                <w:lang w:val="en-CA"/>
              </w:rPr>
            </w:pPr>
            <w:r w:rsidRPr="00F123B1">
              <w:rPr>
                <w:highlight w:val="lightGray"/>
                <w:lang w:val="en-CA"/>
              </w:rPr>
              <w:t>High, Moderate</w:t>
            </w:r>
          </w:p>
        </w:tc>
      </w:tr>
      <w:tr w:rsidR="0000159B" w:rsidRPr="004F1BED" w14:paraId="2221F87F" w14:textId="77777777" w:rsidTr="00B01BB4">
        <w:tc>
          <w:tcPr>
            <w:tcW w:w="1701" w:type="dxa"/>
            <w:tcBorders>
              <w:left w:val="single" w:sz="4" w:space="0" w:color="auto"/>
            </w:tcBorders>
            <w:shd w:val="clear" w:color="auto" w:fill="auto"/>
          </w:tcPr>
          <w:p w14:paraId="2103AF8A" w14:textId="525EFDB0" w:rsidR="0000159B" w:rsidRPr="00F123B1" w:rsidRDefault="0000159B" w:rsidP="0000159B">
            <w:pPr>
              <w:pStyle w:val="BodyText"/>
              <w:rPr>
                <w:highlight w:val="lightGray"/>
                <w:lang w:val="en-CA"/>
              </w:rPr>
            </w:pPr>
          </w:p>
        </w:tc>
        <w:tc>
          <w:tcPr>
            <w:tcW w:w="709" w:type="dxa"/>
            <w:shd w:val="clear" w:color="auto" w:fill="auto"/>
          </w:tcPr>
          <w:p w14:paraId="25720EFC" w14:textId="488C56E9" w:rsidR="0000159B" w:rsidRPr="00F123B1" w:rsidRDefault="0091728E" w:rsidP="0000159B">
            <w:pPr>
              <w:pStyle w:val="BodyText"/>
              <w:rPr>
                <w:highlight w:val="lightGray"/>
                <w:lang w:val="en-CA"/>
              </w:rPr>
            </w:pPr>
            <w:r w:rsidRPr="00F123B1">
              <w:rPr>
                <w:highlight w:val="lightGray"/>
                <w:lang w:val="en-CA"/>
              </w:rPr>
              <w:t>1000</w:t>
            </w:r>
          </w:p>
        </w:tc>
        <w:tc>
          <w:tcPr>
            <w:tcW w:w="1417" w:type="dxa"/>
            <w:shd w:val="clear" w:color="auto" w:fill="auto"/>
          </w:tcPr>
          <w:p w14:paraId="23B5A8D3" w14:textId="77A43508" w:rsidR="0000159B" w:rsidRPr="00F123B1" w:rsidRDefault="0091728E" w:rsidP="0000159B">
            <w:pPr>
              <w:pStyle w:val="BodyText"/>
              <w:rPr>
                <w:highlight w:val="lightGray"/>
                <w:lang w:val="en-CA"/>
              </w:rPr>
            </w:pPr>
            <w:r w:rsidRPr="00F123B1">
              <w:rPr>
                <w:highlight w:val="lightGray"/>
                <w:lang w:val="en-CA"/>
              </w:rPr>
              <w:t>-0.0006</w:t>
            </w:r>
          </w:p>
        </w:tc>
        <w:tc>
          <w:tcPr>
            <w:tcW w:w="1560" w:type="dxa"/>
            <w:shd w:val="clear" w:color="auto" w:fill="auto"/>
          </w:tcPr>
          <w:p w14:paraId="0B1A60E0" w14:textId="41F9C01B" w:rsidR="0000159B" w:rsidRPr="00F123B1" w:rsidRDefault="0091728E" w:rsidP="0000159B">
            <w:pPr>
              <w:pStyle w:val="BodyText"/>
              <w:rPr>
                <w:highlight w:val="lightGray"/>
                <w:lang w:val="en-CA"/>
              </w:rPr>
            </w:pPr>
            <w:r w:rsidRPr="00F123B1">
              <w:rPr>
                <w:highlight w:val="lightGray"/>
                <w:lang w:val="en-CA"/>
              </w:rPr>
              <w:t>-0.00017</w:t>
            </w:r>
          </w:p>
        </w:tc>
        <w:tc>
          <w:tcPr>
            <w:tcW w:w="1417" w:type="dxa"/>
            <w:shd w:val="clear" w:color="auto" w:fill="auto"/>
          </w:tcPr>
          <w:p w14:paraId="0E032A06" w14:textId="34A1D4F6" w:rsidR="0000159B" w:rsidRPr="00F123B1" w:rsidRDefault="0091728E" w:rsidP="0000159B">
            <w:pPr>
              <w:pStyle w:val="BodyText"/>
              <w:rPr>
                <w:highlight w:val="lightGray"/>
                <w:lang w:val="en-CA"/>
              </w:rPr>
            </w:pPr>
            <w:r w:rsidRPr="00F123B1">
              <w:rPr>
                <w:highlight w:val="lightGray"/>
                <w:lang w:val="en-CA"/>
              </w:rPr>
              <w:t>-0.0015</w:t>
            </w:r>
          </w:p>
        </w:tc>
        <w:tc>
          <w:tcPr>
            <w:tcW w:w="1843" w:type="dxa"/>
            <w:tcBorders>
              <w:right w:val="single" w:sz="4" w:space="0" w:color="auto"/>
            </w:tcBorders>
            <w:shd w:val="clear" w:color="auto" w:fill="auto"/>
          </w:tcPr>
          <w:p w14:paraId="2A6FE7F2" w14:textId="7428BBD7" w:rsidR="0000159B" w:rsidRPr="00F123B1" w:rsidRDefault="0091728E" w:rsidP="0000159B">
            <w:pPr>
              <w:pStyle w:val="BodyText"/>
              <w:jc w:val="center"/>
              <w:rPr>
                <w:highlight w:val="lightGray"/>
                <w:lang w:val="en-CA"/>
              </w:rPr>
            </w:pPr>
            <w:r w:rsidRPr="00F123B1">
              <w:rPr>
                <w:highlight w:val="lightGray"/>
                <w:lang w:val="en-CA"/>
              </w:rPr>
              <w:t>“</w:t>
            </w:r>
          </w:p>
        </w:tc>
      </w:tr>
      <w:tr w:rsidR="0000159B" w:rsidRPr="004F1BED" w14:paraId="78D4B0C0" w14:textId="77777777" w:rsidTr="00B01BB4">
        <w:tc>
          <w:tcPr>
            <w:tcW w:w="1701" w:type="dxa"/>
            <w:tcBorders>
              <w:left w:val="single" w:sz="4" w:space="0" w:color="auto"/>
            </w:tcBorders>
            <w:shd w:val="clear" w:color="auto" w:fill="auto"/>
          </w:tcPr>
          <w:p w14:paraId="50A4DFEC" w14:textId="77777777" w:rsidR="0000159B" w:rsidRPr="00F123B1" w:rsidRDefault="0000159B" w:rsidP="0000159B">
            <w:pPr>
              <w:pStyle w:val="BodyText"/>
              <w:rPr>
                <w:highlight w:val="lightGray"/>
                <w:lang w:val="en-CA"/>
              </w:rPr>
            </w:pPr>
          </w:p>
        </w:tc>
        <w:tc>
          <w:tcPr>
            <w:tcW w:w="709" w:type="dxa"/>
            <w:shd w:val="clear" w:color="auto" w:fill="auto"/>
          </w:tcPr>
          <w:p w14:paraId="602F53AC" w14:textId="16F6BAB3" w:rsidR="0000159B" w:rsidRPr="00F123B1" w:rsidRDefault="0091728E" w:rsidP="0000159B">
            <w:pPr>
              <w:pStyle w:val="BodyText"/>
              <w:rPr>
                <w:highlight w:val="lightGray"/>
                <w:lang w:val="en-CA"/>
              </w:rPr>
            </w:pPr>
            <w:r w:rsidRPr="00F123B1">
              <w:rPr>
                <w:highlight w:val="lightGray"/>
                <w:lang w:val="en-CA"/>
              </w:rPr>
              <w:t>1500</w:t>
            </w:r>
          </w:p>
        </w:tc>
        <w:tc>
          <w:tcPr>
            <w:tcW w:w="1417" w:type="dxa"/>
            <w:shd w:val="clear" w:color="auto" w:fill="auto"/>
          </w:tcPr>
          <w:p w14:paraId="12A9DFC1" w14:textId="67B79984" w:rsidR="0000159B" w:rsidRPr="00F123B1" w:rsidRDefault="0091728E" w:rsidP="0000159B">
            <w:pPr>
              <w:pStyle w:val="BodyText"/>
              <w:rPr>
                <w:highlight w:val="lightGray"/>
                <w:lang w:val="en-CA"/>
              </w:rPr>
            </w:pPr>
            <w:r w:rsidRPr="00F123B1">
              <w:rPr>
                <w:highlight w:val="lightGray"/>
                <w:lang w:val="en-CA"/>
              </w:rPr>
              <w:t>-0.0003</w:t>
            </w:r>
          </w:p>
        </w:tc>
        <w:tc>
          <w:tcPr>
            <w:tcW w:w="1560" w:type="dxa"/>
            <w:shd w:val="clear" w:color="auto" w:fill="auto"/>
          </w:tcPr>
          <w:p w14:paraId="19F9A2AB" w14:textId="53704026" w:rsidR="0000159B" w:rsidRPr="00F123B1" w:rsidRDefault="0091728E" w:rsidP="0000159B">
            <w:pPr>
              <w:pStyle w:val="BodyText"/>
              <w:rPr>
                <w:highlight w:val="lightGray"/>
                <w:lang w:val="en-CA"/>
              </w:rPr>
            </w:pPr>
            <w:r w:rsidRPr="00F123B1">
              <w:rPr>
                <w:highlight w:val="lightGray"/>
                <w:lang w:val="en-CA"/>
              </w:rPr>
              <w:t>-0.00020</w:t>
            </w:r>
          </w:p>
        </w:tc>
        <w:tc>
          <w:tcPr>
            <w:tcW w:w="1417" w:type="dxa"/>
            <w:shd w:val="clear" w:color="auto" w:fill="auto"/>
          </w:tcPr>
          <w:p w14:paraId="18E22C67" w14:textId="2366F328" w:rsidR="0000159B" w:rsidRPr="00F123B1" w:rsidRDefault="0091728E" w:rsidP="0000159B">
            <w:pPr>
              <w:pStyle w:val="BodyText"/>
              <w:rPr>
                <w:highlight w:val="lightGray"/>
                <w:lang w:val="en-CA"/>
              </w:rPr>
            </w:pPr>
            <w:r w:rsidRPr="00F123B1">
              <w:rPr>
                <w:highlight w:val="lightGray"/>
                <w:lang w:val="en-CA"/>
              </w:rPr>
              <w:t>-0.0020</w:t>
            </w:r>
          </w:p>
        </w:tc>
        <w:tc>
          <w:tcPr>
            <w:tcW w:w="1843" w:type="dxa"/>
            <w:tcBorders>
              <w:right w:val="single" w:sz="4" w:space="0" w:color="auto"/>
            </w:tcBorders>
            <w:shd w:val="clear" w:color="auto" w:fill="auto"/>
          </w:tcPr>
          <w:p w14:paraId="37CE1A53" w14:textId="5D3218E7" w:rsidR="0000159B" w:rsidRPr="00F123B1" w:rsidRDefault="0091728E" w:rsidP="0000159B">
            <w:pPr>
              <w:pStyle w:val="BodyText"/>
              <w:jc w:val="center"/>
              <w:rPr>
                <w:highlight w:val="lightGray"/>
                <w:lang w:val="en-CA"/>
              </w:rPr>
            </w:pPr>
            <w:r w:rsidRPr="00F123B1">
              <w:rPr>
                <w:highlight w:val="lightGray"/>
                <w:lang w:val="en-CA"/>
              </w:rPr>
              <w:t>“</w:t>
            </w:r>
          </w:p>
        </w:tc>
      </w:tr>
      <w:tr w:rsidR="0000159B" w:rsidRPr="004F1BED" w14:paraId="7B9893D7" w14:textId="77777777" w:rsidTr="00B01BB4">
        <w:tc>
          <w:tcPr>
            <w:tcW w:w="1701" w:type="dxa"/>
            <w:tcBorders>
              <w:left w:val="single" w:sz="4" w:space="0" w:color="auto"/>
            </w:tcBorders>
            <w:shd w:val="clear" w:color="auto" w:fill="auto"/>
          </w:tcPr>
          <w:p w14:paraId="1B37A8C7" w14:textId="77777777" w:rsidR="0000159B" w:rsidRPr="00F123B1" w:rsidRDefault="0000159B" w:rsidP="0000159B">
            <w:pPr>
              <w:pStyle w:val="BodyText"/>
              <w:rPr>
                <w:highlight w:val="lightGray"/>
                <w:lang w:val="en-CA"/>
              </w:rPr>
            </w:pPr>
          </w:p>
        </w:tc>
        <w:tc>
          <w:tcPr>
            <w:tcW w:w="709" w:type="dxa"/>
            <w:shd w:val="clear" w:color="auto" w:fill="auto"/>
          </w:tcPr>
          <w:p w14:paraId="4152A97E" w14:textId="7EC8276D" w:rsidR="0000159B" w:rsidRPr="00F123B1" w:rsidRDefault="0091728E" w:rsidP="0000159B">
            <w:pPr>
              <w:pStyle w:val="BodyText"/>
              <w:rPr>
                <w:highlight w:val="lightGray"/>
                <w:lang w:val="en-CA"/>
              </w:rPr>
            </w:pPr>
            <w:r w:rsidRPr="00F123B1">
              <w:rPr>
                <w:highlight w:val="lightGray"/>
                <w:lang w:val="en-CA"/>
              </w:rPr>
              <w:t>2000</w:t>
            </w:r>
          </w:p>
        </w:tc>
        <w:tc>
          <w:tcPr>
            <w:tcW w:w="1417" w:type="dxa"/>
            <w:shd w:val="clear" w:color="auto" w:fill="auto"/>
          </w:tcPr>
          <w:p w14:paraId="1B3D2064" w14:textId="2B5EE3EB" w:rsidR="0000159B" w:rsidRPr="00F123B1" w:rsidRDefault="0091728E" w:rsidP="0000159B">
            <w:pPr>
              <w:pStyle w:val="BodyText"/>
              <w:rPr>
                <w:highlight w:val="lightGray"/>
                <w:lang w:val="en-CA"/>
              </w:rPr>
            </w:pPr>
            <w:r w:rsidRPr="00F123B1">
              <w:rPr>
                <w:highlight w:val="lightGray"/>
                <w:lang w:val="en-CA"/>
              </w:rPr>
              <w:t>-0.0001</w:t>
            </w:r>
          </w:p>
        </w:tc>
        <w:tc>
          <w:tcPr>
            <w:tcW w:w="1560" w:type="dxa"/>
            <w:shd w:val="clear" w:color="auto" w:fill="auto"/>
          </w:tcPr>
          <w:p w14:paraId="13105919" w14:textId="003E090D" w:rsidR="0000159B" w:rsidRPr="00F123B1" w:rsidRDefault="0091728E" w:rsidP="0000159B">
            <w:pPr>
              <w:pStyle w:val="BodyText"/>
              <w:rPr>
                <w:highlight w:val="lightGray"/>
                <w:lang w:val="en-CA"/>
              </w:rPr>
            </w:pPr>
            <w:r w:rsidRPr="00F123B1">
              <w:rPr>
                <w:highlight w:val="lightGray"/>
                <w:lang w:val="en-CA"/>
              </w:rPr>
              <w:t>-0.00021</w:t>
            </w:r>
          </w:p>
        </w:tc>
        <w:tc>
          <w:tcPr>
            <w:tcW w:w="1417" w:type="dxa"/>
            <w:shd w:val="clear" w:color="auto" w:fill="auto"/>
          </w:tcPr>
          <w:p w14:paraId="7536D378" w14:textId="55D3AD07" w:rsidR="0000159B" w:rsidRPr="00F123B1" w:rsidRDefault="0091728E" w:rsidP="0000159B">
            <w:pPr>
              <w:pStyle w:val="BodyText"/>
              <w:rPr>
                <w:highlight w:val="lightGray"/>
                <w:lang w:val="en-CA"/>
              </w:rPr>
            </w:pPr>
            <w:r w:rsidRPr="00F123B1">
              <w:rPr>
                <w:highlight w:val="lightGray"/>
                <w:lang w:val="en-CA"/>
              </w:rPr>
              <w:t>-0.0024</w:t>
            </w:r>
          </w:p>
        </w:tc>
        <w:tc>
          <w:tcPr>
            <w:tcW w:w="1843" w:type="dxa"/>
            <w:tcBorders>
              <w:right w:val="single" w:sz="4" w:space="0" w:color="auto"/>
            </w:tcBorders>
            <w:shd w:val="clear" w:color="auto" w:fill="auto"/>
          </w:tcPr>
          <w:p w14:paraId="535B960F" w14:textId="0F80E906" w:rsidR="0000159B" w:rsidRPr="00F123B1" w:rsidRDefault="0091728E" w:rsidP="0000159B">
            <w:pPr>
              <w:pStyle w:val="BodyText"/>
              <w:jc w:val="center"/>
              <w:rPr>
                <w:highlight w:val="lightGray"/>
                <w:lang w:val="en-CA"/>
              </w:rPr>
            </w:pPr>
            <w:r w:rsidRPr="00F123B1">
              <w:rPr>
                <w:highlight w:val="lightGray"/>
                <w:lang w:val="en-CA"/>
              </w:rPr>
              <w:t>“</w:t>
            </w:r>
          </w:p>
        </w:tc>
      </w:tr>
      <w:tr w:rsidR="0091728E" w:rsidRPr="004F1BED" w14:paraId="305C791A" w14:textId="77777777" w:rsidTr="00B01BB4">
        <w:tc>
          <w:tcPr>
            <w:tcW w:w="1701" w:type="dxa"/>
            <w:tcBorders>
              <w:left w:val="single" w:sz="4" w:space="0" w:color="auto"/>
            </w:tcBorders>
            <w:shd w:val="clear" w:color="auto" w:fill="auto"/>
          </w:tcPr>
          <w:p w14:paraId="16535A17" w14:textId="30AB41F3" w:rsidR="0091728E" w:rsidRPr="00F123B1" w:rsidRDefault="00F123B1" w:rsidP="0091728E">
            <w:pPr>
              <w:pStyle w:val="BodyText"/>
              <w:rPr>
                <w:highlight w:val="lightGray"/>
                <w:lang w:val="en-CA"/>
              </w:rPr>
            </w:pPr>
            <w:r w:rsidRPr="00F123B1">
              <w:rPr>
                <w:highlight w:val="lightGray"/>
                <w:lang w:val="en-CA"/>
              </w:rPr>
              <w:t>2024-069</w:t>
            </w:r>
            <w:r w:rsidR="0091728E" w:rsidRPr="00F123B1">
              <w:rPr>
                <w:highlight w:val="lightGray"/>
                <w:lang w:val="en-CA"/>
              </w:rPr>
              <w:t>-0036</w:t>
            </w:r>
          </w:p>
        </w:tc>
        <w:tc>
          <w:tcPr>
            <w:tcW w:w="709" w:type="dxa"/>
            <w:shd w:val="clear" w:color="auto" w:fill="auto"/>
          </w:tcPr>
          <w:p w14:paraId="16B3EF23" w14:textId="46AE23D4" w:rsidR="0091728E" w:rsidRPr="00F123B1" w:rsidRDefault="0091728E" w:rsidP="0091728E">
            <w:pPr>
              <w:pStyle w:val="BodyText"/>
              <w:rPr>
                <w:highlight w:val="lightGray"/>
                <w:lang w:val="en-CA"/>
              </w:rPr>
            </w:pPr>
            <w:r w:rsidRPr="00F123B1">
              <w:rPr>
                <w:highlight w:val="lightGray"/>
                <w:lang w:val="en-CA"/>
              </w:rPr>
              <w:t>500</w:t>
            </w:r>
          </w:p>
        </w:tc>
        <w:tc>
          <w:tcPr>
            <w:tcW w:w="1417" w:type="dxa"/>
            <w:shd w:val="clear" w:color="auto" w:fill="auto"/>
          </w:tcPr>
          <w:p w14:paraId="0FE9CFD5" w14:textId="68657D58" w:rsidR="0091728E" w:rsidRPr="00F123B1" w:rsidRDefault="0091728E" w:rsidP="0091728E">
            <w:pPr>
              <w:pStyle w:val="BodyText"/>
              <w:rPr>
                <w:highlight w:val="lightGray"/>
                <w:lang w:val="en-CA"/>
              </w:rPr>
            </w:pPr>
            <w:r w:rsidRPr="00F123B1">
              <w:rPr>
                <w:highlight w:val="lightGray"/>
                <w:lang w:val="en-CA"/>
              </w:rPr>
              <w:t>-0.0005</w:t>
            </w:r>
          </w:p>
        </w:tc>
        <w:tc>
          <w:tcPr>
            <w:tcW w:w="1560" w:type="dxa"/>
            <w:shd w:val="clear" w:color="auto" w:fill="auto"/>
          </w:tcPr>
          <w:p w14:paraId="17D6E81C" w14:textId="7DCC7BFC" w:rsidR="0091728E" w:rsidRPr="00F123B1" w:rsidRDefault="0091728E" w:rsidP="0091728E">
            <w:pPr>
              <w:pStyle w:val="BodyText"/>
              <w:rPr>
                <w:highlight w:val="lightGray"/>
                <w:lang w:val="en-CA"/>
              </w:rPr>
            </w:pPr>
            <w:r w:rsidRPr="00F123B1">
              <w:rPr>
                <w:highlight w:val="lightGray"/>
                <w:lang w:val="en-CA"/>
              </w:rPr>
              <w:t>-0.00014</w:t>
            </w:r>
          </w:p>
        </w:tc>
        <w:tc>
          <w:tcPr>
            <w:tcW w:w="1417" w:type="dxa"/>
            <w:shd w:val="clear" w:color="auto" w:fill="auto"/>
          </w:tcPr>
          <w:p w14:paraId="2A9349D3" w14:textId="7A174CB9" w:rsidR="0091728E" w:rsidRPr="00F123B1" w:rsidRDefault="0091728E" w:rsidP="0091728E">
            <w:pPr>
              <w:pStyle w:val="BodyText"/>
              <w:rPr>
                <w:highlight w:val="lightGray"/>
                <w:lang w:val="en-CA"/>
              </w:rPr>
            </w:pPr>
            <w:r w:rsidRPr="00F123B1">
              <w:rPr>
                <w:highlight w:val="lightGray"/>
                <w:lang w:val="en-CA"/>
              </w:rPr>
              <w:t>-0.0011</w:t>
            </w:r>
          </w:p>
        </w:tc>
        <w:tc>
          <w:tcPr>
            <w:tcW w:w="1843" w:type="dxa"/>
            <w:tcBorders>
              <w:right w:val="single" w:sz="4" w:space="0" w:color="auto"/>
            </w:tcBorders>
            <w:shd w:val="clear" w:color="auto" w:fill="auto"/>
          </w:tcPr>
          <w:p w14:paraId="6F83DA59" w14:textId="1D42234F" w:rsidR="0091728E" w:rsidRPr="00F123B1" w:rsidRDefault="0091728E" w:rsidP="0091728E">
            <w:pPr>
              <w:pStyle w:val="BodyText"/>
              <w:jc w:val="center"/>
              <w:rPr>
                <w:highlight w:val="lightGray"/>
                <w:lang w:val="en-CA"/>
              </w:rPr>
            </w:pPr>
            <w:r w:rsidRPr="00F123B1">
              <w:rPr>
                <w:highlight w:val="lightGray"/>
                <w:lang w:val="en-CA"/>
              </w:rPr>
              <w:t>High, Moderate</w:t>
            </w:r>
          </w:p>
        </w:tc>
      </w:tr>
      <w:tr w:rsidR="0091728E" w:rsidRPr="004F1BED" w14:paraId="4C6F4C09" w14:textId="77777777" w:rsidTr="00B01BB4">
        <w:tc>
          <w:tcPr>
            <w:tcW w:w="1701" w:type="dxa"/>
            <w:tcBorders>
              <w:left w:val="single" w:sz="4" w:space="0" w:color="auto"/>
            </w:tcBorders>
            <w:shd w:val="clear" w:color="auto" w:fill="auto"/>
          </w:tcPr>
          <w:p w14:paraId="2CED91EB" w14:textId="77777777" w:rsidR="0091728E" w:rsidRPr="00F123B1" w:rsidRDefault="0091728E" w:rsidP="0091728E">
            <w:pPr>
              <w:pStyle w:val="BodyText"/>
              <w:rPr>
                <w:highlight w:val="lightGray"/>
                <w:lang w:val="en-CA"/>
              </w:rPr>
            </w:pPr>
          </w:p>
        </w:tc>
        <w:tc>
          <w:tcPr>
            <w:tcW w:w="709" w:type="dxa"/>
            <w:shd w:val="clear" w:color="auto" w:fill="auto"/>
          </w:tcPr>
          <w:p w14:paraId="3103B465" w14:textId="21DA9123" w:rsidR="0091728E" w:rsidRPr="00F123B1" w:rsidRDefault="0091728E" w:rsidP="0091728E">
            <w:pPr>
              <w:pStyle w:val="BodyText"/>
              <w:rPr>
                <w:highlight w:val="lightGray"/>
                <w:lang w:val="en-CA"/>
              </w:rPr>
            </w:pPr>
            <w:r w:rsidRPr="00F123B1">
              <w:rPr>
                <w:highlight w:val="lightGray"/>
                <w:lang w:val="en-CA"/>
              </w:rPr>
              <w:t>1000</w:t>
            </w:r>
          </w:p>
        </w:tc>
        <w:tc>
          <w:tcPr>
            <w:tcW w:w="1417" w:type="dxa"/>
            <w:shd w:val="clear" w:color="auto" w:fill="auto"/>
          </w:tcPr>
          <w:p w14:paraId="762C603A" w14:textId="4288E052" w:rsidR="0091728E" w:rsidRPr="00F123B1" w:rsidRDefault="0091728E" w:rsidP="0091728E">
            <w:pPr>
              <w:pStyle w:val="BodyText"/>
              <w:rPr>
                <w:highlight w:val="lightGray"/>
                <w:lang w:val="en-CA"/>
              </w:rPr>
            </w:pPr>
            <w:r w:rsidRPr="00F123B1">
              <w:rPr>
                <w:highlight w:val="lightGray"/>
                <w:lang w:val="en-CA"/>
              </w:rPr>
              <w:t>-0.0004</w:t>
            </w:r>
          </w:p>
        </w:tc>
        <w:tc>
          <w:tcPr>
            <w:tcW w:w="1560" w:type="dxa"/>
            <w:shd w:val="clear" w:color="auto" w:fill="auto"/>
          </w:tcPr>
          <w:p w14:paraId="1F749399" w14:textId="5A1727C4" w:rsidR="0091728E" w:rsidRPr="00F123B1" w:rsidRDefault="0091728E" w:rsidP="0091728E">
            <w:pPr>
              <w:pStyle w:val="BodyText"/>
              <w:rPr>
                <w:highlight w:val="lightGray"/>
                <w:lang w:val="en-CA"/>
              </w:rPr>
            </w:pPr>
            <w:r w:rsidRPr="00F123B1">
              <w:rPr>
                <w:highlight w:val="lightGray"/>
                <w:lang w:val="en-CA"/>
              </w:rPr>
              <w:t>-0.00016</w:t>
            </w:r>
          </w:p>
        </w:tc>
        <w:tc>
          <w:tcPr>
            <w:tcW w:w="1417" w:type="dxa"/>
            <w:shd w:val="clear" w:color="auto" w:fill="auto"/>
          </w:tcPr>
          <w:p w14:paraId="564F183E" w14:textId="201FAC07" w:rsidR="0091728E" w:rsidRPr="00F123B1" w:rsidRDefault="0091728E" w:rsidP="0091728E">
            <w:pPr>
              <w:pStyle w:val="BodyText"/>
              <w:rPr>
                <w:highlight w:val="lightGray"/>
                <w:lang w:val="en-CA"/>
              </w:rPr>
            </w:pPr>
            <w:r w:rsidRPr="00F123B1">
              <w:rPr>
                <w:highlight w:val="lightGray"/>
                <w:lang w:val="en-CA"/>
              </w:rPr>
              <w:t>-0.0016</w:t>
            </w:r>
          </w:p>
        </w:tc>
        <w:tc>
          <w:tcPr>
            <w:tcW w:w="1843" w:type="dxa"/>
            <w:tcBorders>
              <w:right w:val="single" w:sz="4" w:space="0" w:color="auto"/>
            </w:tcBorders>
            <w:shd w:val="clear" w:color="auto" w:fill="auto"/>
          </w:tcPr>
          <w:p w14:paraId="3361DD30" w14:textId="1C1E1775" w:rsidR="0091728E" w:rsidRPr="00F123B1" w:rsidRDefault="0091728E" w:rsidP="0091728E">
            <w:pPr>
              <w:pStyle w:val="BodyText"/>
              <w:jc w:val="center"/>
              <w:rPr>
                <w:highlight w:val="lightGray"/>
                <w:lang w:val="en-CA"/>
              </w:rPr>
            </w:pPr>
            <w:r w:rsidRPr="00F123B1">
              <w:rPr>
                <w:highlight w:val="lightGray"/>
                <w:lang w:val="en-CA"/>
              </w:rPr>
              <w:t>“</w:t>
            </w:r>
          </w:p>
        </w:tc>
      </w:tr>
      <w:tr w:rsidR="0091728E" w:rsidRPr="004F1BED" w14:paraId="0348D0DB" w14:textId="77777777" w:rsidTr="00B01BB4">
        <w:tc>
          <w:tcPr>
            <w:tcW w:w="1701" w:type="dxa"/>
            <w:tcBorders>
              <w:left w:val="single" w:sz="4" w:space="0" w:color="auto"/>
            </w:tcBorders>
            <w:shd w:val="clear" w:color="auto" w:fill="auto"/>
          </w:tcPr>
          <w:p w14:paraId="42705318" w14:textId="77777777" w:rsidR="0091728E" w:rsidRPr="00F123B1" w:rsidRDefault="0091728E" w:rsidP="0091728E">
            <w:pPr>
              <w:pStyle w:val="BodyText"/>
              <w:rPr>
                <w:highlight w:val="lightGray"/>
                <w:lang w:val="en-CA"/>
              </w:rPr>
            </w:pPr>
          </w:p>
        </w:tc>
        <w:tc>
          <w:tcPr>
            <w:tcW w:w="709" w:type="dxa"/>
            <w:shd w:val="clear" w:color="auto" w:fill="auto"/>
          </w:tcPr>
          <w:p w14:paraId="6A309E0D" w14:textId="2EBD9112" w:rsidR="0091728E" w:rsidRPr="00F123B1" w:rsidRDefault="0091728E" w:rsidP="0091728E">
            <w:pPr>
              <w:pStyle w:val="BodyText"/>
              <w:rPr>
                <w:highlight w:val="lightGray"/>
                <w:lang w:val="en-CA"/>
              </w:rPr>
            </w:pPr>
            <w:r w:rsidRPr="00F123B1">
              <w:rPr>
                <w:highlight w:val="lightGray"/>
                <w:lang w:val="en-CA"/>
              </w:rPr>
              <w:t>1500</w:t>
            </w:r>
          </w:p>
        </w:tc>
        <w:tc>
          <w:tcPr>
            <w:tcW w:w="1417" w:type="dxa"/>
            <w:shd w:val="clear" w:color="auto" w:fill="auto"/>
          </w:tcPr>
          <w:p w14:paraId="662C4CDC" w14:textId="1771A425" w:rsidR="0091728E" w:rsidRPr="00F123B1" w:rsidRDefault="0091728E" w:rsidP="0091728E">
            <w:pPr>
              <w:pStyle w:val="BodyText"/>
              <w:rPr>
                <w:highlight w:val="lightGray"/>
                <w:lang w:val="en-CA"/>
              </w:rPr>
            </w:pPr>
            <w:r w:rsidRPr="00F123B1">
              <w:rPr>
                <w:highlight w:val="lightGray"/>
                <w:lang w:val="en-CA"/>
              </w:rPr>
              <w:t>-0.0002</w:t>
            </w:r>
          </w:p>
        </w:tc>
        <w:tc>
          <w:tcPr>
            <w:tcW w:w="1560" w:type="dxa"/>
            <w:shd w:val="clear" w:color="auto" w:fill="auto"/>
          </w:tcPr>
          <w:p w14:paraId="4C8D8297" w14:textId="674D9EA4" w:rsidR="0091728E" w:rsidRPr="00F123B1" w:rsidRDefault="0091728E" w:rsidP="0091728E">
            <w:pPr>
              <w:pStyle w:val="BodyText"/>
              <w:rPr>
                <w:highlight w:val="lightGray"/>
                <w:lang w:val="en-CA"/>
              </w:rPr>
            </w:pPr>
            <w:r w:rsidRPr="00F123B1">
              <w:rPr>
                <w:highlight w:val="lightGray"/>
                <w:lang w:val="en-CA"/>
              </w:rPr>
              <w:t>-0.00017</w:t>
            </w:r>
          </w:p>
        </w:tc>
        <w:tc>
          <w:tcPr>
            <w:tcW w:w="1417" w:type="dxa"/>
            <w:shd w:val="clear" w:color="auto" w:fill="auto"/>
          </w:tcPr>
          <w:p w14:paraId="6BD7BF8F" w14:textId="7A4B1580" w:rsidR="0091728E" w:rsidRPr="00F123B1" w:rsidRDefault="0091728E" w:rsidP="0091728E">
            <w:pPr>
              <w:pStyle w:val="BodyText"/>
              <w:rPr>
                <w:highlight w:val="lightGray"/>
                <w:lang w:val="en-CA"/>
              </w:rPr>
            </w:pPr>
            <w:r w:rsidRPr="00F123B1">
              <w:rPr>
                <w:highlight w:val="lightGray"/>
                <w:lang w:val="en-CA"/>
              </w:rPr>
              <w:t>-0.0019</w:t>
            </w:r>
          </w:p>
        </w:tc>
        <w:tc>
          <w:tcPr>
            <w:tcW w:w="1843" w:type="dxa"/>
            <w:tcBorders>
              <w:right w:val="single" w:sz="4" w:space="0" w:color="auto"/>
            </w:tcBorders>
            <w:shd w:val="clear" w:color="auto" w:fill="auto"/>
          </w:tcPr>
          <w:p w14:paraId="4EDCAF95" w14:textId="05950858" w:rsidR="0091728E" w:rsidRPr="00F123B1" w:rsidRDefault="0091728E" w:rsidP="0091728E">
            <w:pPr>
              <w:pStyle w:val="BodyText"/>
              <w:jc w:val="center"/>
              <w:rPr>
                <w:highlight w:val="lightGray"/>
                <w:lang w:val="en-CA"/>
              </w:rPr>
            </w:pPr>
            <w:r w:rsidRPr="00F123B1">
              <w:rPr>
                <w:highlight w:val="lightGray"/>
                <w:lang w:val="en-CA"/>
              </w:rPr>
              <w:t>‘</w:t>
            </w:r>
          </w:p>
        </w:tc>
      </w:tr>
      <w:tr w:rsidR="0091728E" w:rsidRPr="004F1BED" w14:paraId="151BE8D4" w14:textId="77777777" w:rsidTr="00B01BB4">
        <w:tc>
          <w:tcPr>
            <w:tcW w:w="1701" w:type="dxa"/>
            <w:tcBorders>
              <w:left w:val="single" w:sz="4" w:space="0" w:color="auto"/>
            </w:tcBorders>
            <w:shd w:val="clear" w:color="auto" w:fill="auto"/>
          </w:tcPr>
          <w:p w14:paraId="6254E399" w14:textId="77777777" w:rsidR="0091728E" w:rsidRPr="00F123B1" w:rsidRDefault="0091728E" w:rsidP="0091728E">
            <w:pPr>
              <w:pStyle w:val="BodyText"/>
              <w:rPr>
                <w:highlight w:val="lightGray"/>
                <w:lang w:val="en-CA"/>
              </w:rPr>
            </w:pPr>
          </w:p>
        </w:tc>
        <w:tc>
          <w:tcPr>
            <w:tcW w:w="709" w:type="dxa"/>
            <w:shd w:val="clear" w:color="auto" w:fill="auto"/>
          </w:tcPr>
          <w:p w14:paraId="6DAC53B3" w14:textId="0A10E684" w:rsidR="0091728E" w:rsidRPr="00F123B1" w:rsidRDefault="0091728E" w:rsidP="0091728E">
            <w:pPr>
              <w:pStyle w:val="BodyText"/>
              <w:rPr>
                <w:highlight w:val="lightGray"/>
                <w:lang w:val="en-CA"/>
              </w:rPr>
            </w:pPr>
            <w:r w:rsidRPr="00F123B1">
              <w:rPr>
                <w:highlight w:val="lightGray"/>
                <w:lang w:val="en-CA"/>
              </w:rPr>
              <w:t>2000</w:t>
            </w:r>
          </w:p>
        </w:tc>
        <w:tc>
          <w:tcPr>
            <w:tcW w:w="1417" w:type="dxa"/>
            <w:shd w:val="clear" w:color="auto" w:fill="auto"/>
          </w:tcPr>
          <w:p w14:paraId="0713E22E" w14:textId="50AB0B53" w:rsidR="0091728E" w:rsidRPr="00F123B1" w:rsidRDefault="0091728E" w:rsidP="0091728E">
            <w:pPr>
              <w:pStyle w:val="BodyText"/>
              <w:rPr>
                <w:highlight w:val="lightGray"/>
                <w:lang w:val="en-CA"/>
              </w:rPr>
            </w:pPr>
            <w:r w:rsidRPr="00F123B1">
              <w:rPr>
                <w:highlight w:val="lightGray"/>
                <w:lang w:val="en-CA"/>
              </w:rPr>
              <w:t>+0.0001</w:t>
            </w:r>
          </w:p>
        </w:tc>
        <w:tc>
          <w:tcPr>
            <w:tcW w:w="1560" w:type="dxa"/>
            <w:shd w:val="clear" w:color="auto" w:fill="auto"/>
          </w:tcPr>
          <w:p w14:paraId="20D8C4C5" w14:textId="7161EEF6" w:rsidR="0091728E" w:rsidRPr="00F123B1" w:rsidRDefault="0091728E" w:rsidP="0091728E">
            <w:pPr>
              <w:pStyle w:val="BodyText"/>
              <w:rPr>
                <w:highlight w:val="lightGray"/>
                <w:lang w:val="en-CA"/>
              </w:rPr>
            </w:pPr>
            <w:r w:rsidRPr="00F123B1">
              <w:rPr>
                <w:highlight w:val="lightGray"/>
                <w:lang w:val="en-CA"/>
              </w:rPr>
              <w:t>-0.00018</w:t>
            </w:r>
          </w:p>
        </w:tc>
        <w:tc>
          <w:tcPr>
            <w:tcW w:w="1417" w:type="dxa"/>
            <w:shd w:val="clear" w:color="auto" w:fill="auto"/>
          </w:tcPr>
          <w:p w14:paraId="37018D0A" w14:textId="57823A8F" w:rsidR="0091728E" w:rsidRPr="00F123B1" w:rsidRDefault="0091728E" w:rsidP="0091728E">
            <w:pPr>
              <w:pStyle w:val="BodyText"/>
              <w:rPr>
                <w:highlight w:val="lightGray"/>
                <w:lang w:val="en-CA"/>
              </w:rPr>
            </w:pPr>
            <w:r w:rsidRPr="00F123B1">
              <w:rPr>
                <w:highlight w:val="lightGray"/>
                <w:lang w:val="en-CA"/>
              </w:rPr>
              <w:t>-0.0023</w:t>
            </w:r>
          </w:p>
        </w:tc>
        <w:tc>
          <w:tcPr>
            <w:tcW w:w="1843" w:type="dxa"/>
            <w:tcBorders>
              <w:right w:val="single" w:sz="4" w:space="0" w:color="auto"/>
            </w:tcBorders>
            <w:shd w:val="clear" w:color="auto" w:fill="auto"/>
          </w:tcPr>
          <w:p w14:paraId="518C7972" w14:textId="2273EEAC" w:rsidR="0091728E" w:rsidRPr="00F123B1" w:rsidRDefault="0091728E" w:rsidP="0091728E">
            <w:pPr>
              <w:pStyle w:val="BodyText"/>
              <w:jc w:val="center"/>
              <w:rPr>
                <w:highlight w:val="lightGray"/>
                <w:lang w:val="en-CA"/>
              </w:rPr>
            </w:pPr>
            <w:r w:rsidRPr="00F123B1">
              <w:rPr>
                <w:highlight w:val="lightGray"/>
                <w:lang w:val="en-CA"/>
              </w:rPr>
              <w:t>‘</w:t>
            </w:r>
          </w:p>
        </w:tc>
      </w:tr>
      <w:tr w:rsidR="0091728E" w:rsidRPr="004F1BED" w14:paraId="0F6364FF" w14:textId="77777777" w:rsidTr="00B01BB4">
        <w:tc>
          <w:tcPr>
            <w:tcW w:w="1701" w:type="dxa"/>
            <w:tcBorders>
              <w:left w:val="single" w:sz="4" w:space="0" w:color="auto"/>
            </w:tcBorders>
            <w:shd w:val="clear" w:color="auto" w:fill="auto"/>
          </w:tcPr>
          <w:p w14:paraId="1E9DF643" w14:textId="3A4C991C" w:rsidR="0091728E" w:rsidRPr="00F123B1" w:rsidRDefault="00F123B1" w:rsidP="0091728E">
            <w:pPr>
              <w:pStyle w:val="BodyText"/>
              <w:rPr>
                <w:highlight w:val="lightGray"/>
                <w:lang w:val="en-CA"/>
              </w:rPr>
            </w:pPr>
            <w:r w:rsidRPr="00F123B1">
              <w:rPr>
                <w:highlight w:val="lightGray"/>
                <w:lang w:val="en-CA"/>
              </w:rPr>
              <w:t>2024-069</w:t>
            </w:r>
            <w:r w:rsidR="0091728E" w:rsidRPr="00F123B1">
              <w:rPr>
                <w:highlight w:val="lightGray"/>
                <w:lang w:val="en-CA"/>
              </w:rPr>
              <w:t>-0069</w:t>
            </w:r>
          </w:p>
        </w:tc>
        <w:tc>
          <w:tcPr>
            <w:tcW w:w="709" w:type="dxa"/>
            <w:shd w:val="clear" w:color="auto" w:fill="auto"/>
          </w:tcPr>
          <w:p w14:paraId="2CFD343E" w14:textId="28E7DD68" w:rsidR="0091728E" w:rsidRPr="00F123B1" w:rsidRDefault="0091728E" w:rsidP="0091728E">
            <w:pPr>
              <w:pStyle w:val="BodyText"/>
              <w:rPr>
                <w:highlight w:val="lightGray"/>
                <w:lang w:val="en-CA"/>
              </w:rPr>
            </w:pPr>
            <w:r w:rsidRPr="00F123B1">
              <w:rPr>
                <w:highlight w:val="lightGray"/>
                <w:lang w:val="en-CA"/>
              </w:rPr>
              <w:t>500</w:t>
            </w:r>
          </w:p>
        </w:tc>
        <w:tc>
          <w:tcPr>
            <w:tcW w:w="1417" w:type="dxa"/>
            <w:shd w:val="clear" w:color="auto" w:fill="auto"/>
          </w:tcPr>
          <w:p w14:paraId="08CA0871" w14:textId="10A34AE3" w:rsidR="0091728E" w:rsidRPr="00F123B1" w:rsidRDefault="0091728E" w:rsidP="0091728E">
            <w:pPr>
              <w:pStyle w:val="BodyText"/>
              <w:rPr>
                <w:highlight w:val="lightGray"/>
                <w:lang w:val="en-CA"/>
              </w:rPr>
            </w:pPr>
            <w:r w:rsidRPr="00F123B1">
              <w:rPr>
                <w:highlight w:val="lightGray"/>
                <w:lang w:val="en-CA"/>
              </w:rPr>
              <w:t>-0.0006</w:t>
            </w:r>
          </w:p>
        </w:tc>
        <w:tc>
          <w:tcPr>
            <w:tcW w:w="1560" w:type="dxa"/>
            <w:shd w:val="clear" w:color="auto" w:fill="auto"/>
          </w:tcPr>
          <w:p w14:paraId="49B28954" w14:textId="15C5642D" w:rsidR="0091728E" w:rsidRPr="00F123B1" w:rsidRDefault="0091728E" w:rsidP="0091728E">
            <w:pPr>
              <w:pStyle w:val="BodyText"/>
              <w:rPr>
                <w:highlight w:val="lightGray"/>
                <w:lang w:val="en-CA"/>
              </w:rPr>
            </w:pPr>
            <w:r w:rsidRPr="00F123B1">
              <w:rPr>
                <w:highlight w:val="lightGray"/>
                <w:lang w:val="en-CA"/>
              </w:rPr>
              <w:t>-0.00014</w:t>
            </w:r>
          </w:p>
        </w:tc>
        <w:tc>
          <w:tcPr>
            <w:tcW w:w="1417" w:type="dxa"/>
            <w:shd w:val="clear" w:color="auto" w:fill="auto"/>
          </w:tcPr>
          <w:p w14:paraId="614B30C8" w14:textId="3378C4BA" w:rsidR="0091728E" w:rsidRPr="00F123B1" w:rsidRDefault="0091728E" w:rsidP="0091728E">
            <w:pPr>
              <w:pStyle w:val="BodyText"/>
              <w:rPr>
                <w:highlight w:val="lightGray"/>
                <w:lang w:val="en-CA"/>
              </w:rPr>
            </w:pPr>
            <w:r w:rsidRPr="00F123B1">
              <w:rPr>
                <w:highlight w:val="lightGray"/>
                <w:lang w:val="en-CA"/>
              </w:rPr>
              <w:t>-0.0011</w:t>
            </w:r>
          </w:p>
        </w:tc>
        <w:tc>
          <w:tcPr>
            <w:tcW w:w="1843" w:type="dxa"/>
            <w:tcBorders>
              <w:right w:val="single" w:sz="4" w:space="0" w:color="auto"/>
            </w:tcBorders>
            <w:shd w:val="clear" w:color="auto" w:fill="auto"/>
          </w:tcPr>
          <w:p w14:paraId="1C9B5D9F" w14:textId="73376FEE" w:rsidR="0091728E" w:rsidRPr="00F123B1" w:rsidRDefault="0091728E" w:rsidP="0091728E">
            <w:pPr>
              <w:pStyle w:val="BodyText"/>
              <w:jc w:val="center"/>
              <w:rPr>
                <w:highlight w:val="lightGray"/>
                <w:lang w:val="en-CA"/>
              </w:rPr>
            </w:pPr>
            <w:r w:rsidRPr="00F123B1">
              <w:rPr>
                <w:highlight w:val="lightGray"/>
                <w:lang w:val="en-CA"/>
              </w:rPr>
              <w:t>High, V. Steady</w:t>
            </w:r>
          </w:p>
        </w:tc>
      </w:tr>
      <w:tr w:rsidR="0091728E" w:rsidRPr="004F1BED" w14:paraId="7AF528CF" w14:textId="77777777" w:rsidTr="00B01BB4">
        <w:tc>
          <w:tcPr>
            <w:tcW w:w="1701" w:type="dxa"/>
            <w:tcBorders>
              <w:left w:val="single" w:sz="4" w:space="0" w:color="auto"/>
            </w:tcBorders>
            <w:shd w:val="clear" w:color="auto" w:fill="auto"/>
          </w:tcPr>
          <w:p w14:paraId="6B905FD8" w14:textId="71FAC242" w:rsidR="0091728E" w:rsidRPr="00F123B1" w:rsidRDefault="00F123B1" w:rsidP="0091728E">
            <w:pPr>
              <w:pStyle w:val="BodyText"/>
              <w:rPr>
                <w:highlight w:val="lightGray"/>
                <w:lang w:val="en-CA"/>
              </w:rPr>
            </w:pPr>
            <w:r w:rsidRPr="00F123B1">
              <w:rPr>
                <w:highlight w:val="lightGray"/>
                <w:lang w:val="en-CA"/>
              </w:rPr>
              <w:t>2024-039</w:t>
            </w:r>
            <w:r w:rsidR="0091728E" w:rsidRPr="00F123B1">
              <w:rPr>
                <w:highlight w:val="lightGray"/>
                <w:lang w:val="en-CA"/>
              </w:rPr>
              <w:t>-0180</w:t>
            </w:r>
          </w:p>
        </w:tc>
        <w:tc>
          <w:tcPr>
            <w:tcW w:w="709" w:type="dxa"/>
            <w:shd w:val="clear" w:color="auto" w:fill="auto"/>
          </w:tcPr>
          <w:p w14:paraId="1CB9DE9A" w14:textId="69E1B76E" w:rsidR="0091728E" w:rsidRPr="00F123B1" w:rsidRDefault="0091728E" w:rsidP="0091728E">
            <w:pPr>
              <w:pStyle w:val="BodyText"/>
              <w:rPr>
                <w:highlight w:val="lightGray"/>
                <w:lang w:val="en-CA"/>
              </w:rPr>
            </w:pPr>
            <w:r w:rsidRPr="00F123B1">
              <w:rPr>
                <w:highlight w:val="lightGray"/>
                <w:lang w:val="en-CA"/>
              </w:rPr>
              <w:t>500</w:t>
            </w:r>
          </w:p>
        </w:tc>
        <w:tc>
          <w:tcPr>
            <w:tcW w:w="1417" w:type="dxa"/>
            <w:shd w:val="clear" w:color="auto" w:fill="auto"/>
          </w:tcPr>
          <w:p w14:paraId="219D7A9C" w14:textId="5202A250" w:rsidR="0091728E" w:rsidRPr="00F123B1" w:rsidRDefault="0091728E" w:rsidP="0091728E">
            <w:pPr>
              <w:pStyle w:val="BodyText"/>
              <w:rPr>
                <w:highlight w:val="lightGray"/>
                <w:lang w:val="en-CA"/>
              </w:rPr>
            </w:pPr>
            <w:r w:rsidRPr="00F123B1">
              <w:rPr>
                <w:highlight w:val="lightGray"/>
                <w:lang w:val="en-CA"/>
              </w:rPr>
              <w:t>-0.0008</w:t>
            </w:r>
          </w:p>
        </w:tc>
        <w:tc>
          <w:tcPr>
            <w:tcW w:w="1560" w:type="dxa"/>
            <w:shd w:val="clear" w:color="auto" w:fill="auto"/>
          </w:tcPr>
          <w:p w14:paraId="31758325" w14:textId="242FB4CD" w:rsidR="0091728E" w:rsidRPr="00F123B1" w:rsidRDefault="0091728E" w:rsidP="0091728E">
            <w:pPr>
              <w:pStyle w:val="BodyText"/>
              <w:rPr>
                <w:highlight w:val="lightGray"/>
                <w:lang w:val="en-CA"/>
              </w:rPr>
            </w:pPr>
            <w:r w:rsidRPr="00F123B1">
              <w:rPr>
                <w:highlight w:val="lightGray"/>
                <w:lang w:val="en-CA"/>
              </w:rPr>
              <w:t>-0.00024</w:t>
            </w:r>
          </w:p>
        </w:tc>
        <w:tc>
          <w:tcPr>
            <w:tcW w:w="1417" w:type="dxa"/>
            <w:shd w:val="clear" w:color="auto" w:fill="auto"/>
          </w:tcPr>
          <w:p w14:paraId="0434FF6E" w14:textId="4871F85D" w:rsidR="0091728E" w:rsidRPr="00F123B1" w:rsidRDefault="0091728E" w:rsidP="0091728E">
            <w:pPr>
              <w:pStyle w:val="BodyText"/>
              <w:rPr>
                <w:highlight w:val="lightGray"/>
                <w:lang w:val="en-CA"/>
              </w:rPr>
            </w:pPr>
            <w:r w:rsidRPr="00F123B1">
              <w:rPr>
                <w:highlight w:val="lightGray"/>
                <w:lang w:val="en-CA"/>
              </w:rPr>
              <w:t>-0.0018</w:t>
            </w:r>
          </w:p>
        </w:tc>
        <w:tc>
          <w:tcPr>
            <w:tcW w:w="1843" w:type="dxa"/>
            <w:tcBorders>
              <w:right w:val="single" w:sz="4" w:space="0" w:color="auto"/>
            </w:tcBorders>
            <w:shd w:val="clear" w:color="auto" w:fill="auto"/>
          </w:tcPr>
          <w:p w14:paraId="0037E267" w14:textId="00FB6070" w:rsidR="0091728E" w:rsidRPr="00F123B1" w:rsidRDefault="0091728E" w:rsidP="0091728E">
            <w:pPr>
              <w:pStyle w:val="BodyText"/>
              <w:jc w:val="center"/>
              <w:rPr>
                <w:highlight w:val="lightGray"/>
                <w:lang w:val="en-CA"/>
              </w:rPr>
            </w:pPr>
            <w:r w:rsidRPr="00F123B1">
              <w:rPr>
                <w:highlight w:val="lightGray"/>
                <w:lang w:val="en-CA"/>
              </w:rPr>
              <w:t>High, V. Steady</w:t>
            </w:r>
          </w:p>
        </w:tc>
      </w:tr>
      <w:tr w:rsidR="00F123B1" w:rsidRPr="004F1BED" w14:paraId="44C4D088" w14:textId="77777777" w:rsidTr="00B01BB4">
        <w:tc>
          <w:tcPr>
            <w:tcW w:w="1701" w:type="dxa"/>
            <w:tcBorders>
              <w:left w:val="single" w:sz="4" w:space="0" w:color="auto"/>
            </w:tcBorders>
            <w:shd w:val="clear" w:color="auto" w:fill="auto"/>
          </w:tcPr>
          <w:p w14:paraId="22989D28" w14:textId="50A5B19B" w:rsidR="00F123B1" w:rsidRDefault="00AB7F29" w:rsidP="0091728E">
            <w:pPr>
              <w:pStyle w:val="BodyText"/>
              <w:rPr>
                <w:lang w:val="en-CA"/>
              </w:rPr>
            </w:pPr>
            <w:r>
              <w:rPr>
                <w:lang w:val="en-CA"/>
              </w:rPr>
              <w:t>2024-038-0036</w:t>
            </w:r>
          </w:p>
        </w:tc>
        <w:tc>
          <w:tcPr>
            <w:tcW w:w="709" w:type="dxa"/>
            <w:shd w:val="clear" w:color="auto" w:fill="auto"/>
          </w:tcPr>
          <w:p w14:paraId="53D1C1AD" w14:textId="77251BEC" w:rsidR="00F123B1" w:rsidRDefault="00AB7F29" w:rsidP="0091728E">
            <w:pPr>
              <w:pStyle w:val="BodyText"/>
              <w:rPr>
                <w:lang w:val="en-CA"/>
              </w:rPr>
            </w:pPr>
            <w:r>
              <w:rPr>
                <w:lang w:val="en-CA"/>
              </w:rPr>
              <w:t>500</w:t>
            </w:r>
          </w:p>
        </w:tc>
        <w:tc>
          <w:tcPr>
            <w:tcW w:w="1417" w:type="dxa"/>
            <w:shd w:val="clear" w:color="auto" w:fill="auto"/>
          </w:tcPr>
          <w:p w14:paraId="30FFE1E4" w14:textId="5E638A61" w:rsidR="00F123B1" w:rsidRDefault="00FE52A8" w:rsidP="0091728E">
            <w:pPr>
              <w:pStyle w:val="BodyText"/>
              <w:rPr>
                <w:lang w:val="en-CA"/>
              </w:rPr>
            </w:pPr>
            <w:r>
              <w:rPr>
                <w:lang w:val="en-CA"/>
              </w:rPr>
              <w:t>-0.0009</w:t>
            </w:r>
          </w:p>
        </w:tc>
        <w:tc>
          <w:tcPr>
            <w:tcW w:w="1560" w:type="dxa"/>
            <w:shd w:val="clear" w:color="auto" w:fill="auto"/>
          </w:tcPr>
          <w:p w14:paraId="6389ABB6" w14:textId="3FF1BE52" w:rsidR="00F123B1" w:rsidRDefault="00EE1E89" w:rsidP="0091728E">
            <w:pPr>
              <w:pStyle w:val="BodyText"/>
              <w:rPr>
                <w:lang w:val="en-CA"/>
              </w:rPr>
            </w:pPr>
            <w:r>
              <w:rPr>
                <w:lang w:val="en-CA"/>
              </w:rPr>
              <w:t>-0.00018</w:t>
            </w:r>
          </w:p>
        </w:tc>
        <w:tc>
          <w:tcPr>
            <w:tcW w:w="1417" w:type="dxa"/>
            <w:shd w:val="clear" w:color="auto" w:fill="auto"/>
          </w:tcPr>
          <w:p w14:paraId="338D54B0" w14:textId="01569498" w:rsidR="00F123B1" w:rsidRDefault="00EE1E89" w:rsidP="0091728E">
            <w:pPr>
              <w:pStyle w:val="BodyText"/>
              <w:rPr>
                <w:lang w:val="en-CA"/>
              </w:rPr>
            </w:pPr>
            <w:r>
              <w:rPr>
                <w:lang w:val="en-CA"/>
              </w:rPr>
              <w:t>-0.0013</w:t>
            </w:r>
          </w:p>
        </w:tc>
        <w:tc>
          <w:tcPr>
            <w:tcW w:w="1843" w:type="dxa"/>
            <w:tcBorders>
              <w:right w:val="single" w:sz="4" w:space="0" w:color="auto"/>
            </w:tcBorders>
            <w:shd w:val="clear" w:color="auto" w:fill="auto"/>
          </w:tcPr>
          <w:p w14:paraId="4FF6A92C" w14:textId="7ACDB149" w:rsidR="00F123B1" w:rsidRDefault="00EE1E89" w:rsidP="0091728E">
            <w:pPr>
              <w:pStyle w:val="BodyText"/>
              <w:jc w:val="center"/>
              <w:rPr>
                <w:lang w:val="en-CA"/>
              </w:rPr>
            </w:pPr>
            <w:r>
              <w:rPr>
                <w:lang w:val="en-CA"/>
              </w:rPr>
              <w:t>High, Noisy</w:t>
            </w:r>
          </w:p>
        </w:tc>
      </w:tr>
      <w:tr w:rsidR="00F123B1" w:rsidRPr="004F1BED" w14:paraId="502F48AB" w14:textId="77777777" w:rsidTr="00B01BB4">
        <w:tc>
          <w:tcPr>
            <w:tcW w:w="1701" w:type="dxa"/>
            <w:tcBorders>
              <w:left w:val="single" w:sz="4" w:space="0" w:color="auto"/>
            </w:tcBorders>
            <w:shd w:val="clear" w:color="auto" w:fill="auto"/>
          </w:tcPr>
          <w:p w14:paraId="4FBC2C2C" w14:textId="77777777" w:rsidR="00F123B1" w:rsidRDefault="00F123B1" w:rsidP="0091728E">
            <w:pPr>
              <w:pStyle w:val="BodyText"/>
              <w:rPr>
                <w:lang w:val="en-CA"/>
              </w:rPr>
            </w:pPr>
          </w:p>
        </w:tc>
        <w:tc>
          <w:tcPr>
            <w:tcW w:w="709" w:type="dxa"/>
            <w:shd w:val="clear" w:color="auto" w:fill="auto"/>
          </w:tcPr>
          <w:p w14:paraId="00F7801C" w14:textId="7DAFA4A8" w:rsidR="00F123B1" w:rsidRDefault="00AB7F29" w:rsidP="0091728E">
            <w:pPr>
              <w:pStyle w:val="BodyText"/>
              <w:rPr>
                <w:lang w:val="en-CA"/>
              </w:rPr>
            </w:pPr>
            <w:r>
              <w:rPr>
                <w:lang w:val="en-CA"/>
              </w:rPr>
              <w:t>1000</w:t>
            </w:r>
          </w:p>
        </w:tc>
        <w:tc>
          <w:tcPr>
            <w:tcW w:w="1417" w:type="dxa"/>
            <w:shd w:val="clear" w:color="auto" w:fill="auto"/>
          </w:tcPr>
          <w:p w14:paraId="31FA69C5" w14:textId="04D14696" w:rsidR="00F123B1" w:rsidRDefault="00FE52A8" w:rsidP="0091728E">
            <w:pPr>
              <w:pStyle w:val="BodyText"/>
              <w:rPr>
                <w:lang w:val="en-CA"/>
              </w:rPr>
            </w:pPr>
            <w:r>
              <w:rPr>
                <w:lang w:val="en-CA"/>
              </w:rPr>
              <w:t>-0.0008</w:t>
            </w:r>
          </w:p>
        </w:tc>
        <w:tc>
          <w:tcPr>
            <w:tcW w:w="1560" w:type="dxa"/>
            <w:shd w:val="clear" w:color="auto" w:fill="auto"/>
          </w:tcPr>
          <w:p w14:paraId="6EB87BDD" w14:textId="42E67323" w:rsidR="00F123B1" w:rsidRDefault="00EE1E89" w:rsidP="0091728E">
            <w:pPr>
              <w:pStyle w:val="BodyText"/>
              <w:rPr>
                <w:lang w:val="en-CA"/>
              </w:rPr>
            </w:pPr>
            <w:r>
              <w:rPr>
                <w:lang w:val="en-CA"/>
              </w:rPr>
              <w:t>-0.00022</w:t>
            </w:r>
          </w:p>
        </w:tc>
        <w:tc>
          <w:tcPr>
            <w:tcW w:w="1417" w:type="dxa"/>
            <w:shd w:val="clear" w:color="auto" w:fill="auto"/>
          </w:tcPr>
          <w:p w14:paraId="3674B5B3" w14:textId="70026B75" w:rsidR="00F123B1" w:rsidRDefault="00EE1E89" w:rsidP="0091728E">
            <w:pPr>
              <w:pStyle w:val="BodyText"/>
              <w:rPr>
                <w:lang w:val="en-CA"/>
              </w:rPr>
            </w:pPr>
            <w:r>
              <w:rPr>
                <w:lang w:val="en-CA"/>
              </w:rPr>
              <w:t>-0.0022</w:t>
            </w:r>
          </w:p>
        </w:tc>
        <w:tc>
          <w:tcPr>
            <w:tcW w:w="1843" w:type="dxa"/>
            <w:tcBorders>
              <w:right w:val="single" w:sz="4" w:space="0" w:color="auto"/>
            </w:tcBorders>
            <w:shd w:val="clear" w:color="auto" w:fill="auto"/>
          </w:tcPr>
          <w:p w14:paraId="366B5F2E" w14:textId="639E8D04" w:rsidR="00F123B1" w:rsidRDefault="00EE1E89" w:rsidP="0091728E">
            <w:pPr>
              <w:pStyle w:val="BodyText"/>
              <w:jc w:val="center"/>
              <w:rPr>
                <w:lang w:val="en-CA"/>
              </w:rPr>
            </w:pPr>
            <w:r>
              <w:rPr>
                <w:lang w:val="en-CA"/>
              </w:rPr>
              <w:t>“</w:t>
            </w:r>
          </w:p>
        </w:tc>
      </w:tr>
      <w:tr w:rsidR="00F123B1" w:rsidRPr="004F1BED" w14:paraId="639204F9" w14:textId="77777777" w:rsidTr="00B01BB4">
        <w:tc>
          <w:tcPr>
            <w:tcW w:w="1701" w:type="dxa"/>
            <w:tcBorders>
              <w:left w:val="single" w:sz="4" w:space="0" w:color="auto"/>
            </w:tcBorders>
            <w:shd w:val="clear" w:color="auto" w:fill="auto"/>
          </w:tcPr>
          <w:p w14:paraId="395C3CAB" w14:textId="77777777" w:rsidR="00F123B1" w:rsidRDefault="00F123B1" w:rsidP="0091728E">
            <w:pPr>
              <w:pStyle w:val="BodyText"/>
              <w:rPr>
                <w:lang w:val="en-CA"/>
              </w:rPr>
            </w:pPr>
          </w:p>
        </w:tc>
        <w:tc>
          <w:tcPr>
            <w:tcW w:w="709" w:type="dxa"/>
            <w:shd w:val="clear" w:color="auto" w:fill="auto"/>
          </w:tcPr>
          <w:p w14:paraId="22903CF9" w14:textId="173B82F0" w:rsidR="00F123B1" w:rsidRDefault="00AB7F29" w:rsidP="0091728E">
            <w:pPr>
              <w:pStyle w:val="BodyText"/>
              <w:rPr>
                <w:lang w:val="en-CA"/>
              </w:rPr>
            </w:pPr>
            <w:r>
              <w:rPr>
                <w:lang w:val="en-CA"/>
              </w:rPr>
              <w:t>2000</w:t>
            </w:r>
          </w:p>
        </w:tc>
        <w:tc>
          <w:tcPr>
            <w:tcW w:w="1417" w:type="dxa"/>
            <w:shd w:val="clear" w:color="auto" w:fill="auto"/>
          </w:tcPr>
          <w:p w14:paraId="127FCF90" w14:textId="644942E4" w:rsidR="00F123B1" w:rsidRDefault="00FE52A8" w:rsidP="0091728E">
            <w:pPr>
              <w:pStyle w:val="BodyText"/>
              <w:rPr>
                <w:lang w:val="en-CA"/>
              </w:rPr>
            </w:pPr>
            <w:r>
              <w:rPr>
                <w:lang w:val="en-CA"/>
              </w:rPr>
              <w:t>-0.0002</w:t>
            </w:r>
          </w:p>
        </w:tc>
        <w:tc>
          <w:tcPr>
            <w:tcW w:w="1560" w:type="dxa"/>
            <w:shd w:val="clear" w:color="auto" w:fill="auto"/>
          </w:tcPr>
          <w:p w14:paraId="4C4A7624" w14:textId="162FE2C6" w:rsidR="00F123B1" w:rsidRDefault="00EE1E89" w:rsidP="0091728E">
            <w:pPr>
              <w:pStyle w:val="BodyText"/>
              <w:rPr>
                <w:lang w:val="en-CA"/>
              </w:rPr>
            </w:pPr>
            <w:r>
              <w:rPr>
                <w:lang w:val="en-CA"/>
              </w:rPr>
              <w:t>-0.00025</w:t>
            </w:r>
          </w:p>
        </w:tc>
        <w:tc>
          <w:tcPr>
            <w:tcW w:w="1417" w:type="dxa"/>
            <w:shd w:val="clear" w:color="auto" w:fill="auto"/>
          </w:tcPr>
          <w:p w14:paraId="5FA33112" w14:textId="4B2F6634" w:rsidR="00F123B1" w:rsidRDefault="00EE1E89" w:rsidP="0091728E">
            <w:pPr>
              <w:pStyle w:val="BodyText"/>
              <w:rPr>
                <w:lang w:val="en-CA"/>
              </w:rPr>
            </w:pPr>
            <w:r>
              <w:rPr>
                <w:lang w:val="en-CA"/>
              </w:rPr>
              <w:t>-0.0030</w:t>
            </w:r>
          </w:p>
        </w:tc>
        <w:tc>
          <w:tcPr>
            <w:tcW w:w="1843" w:type="dxa"/>
            <w:tcBorders>
              <w:right w:val="single" w:sz="4" w:space="0" w:color="auto"/>
            </w:tcBorders>
            <w:shd w:val="clear" w:color="auto" w:fill="auto"/>
          </w:tcPr>
          <w:p w14:paraId="129E7242" w14:textId="4EEFDEE6" w:rsidR="00F123B1" w:rsidRDefault="00EE1E89" w:rsidP="0091728E">
            <w:pPr>
              <w:pStyle w:val="BodyText"/>
              <w:jc w:val="center"/>
              <w:rPr>
                <w:lang w:val="en-CA"/>
              </w:rPr>
            </w:pPr>
            <w:r>
              <w:rPr>
                <w:lang w:val="en-CA"/>
              </w:rPr>
              <w:t>“</w:t>
            </w:r>
          </w:p>
        </w:tc>
      </w:tr>
      <w:tr w:rsidR="00F123B1" w:rsidRPr="004F1BED" w14:paraId="16959E7C" w14:textId="77777777" w:rsidTr="00B01BB4">
        <w:tc>
          <w:tcPr>
            <w:tcW w:w="1701" w:type="dxa"/>
            <w:tcBorders>
              <w:left w:val="single" w:sz="4" w:space="0" w:color="auto"/>
            </w:tcBorders>
            <w:shd w:val="clear" w:color="auto" w:fill="auto"/>
          </w:tcPr>
          <w:p w14:paraId="293DD74F" w14:textId="77777777" w:rsidR="00F123B1" w:rsidRDefault="00F123B1" w:rsidP="0091728E">
            <w:pPr>
              <w:pStyle w:val="BodyText"/>
              <w:rPr>
                <w:lang w:val="en-CA"/>
              </w:rPr>
            </w:pPr>
          </w:p>
        </w:tc>
        <w:tc>
          <w:tcPr>
            <w:tcW w:w="709" w:type="dxa"/>
            <w:shd w:val="clear" w:color="auto" w:fill="auto"/>
          </w:tcPr>
          <w:p w14:paraId="4479CD43" w14:textId="1CB88218" w:rsidR="00F123B1" w:rsidRDefault="00AB7F29" w:rsidP="0091728E">
            <w:pPr>
              <w:pStyle w:val="BodyText"/>
              <w:rPr>
                <w:lang w:val="en-CA"/>
              </w:rPr>
            </w:pPr>
            <w:r>
              <w:rPr>
                <w:lang w:val="en-CA"/>
              </w:rPr>
              <w:t>2500</w:t>
            </w:r>
          </w:p>
        </w:tc>
        <w:tc>
          <w:tcPr>
            <w:tcW w:w="1417" w:type="dxa"/>
            <w:shd w:val="clear" w:color="auto" w:fill="auto"/>
          </w:tcPr>
          <w:p w14:paraId="0FC45BD5" w14:textId="75CC3BDB" w:rsidR="00F123B1" w:rsidRDefault="00FE52A8" w:rsidP="0091728E">
            <w:pPr>
              <w:pStyle w:val="BodyText"/>
              <w:rPr>
                <w:lang w:val="en-CA"/>
              </w:rPr>
            </w:pPr>
            <w:r>
              <w:rPr>
                <w:lang w:val="en-CA"/>
              </w:rPr>
              <w:t>+0.0001</w:t>
            </w:r>
          </w:p>
        </w:tc>
        <w:tc>
          <w:tcPr>
            <w:tcW w:w="1560" w:type="dxa"/>
            <w:shd w:val="clear" w:color="auto" w:fill="auto"/>
          </w:tcPr>
          <w:p w14:paraId="7B03C1B5" w14:textId="461B706A" w:rsidR="00F123B1" w:rsidRDefault="00EE1E89" w:rsidP="0091728E">
            <w:pPr>
              <w:pStyle w:val="BodyText"/>
              <w:rPr>
                <w:lang w:val="en-CA"/>
              </w:rPr>
            </w:pPr>
            <w:r>
              <w:rPr>
                <w:lang w:val="en-CA"/>
              </w:rPr>
              <w:t>-0.00027</w:t>
            </w:r>
          </w:p>
        </w:tc>
        <w:tc>
          <w:tcPr>
            <w:tcW w:w="1417" w:type="dxa"/>
            <w:shd w:val="clear" w:color="auto" w:fill="auto"/>
          </w:tcPr>
          <w:p w14:paraId="5A2B39F5" w14:textId="579E7229" w:rsidR="00F123B1" w:rsidRDefault="00EE1E89" w:rsidP="0091728E">
            <w:pPr>
              <w:pStyle w:val="BodyText"/>
              <w:rPr>
                <w:lang w:val="en-CA"/>
              </w:rPr>
            </w:pPr>
            <w:r>
              <w:rPr>
                <w:lang w:val="en-CA"/>
              </w:rPr>
              <w:t>-0.0038</w:t>
            </w:r>
          </w:p>
        </w:tc>
        <w:tc>
          <w:tcPr>
            <w:tcW w:w="1843" w:type="dxa"/>
            <w:tcBorders>
              <w:right w:val="single" w:sz="4" w:space="0" w:color="auto"/>
            </w:tcBorders>
            <w:shd w:val="clear" w:color="auto" w:fill="auto"/>
          </w:tcPr>
          <w:p w14:paraId="475B59EC" w14:textId="428643C0" w:rsidR="00F123B1" w:rsidRDefault="00EE1E89" w:rsidP="0091728E">
            <w:pPr>
              <w:pStyle w:val="BodyText"/>
              <w:jc w:val="center"/>
              <w:rPr>
                <w:lang w:val="en-CA"/>
              </w:rPr>
            </w:pPr>
            <w:r>
              <w:rPr>
                <w:lang w:val="en-CA"/>
              </w:rPr>
              <w:t>“</w:t>
            </w:r>
          </w:p>
        </w:tc>
      </w:tr>
      <w:tr w:rsidR="00F123B1" w:rsidRPr="004F1BED" w14:paraId="0AA2438D" w14:textId="77777777" w:rsidTr="00B01BB4">
        <w:tc>
          <w:tcPr>
            <w:tcW w:w="1701" w:type="dxa"/>
            <w:tcBorders>
              <w:left w:val="single" w:sz="4" w:space="0" w:color="auto"/>
            </w:tcBorders>
            <w:shd w:val="clear" w:color="auto" w:fill="auto"/>
          </w:tcPr>
          <w:p w14:paraId="1F4556DF" w14:textId="11B8793A" w:rsidR="00F123B1" w:rsidRDefault="00AB7F29" w:rsidP="0091728E">
            <w:pPr>
              <w:pStyle w:val="BodyText"/>
              <w:rPr>
                <w:lang w:val="en-CA"/>
              </w:rPr>
            </w:pPr>
            <w:r>
              <w:rPr>
                <w:lang w:val="en-CA"/>
              </w:rPr>
              <w:t>2024-038-0048</w:t>
            </w:r>
          </w:p>
        </w:tc>
        <w:tc>
          <w:tcPr>
            <w:tcW w:w="709" w:type="dxa"/>
            <w:shd w:val="clear" w:color="auto" w:fill="auto"/>
          </w:tcPr>
          <w:p w14:paraId="42225F09" w14:textId="2DAECDED" w:rsidR="00F123B1" w:rsidRDefault="00AB7F29" w:rsidP="0091728E">
            <w:pPr>
              <w:pStyle w:val="BodyText"/>
              <w:rPr>
                <w:lang w:val="en-CA"/>
              </w:rPr>
            </w:pPr>
            <w:r>
              <w:rPr>
                <w:lang w:val="en-CA"/>
              </w:rPr>
              <w:t>500</w:t>
            </w:r>
          </w:p>
        </w:tc>
        <w:tc>
          <w:tcPr>
            <w:tcW w:w="1417" w:type="dxa"/>
            <w:shd w:val="clear" w:color="auto" w:fill="auto"/>
          </w:tcPr>
          <w:p w14:paraId="3BA4B4AF" w14:textId="09292B50" w:rsidR="00F123B1" w:rsidRDefault="00FE52A8" w:rsidP="0091728E">
            <w:pPr>
              <w:pStyle w:val="BodyText"/>
              <w:rPr>
                <w:lang w:val="en-CA"/>
              </w:rPr>
            </w:pPr>
            <w:r>
              <w:rPr>
                <w:lang w:val="en-CA"/>
              </w:rPr>
              <w:t>-0.0005</w:t>
            </w:r>
          </w:p>
        </w:tc>
        <w:tc>
          <w:tcPr>
            <w:tcW w:w="1560" w:type="dxa"/>
            <w:shd w:val="clear" w:color="auto" w:fill="auto"/>
          </w:tcPr>
          <w:p w14:paraId="38B4844D" w14:textId="6BDB27B7" w:rsidR="00F123B1" w:rsidRDefault="00FE52A8" w:rsidP="0091728E">
            <w:pPr>
              <w:pStyle w:val="BodyText"/>
              <w:rPr>
                <w:lang w:val="en-CA"/>
              </w:rPr>
            </w:pPr>
            <w:r>
              <w:rPr>
                <w:lang w:val="en-CA"/>
              </w:rPr>
              <w:t>-0.00019</w:t>
            </w:r>
          </w:p>
        </w:tc>
        <w:tc>
          <w:tcPr>
            <w:tcW w:w="1417" w:type="dxa"/>
            <w:shd w:val="clear" w:color="auto" w:fill="auto"/>
          </w:tcPr>
          <w:p w14:paraId="004458F1" w14:textId="1A97FD7E" w:rsidR="00F123B1" w:rsidRDefault="00FE52A8" w:rsidP="0091728E">
            <w:pPr>
              <w:pStyle w:val="BodyText"/>
              <w:rPr>
                <w:lang w:val="en-CA"/>
              </w:rPr>
            </w:pPr>
            <w:r>
              <w:rPr>
                <w:lang w:val="en-CA"/>
              </w:rPr>
              <w:t>-0.0016</w:t>
            </w:r>
          </w:p>
        </w:tc>
        <w:tc>
          <w:tcPr>
            <w:tcW w:w="1843" w:type="dxa"/>
            <w:tcBorders>
              <w:right w:val="single" w:sz="4" w:space="0" w:color="auto"/>
            </w:tcBorders>
            <w:shd w:val="clear" w:color="auto" w:fill="auto"/>
          </w:tcPr>
          <w:p w14:paraId="5914B64B" w14:textId="7B5AFBAA" w:rsidR="00F123B1" w:rsidRDefault="00FE52A8" w:rsidP="0091728E">
            <w:pPr>
              <w:pStyle w:val="BodyText"/>
              <w:jc w:val="center"/>
              <w:rPr>
                <w:lang w:val="en-CA"/>
              </w:rPr>
            </w:pPr>
            <w:r>
              <w:rPr>
                <w:lang w:val="en-CA"/>
              </w:rPr>
              <w:t>High, Noisy</w:t>
            </w:r>
          </w:p>
        </w:tc>
      </w:tr>
      <w:tr w:rsidR="00F123B1" w:rsidRPr="004F1BED" w14:paraId="30AD3C9E" w14:textId="77777777" w:rsidTr="00B01BB4">
        <w:tc>
          <w:tcPr>
            <w:tcW w:w="1701" w:type="dxa"/>
            <w:tcBorders>
              <w:left w:val="single" w:sz="4" w:space="0" w:color="auto"/>
            </w:tcBorders>
            <w:shd w:val="clear" w:color="auto" w:fill="auto"/>
          </w:tcPr>
          <w:p w14:paraId="3F01CE07" w14:textId="77777777" w:rsidR="00F123B1" w:rsidRDefault="00F123B1" w:rsidP="0091728E">
            <w:pPr>
              <w:pStyle w:val="BodyText"/>
              <w:rPr>
                <w:lang w:val="en-CA"/>
              </w:rPr>
            </w:pPr>
          </w:p>
        </w:tc>
        <w:tc>
          <w:tcPr>
            <w:tcW w:w="709" w:type="dxa"/>
            <w:shd w:val="clear" w:color="auto" w:fill="auto"/>
          </w:tcPr>
          <w:p w14:paraId="4349A77A" w14:textId="3231C01D" w:rsidR="00F123B1" w:rsidRDefault="00AB7F29" w:rsidP="0091728E">
            <w:pPr>
              <w:pStyle w:val="BodyText"/>
              <w:rPr>
                <w:lang w:val="en-CA"/>
              </w:rPr>
            </w:pPr>
            <w:r>
              <w:rPr>
                <w:lang w:val="en-CA"/>
              </w:rPr>
              <w:t>1000</w:t>
            </w:r>
          </w:p>
        </w:tc>
        <w:tc>
          <w:tcPr>
            <w:tcW w:w="1417" w:type="dxa"/>
            <w:shd w:val="clear" w:color="auto" w:fill="auto"/>
          </w:tcPr>
          <w:p w14:paraId="7BAAD15A" w14:textId="6843E9A1" w:rsidR="00F123B1" w:rsidRDefault="00FE52A8" w:rsidP="0091728E">
            <w:pPr>
              <w:pStyle w:val="BodyText"/>
              <w:rPr>
                <w:lang w:val="en-CA"/>
              </w:rPr>
            </w:pPr>
            <w:r>
              <w:rPr>
                <w:lang w:val="en-CA"/>
              </w:rPr>
              <w:t>-0.0004</w:t>
            </w:r>
          </w:p>
        </w:tc>
        <w:tc>
          <w:tcPr>
            <w:tcW w:w="1560" w:type="dxa"/>
            <w:shd w:val="clear" w:color="auto" w:fill="auto"/>
          </w:tcPr>
          <w:p w14:paraId="632E6853" w14:textId="25FBA125" w:rsidR="00F123B1" w:rsidRDefault="00FE52A8" w:rsidP="0091728E">
            <w:pPr>
              <w:pStyle w:val="BodyText"/>
              <w:rPr>
                <w:lang w:val="en-CA"/>
              </w:rPr>
            </w:pPr>
            <w:r>
              <w:rPr>
                <w:lang w:val="en-CA"/>
              </w:rPr>
              <w:t>-0.00021</w:t>
            </w:r>
          </w:p>
        </w:tc>
        <w:tc>
          <w:tcPr>
            <w:tcW w:w="1417" w:type="dxa"/>
            <w:shd w:val="clear" w:color="auto" w:fill="auto"/>
          </w:tcPr>
          <w:p w14:paraId="06651119" w14:textId="0A5FA54A" w:rsidR="00F123B1" w:rsidRDefault="00FE52A8" w:rsidP="0091728E">
            <w:pPr>
              <w:pStyle w:val="BodyText"/>
              <w:rPr>
                <w:lang w:val="en-CA"/>
              </w:rPr>
            </w:pPr>
            <w:r>
              <w:rPr>
                <w:lang w:val="en-CA"/>
              </w:rPr>
              <w:t>-0.0022</w:t>
            </w:r>
          </w:p>
        </w:tc>
        <w:tc>
          <w:tcPr>
            <w:tcW w:w="1843" w:type="dxa"/>
            <w:tcBorders>
              <w:right w:val="single" w:sz="4" w:space="0" w:color="auto"/>
            </w:tcBorders>
            <w:shd w:val="clear" w:color="auto" w:fill="auto"/>
          </w:tcPr>
          <w:p w14:paraId="6E4D907F" w14:textId="72CD0EB6" w:rsidR="00F123B1" w:rsidRDefault="00FE52A8" w:rsidP="0091728E">
            <w:pPr>
              <w:pStyle w:val="BodyText"/>
              <w:jc w:val="center"/>
              <w:rPr>
                <w:lang w:val="en-CA"/>
              </w:rPr>
            </w:pPr>
            <w:r>
              <w:rPr>
                <w:lang w:val="en-CA"/>
              </w:rPr>
              <w:t>“</w:t>
            </w:r>
          </w:p>
        </w:tc>
      </w:tr>
      <w:tr w:rsidR="00F123B1" w:rsidRPr="004F1BED" w14:paraId="5DDF328C" w14:textId="77777777" w:rsidTr="00B01BB4">
        <w:tc>
          <w:tcPr>
            <w:tcW w:w="1701" w:type="dxa"/>
            <w:tcBorders>
              <w:left w:val="single" w:sz="4" w:space="0" w:color="auto"/>
            </w:tcBorders>
            <w:shd w:val="clear" w:color="auto" w:fill="auto"/>
          </w:tcPr>
          <w:p w14:paraId="67F4072C" w14:textId="77777777" w:rsidR="00F123B1" w:rsidRDefault="00F123B1" w:rsidP="0091728E">
            <w:pPr>
              <w:pStyle w:val="BodyText"/>
              <w:rPr>
                <w:lang w:val="en-CA"/>
              </w:rPr>
            </w:pPr>
          </w:p>
        </w:tc>
        <w:tc>
          <w:tcPr>
            <w:tcW w:w="709" w:type="dxa"/>
            <w:shd w:val="clear" w:color="auto" w:fill="auto"/>
          </w:tcPr>
          <w:p w14:paraId="17C3FE53" w14:textId="0DA5439C" w:rsidR="00F123B1" w:rsidRDefault="00AB7F29" w:rsidP="0091728E">
            <w:pPr>
              <w:pStyle w:val="BodyText"/>
              <w:rPr>
                <w:lang w:val="en-CA"/>
              </w:rPr>
            </w:pPr>
            <w:r>
              <w:rPr>
                <w:lang w:val="en-CA"/>
              </w:rPr>
              <w:t>2000</w:t>
            </w:r>
          </w:p>
        </w:tc>
        <w:tc>
          <w:tcPr>
            <w:tcW w:w="1417" w:type="dxa"/>
            <w:shd w:val="clear" w:color="auto" w:fill="auto"/>
          </w:tcPr>
          <w:p w14:paraId="550079BD" w14:textId="4164FCAB" w:rsidR="00F123B1" w:rsidRDefault="00FE52A8" w:rsidP="0091728E">
            <w:pPr>
              <w:pStyle w:val="BodyText"/>
              <w:rPr>
                <w:lang w:val="en-CA"/>
              </w:rPr>
            </w:pPr>
            <w:r>
              <w:rPr>
                <w:lang w:val="en-CA"/>
              </w:rPr>
              <w:t>+0.0002</w:t>
            </w:r>
          </w:p>
        </w:tc>
        <w:tc>
          <w:tcPr>
            <w:tcW w:w="1560" w:type="dxa"/>
            <w:shd w:val="clear" w:color="auto" w:fill="auto"/>
          </w:tcPr>
          <w:p w14:paraId="0E4B1B5C" w14:textId="5752B4C6" w:rsidR="00F123B1" w:rsidRDefault="00FE52A8" w:rsidP="0091728E">
            <w:pPr>
              <w:pStyle w:val="BodyText"/>
              <w:rPr>
                <w:lang w:val="en-CA"/>
              </w:rPr>
            </w:pPr>
            <w:r>
              <w:rPr>
                <w:lang w:val="en-CA"/>
              </w:rPr>
              <w:t>-0.00025</w:t>
            </w:r>
          </w:p>
        </w:tc>
        <w:tc>
          <w:tcPr>
            <w:tcW w:w="1417" w:type="dxa"/>
            <w:shd w:val="clear" w:color="auto" w:fill="auto"/>
          </w:tcPr>
          <w:p w14:paraId="726547C6" w14:textId="47685842" w:rsidR="00F123B1" w:rsidRDefault="00FE52A8" w:rsidP="0091728E">
            <w:pPr>
              <w:pStyle w:val="BodyText"/>
              <w:rPr>
                <w:lang w:val="en-CA"/>
              </w:rPr>
            </w:pPr>
            <w:r>
              <w:rPr>
                <w:lang w:val="en-CA"/>
              </w:rPr>
              <w:t>-0.0035</w:t>
            </w:r>
          </w:p>
        </w:tc>
        <w:tc>
          <w:tcPr>
            <w:tcW w:w="1843" w:type="dxa"/>
            <w:tcBorders>
              <w:right w:val="single" w:sz="4" w:space="0" w:color="auto"/>
            </w:tcBorders>
            <w:shd w:val="clear" w:color="auto" w:fill="auto"/>
          </w:tcPr>
          <w:p w14:paraId="327F6F57" w14:textId="3FBA51E8" w:rsidR="00F123B1" w:rsidRDefault="00FE52A8" w:rsidP="0091728E">
            <w:pPr>
              <w:pStyle w:val="BodyText"/>
              <w:jc w:val="center"/>
              <w:rPr>
                <w:lang w:val="en-CA"/>
              </w:rPr>
            </w:pPr>
            <w:r>
              <w:rPr>
                <w:lang w:val="en-CA"/>
              </w:rPr>
              <w:t>“</w:t>
            </w:r>
          </w:p>
        </w:tc>
      </w:tr>
      <w:tr w:rsidR="00F123B1" w:rsidRPr="004F1BED" w14:paraId="1D465647" w14:textId="77777777" w:rsidTr="00B01BB4">
        <w:tc>
          <w:tcPr>
            <w:tcW w:w="1701" w:type="dxa"/>
            <w:tcBorders>
              <w:left w:val="single" w:sz="4" w:space="0" w:color="auto"/>
            </w:tcBorders>
            <w:shd w:val="clear" w:color="auto" w:fill="auto"/>
          </w:tcPr>
          <w:p w14:paraId="2AE37293" w14:textId="77777777" w:rsidR="00F123B1" w:rsidRDefault="00F123B1" w:rsidP="0091728E">
            <w:pPr>
              <w:pStyle w:val="BodyText"/>
              <w:rPr>
                <w:lang w:val="en-CA"/>
              </w:rPr>
            </w:pPr>
          </w:p>
        </w:tc>
        <w:tc>
          <w:tcPr>
            <w:tcW w:w="709" w:type="dxa"/>
            <w:shd w:val="clear" w:color="auto" w:fill="auto"/>
          </w:tcPr>
          <w:p w14:paraId="72AF3848" w14:textId="002E7CD2" w:rsidR="00F123B1" w:rsidRDefault="00AB7F29" w:rsidP="0091728E">
            <w:pPr>
              <w:pStyle w:val="BodyText"/>
              <w:rPr>
                <w:lang w:val="en-CA"/>
              </w:rPr>
            </w:pPr>
            <w:r>
              <w:rPr>
                <w:lang w:val="en-CA"/>
              </w:rPr>
              <w:t>2500</w:t>
            </w:r>
          </w:p>
        </w:tc>
        <w:tc>
          <w:tcPr>
            <w:tcW w:w="1417" w:type="dxa"/>
            <w:shd w:val="clear" w:color="auto" w:fill="auto"/>
          </w:tcPr>
          <w:p w14:paraId="470F1BEA" w14:textId="5563827E" w:rsidR="00F123B1" w:rsidRDefault="00FE52A8" w:rsidP="0091728E">
            <w:pPr>
              <w:pStyle w:val="BodyText"/>
              <w:rPr>
                <w:lang w:val="en-CA"/>
              </w:rPr>
            </w:pPr>
            <w:r>
              <w:rPr>
                <w:lang w:val="en-CA"/>
              </w:rPr>
              <w:t>+0.0009</w:t>
            </w:r>
          </w:p>
        </w:tc>
        <w:tc>
          <w:tcPr>
            <w:tcW w:w="1560" w:type="dxa"/>
            <w:shd w:val="clear" w:color="auto" w:fill="auto"/>
          </w:tcPr>
          <w:p w14:paraId="29AEC04B" w14:textId="157E8FE8" w:rsidR="00F123B1" w:rsidRDefault="00FE52A8" w:rsidP="0091728E">
            <w:pPr>
              <w:pStyle w:val="BodyText"/>
              <w:rPr>
                <w:lang w:val="en-CA"/>
              </w:rPr>
            </w:pPr>
            <w:r>
              <w:rPr>
                <w:lang w:val="en-CA"/>
              </w:rPr>
              <w:t>-0.00026</w:t>
            </w:r>
          </w:p>
        </w:tc>
        <w:tc>
          <w:tcPr>
            <w:tcW w:w="1417" w:type="dxa"/>
            <w:shd w:val="clear" w:color="auto" w:fill="auto"/>
          </w:tcPr>
          <w:p w14:paraId="3013C062" w14:textId="791601DE" w:rsidR="00F123B1" w:rsidRDefault="00FE52A8" w:rsidP="0091728E">
            <w:pPr>
              <w:pStyle w:val="BodyText"/>
              <w:rPr>
                <w:lang w:val="en-CA"/>
              </w:rPr>
            </w:pPr>
            <w:r>
              <w:rPr>
                <w:lang w:val="en-CA"/>
              </w:rPr>
              <w:t>-0.0042</w:t>
            </w:r>
          </w:p>
        </w:tc>
        <w:tc>
          <w:tcPr>
            <w:tcW w:w="1843" w:type="dxa"/>
            <w:tcBorders>
              <w:right w:val="single" w:sz="4" w:space="0" w:color="auto"/>
            </w:tcBorders>
            <w:shd w:val="clear" w:color="auto" w:fill="auto"/>
          </w:tcPr>
          <w:p w14:paraId="00C83FDB" w14:textId="77777777" w:rsidR="00F123B1" w:rsidRDefault="00F123B1" w:rsidP="0091728E">
            <w:pPr>
              <w:pStyle w:val="BodyText"/>
              <w:jc w:val="center"/>
              <w:rPr>
                <w:lang w:val="en-CA"/>
              </w:rPr>
            </w:pPr>
          </w:p>
        </w:tc>
      </w:tr>
      <w:tr w:rsidR="00F123B1" w:rsidRPr="004F1BED" w14:paraId="76B6578B" w14:textId="77777777" w:rsidTr="00B01BB4">
        <w:tc>
          <w:tcPr>
            <w:tcW w:w="1701" w:type="dxa"/>
            <w:tcBorders>
              <w:left w:val="single" w:sz="4" w:space="0" w:color="auto"/>
            </w:tcBorders>
            <w:shd w:val="clear" w:color="auto" w:fill="auto"/>
          </w:tcPr>
          <w:p w14:paraId="7B5802B9" w14:textId="65115F67" w:rsidR="00F123B1" w:rsidRDefault="00EE1E89" w:rsidP="0091728E">
            <w:pPr>
              <w:pStyle w:val="BodyText"/>
              <w:rPr>
                <w:lang w:val="en-CA"/>
              </w:rPr>
            </w:pPr>
            <w:r>
              <w:rPr>
                <w:lang w:val="en-CA"/>
              </w:rPr>
              <w:lastRenderedPageBreak/>
              <w:t>2024-038-0060</w:t>
            </w:r>
          </w:p>
        </w:tc>
        <w:tc>
          <w:tcPr>
            <w:tcW w:w="709" w:type="dxa"/>
            <w:shd w:val="clear" w:color="auto" w:fill="auto"/>
          </w:tcPr>
          <w:p w14:paraId="7A6D5AD4" w14:textId="6B34B376" w:rsidR="00F123B1" w:rsidRDefault="00EE1E89" w:rsidP="0091728E">
            <w:pPr>
              <w:pStyle w:val="BodyText"/>
              <w:rPr>
                <w:lang w:val="en-CA"/>
              </w:rPr>
            </w:pPr>
            <w:r>
              <w:rPr>
                <w:lang w:val="en-CA"/>
              </w:rPr>
              <w:t>500</w:t>
            </w:r>
          </w:p>
        </w:tc>
        <w:tc>
          <w:tcPr>
            <w:tcW w:w="1417" w:type="dxa"/>
            <w:shd w:val="clear" w:color="auto" w:fill="auto"/>
          </w:tcPr>
          <w:p w14:paraId="50427F4F" w14:textId="23DC52B9" w:rsidR="00F123B1" w:rsidRDefault="00FE52A8" w:rsidP="0091728E">
            <w:pPr>
              <w:pStyle w:val="BodyText"/>
              <w:rPr>
                <w:lang w:val="en-CA"/>
              </w:rPr>
            </w:pPr>
            <w:r>
              <w:rPr>
                <w:lang w:val="en-CA"/>
              </w:rPr>
              <w:t>-0.0004</w:t>
            </w:r>
          </w:p>
        </w:tc>
        <w:tc>
          <w:tcPr>
            <w:tcW w:w="1560" w:type="dxa"/>
            <w:shd w:val="clear" w:color="auto" w:fill="auto"/>
          </w:tcPr>
          <w:p w14:paraId="221AE320" w14:textId="5D2EFB2C" w:rsidR="00F123B1" w:rsidRDefault="00FE52A8" w:rsidP="0091728E">
            <w:pPr>
              <w:pStyle w:val="BodyText"/>
              <w:rPr>
                <w:lang w:val="en-CA"/>
              </w:rPr>
            </w:pPr>
            <w:r>
              <w:rPr>
                <w:lang w:val="en-CA"/>
              </w:rPr>
              <w:t>-0.00017</w:t>
            </w:r>
          </w:p>
        </w:tc>
        <w:tc>
          <w:tcPr>
            <w:tcW w:w="1417" w:type="dxa"/>
            <w:shd w:val="clear" w:color="auto" w:fill="auto"/>
          </w:tcPr>
          <w:p w14:paraId="7C880BE7" w14:textId="0F890CE6" w:rsidR="00F123B1" w:rsidRDefault="00FE52A8" w:rsidP="0091728E">
            <w:pPr>
              <w:pStyle w:val="BodyText"/>
              <w:rPr>
                <w:lang w:val="en-CA"/>
              </w:rPr>
            </w:pPr>
            <w:r>
              <w:rPr>
                <w:lang w:val="en-CA"/>
              </w:rPr>
              <w:t>-0.0017</w:t>
            </w:r>
          </w:p>
        </w:tc>
        <w:tc>
          <w:tcPr>
            <w:tcW w:w="1843" w:type="dxa"/>
            <w:tcBorders>
              <w:right w:val="single" w:sz="4" w:space="0" w:color="auto"/>
            </w:tcBorders>
            <w:shd w:val="clear" w:color="auto" w:fill="auto"/>
          </w:tcPr>
          <w:p w14:paraId="0A3D8F7D" w14:textId="6C759254" w:rsidR="00F123B1" w:rsidRDefault="00FE52A8" w:rsidP="0091728E">
            <w:pPr>
              <w:pStyle w:val="BodyText"/>
              <w:jc w:val="center"/>
              <w:rPr>
                <w:lang w:val="en-CA"/>
              </w:rPr>
            </w:pPr>
            <w:r>
              <w:rPr>
                <w:lang w:val="en-CA"/>
              </w:rPr>
              <w:t>High, Noisy</w:t>
            </w:r>
          </w:p>
        </w:tc>
      </w:tr>
      <w:tr w:rsidR="00EE1E89" w:rsidRPr="004F1BED" w14:paraId="3D482063" w14:textId="77777777" w:rsidTr="00B01BB4">
        <w:tc>
          <w:tcPr>
            <w:tcW w:w="1701" w:type="dxa"/>
            <w:tcBorders>
              <w:left w:val="single" w:sz="4" w:space="0" w:color="auto"/>
            </w:tcBorders>
            <w:shd w:val="clear" w:color="auto" w:fill="auto"/>
          </w:tcPr>
          <w:p w14:paraId="3EBAAF06" w14:textId="77777777" w:rsidR="00EE1E89" w:rsidRDefault="00EE1E89" w:rsidP="0091728E">
            <w:pPr>
              <w:pStyle w:val="BodyText"/>
              <w:rPr>
                <w:lang w:val="en-CA"/>
              </w:rPr>
            </w:pPr>
          </w:p>
        </w:tc>
        <w:tc>
          <w:tcPr>
            <w:tcW w:w="709" w:type="dxa"/>
            <w:shd w:val="clear" w:color="auto" w:fill="auto"/>
          </w:tcPr>
          <w:p w14:paraId="1AD9483C" w14:textId="3638D746" w:rsidR="00EE1E89" w:rsidRDefault="00EE1E89" w:rsidP="0091728E">
            <w:pPr>
              <w:pStyle w:val="BodyText"/>
              <w:rPr>
                <w:lang w:val="en-CA"/>
              </w:rPr>
            </w:pPr>
            <w:r>
              <w:rPr>
                <w:lang w:val="en-CA"/>
              </w:rPr>
              <w:t>1000</w:t>
            </w:r>
          </w:p>
        </w:tc>
        <w:tc>
          <w:tcPr>
            <w:tcW w:w="1417" w:type="dxa"/>
            <w:shd w:val="clear" w:color="auto" w:fill="auto"/>
          </w:tcPr>
          <w:p w14:paraId="1CB4E21E" w14:textId="77730899" w:rsidR="00EE1E89" w:rsidRDefault="00FE52A8" w:rsidP="0091728E">
            <w:pPr>
              <w:pStyle w:val="BodyText"/>
              <w:rPr>
                <w:lang w:val="en-CA"/>
              </w:rPr>
            </w:pPr>
            <w:r>
              <w:rPr>
                <w:lang w:val="en-CA"/>
              </w:rPr>
              <w:t>-0.0002</w:t>
            </w:r>
          </w:p>
        </w:tc>
        <w:tc>
          <w:tcPr>
            <w:tcW w:w="1560" w:type="dxa"/>
            <w:shd w:val="clear" w:color="auto" w:fill="auto"/>
          </w:tcPr>
          <w:p w14:paraId="625354D7" w14:textId="37BA919A" w:rsidR="00EE1E89" w:rsidRDefault="00FE52A8" w:rsidP="0091728E">
            <w:pPr>
              <w:pStyle w:val="BodyText"/>
              <w:rPr>
                <w:lang w:val="en-CA"/>
              </w:rPr>
            </w:pPr>
            <w:r>
              <w:rPr>
                <w:lang w:val="en-CA"/>
              </w:rPr>
              <w:t>-0.00021</w:t>
            </w:r>
          </w:p>
        </w:tc>
        <w:tc>
          <w:tcPr>
            <w:tcW w:w="1417" w:type="dxa"/>
            <w:shd w:val="clear" w:color="auto" w:fill="auto"/>
          </w:tcPr>
          <w:p w14:paraId="31EAA1EF" w14:textId="729A3C0A" w:rsidR="00EE1E89" w:rsidRDefault="00FE52A8" w:rsidP="0091728E">
            <w:pPr>
              <w:pStyle w:val="BodyText"/>
              <w:rPr>
                <w:lang w:val="en-CA"/>
              </w:rPr>
            </w:pPr>
            <w:r>
              <w:rPr>
                <w:lang w:val="en-CA"/>
              </w:rPr>
              <w:t>-0.0024</w:t>
            </w:r>
          </w:p>
        </w:tc>
        <w:tc>
          <w:tcPr>
            <w:tcW w:w="1843" w:type="dxa"/>
            <w:tcBorders>
              <w:right w:val="single" w:sz="4" w:space="0" w:color="auto"/>
            </w:tcBorders>
            <w:shd w:val="clear" w:color="auto" w:fill="auto"/>
          </w:tcPr>
          <w:p w14:paraId="115321E6" w14:textId="69E4F96F" w:rsidR="00EE1E89" w:rsidRDefault="00FE52A8" w:rsidP="0091728E">
            <w:pPr>
              <w:pStyle w:val="BodyText"/>
              <w:jc w:val="center"/>
              <w:rPr>
                <w:lang w:val="en-CA"/>
              </w:rPr>
            </w:pPr>
            <w:r>
              <w:rPr>
                <w:lang w:val="en-CA"/>
              </w:rPr>
              <w:t>“</w:t>
            </w:r>
          </w:p>
        </w:tc>
      </w:tr>
      <w:tr w:rsidR="00EE1E89" w:rsidRPr="004F1BED" w14:paraId="2183CE09" w14:textId="77777777" w:rsidTr="00B01BB4">
        <w:tc>
          <w:tcPr>
            <w:tcW w:w="1701" w:type="dxa"/>
            <w:tcBorders>
              <w:left w:val="single" w:sz="4" w:space="0" w:color="auto"/>
            </w:tcBorders>
            <w:shd w:val="clear" w:color="auto" w:fill="auto"/>
          </w:tcPr>
          <w:p w14:paraId="773D71CB" w14:textId="77777777" w:rsidR="00EE1E89" w:rsidRDefault="00EE1E89" w:rsidP="0091728E">
            <w:pPr>
              <w:pStyle w:val="BodyText"/>
              <w:rPr>
                <w:lang w:val="en-CA"/>
              </w:rPr>
            </w:pPr>
          </w:p>
        </w:tc>
        <w:tc>
          <w:tcPr>
            <w:tcW w:w="709" w:type="dxa"/>
            <w:shd w:val="clear" w:color="auto" w:fill="auto"/>
          </w:tcPr>
          <w:p w14:paraId="0B437249" w14:textId="61F089CD" w:rsidR="00EE1E89" w:rsidRDefault="00EE1E89" w:rsidP="0091728E">
            <w:pPr>
              <w:pStyle w:val="BodyText"/>
              <w:rPr>
                <w:lang w:val="en-CA"/>
              </w:rPr>
            </w:pPr>
            <w:r>
              <w:rPr>
                <w:lang w:val="en-CA"/>
              </w:rPr>
              <w:t>2000</w:t>
            </w:r>
          </w:p>
        </w:tc>
        <w:tc>
          <w:tcPr>
            <w:tcW w:w="1417" w:type="dxa"/>
            <w:shd w:val="clear" w:color="auto" w:fill="auto"/>
          </w:tcPr>
          <w:p w14:paraId="3583FF9C" w14:textId="633B3B7A" w:rsidR="00EE1E89" w:rsidRDefault="00FE52A8" w:rsidP="0091728E">
            <w:pPr>
              <w:pStyle w:val="BodyText"/>
              <w:rPr>
                <w:lang w:val="en-CA"/>
              </w:rPr>
            </w:pPr>
            <w:r>
              <w:rPr>
                <w:lang w:val="en-CA"/>
              </w:rPr>
              <w:t>+0.0004</w:t>
            </w:r>
          </w:p>
        </w:tc>
        <w:tc>
          <w:tcPr>
            <w:tcW w:w="1560" w:type="dxa"/>
            <w:shd w:val="clear" w:color="auto" w:fill="auto"/>
          </w:tcPr>
          <w:p w14:paraId="23F1DA24" w14:textId="3A34E28D" w:rsidR="00EE1E89" w:rsidRDefault="00FE52A8" w:rsidP="0091728E">
            <w:pPr>
              <w:pStyle w:val="BodyText"/>
              <w:rPr>
                <w:lang w:val="en-CA"/>
              </w:rPr>
            </w:pPr>
            <w:r>
              <w:rPr>
                <w:lang w:val="en-CA"/>
              </w:rPr>
              <w:t>-0.00024</w:t>
            </w:r>
          </w:p>
        </w:tc>
        <w:tc>
          <w:tcPr>
            <w:tcW w:w="1417" w:type="dxa"/>
            <w:shd w:val="clear" w:color="auto" w:fill="auto"/>
          </w:tcPr>
          <w:p w14:paraId="104A6216" w14:textId="0BB0F0B3" w:rsidR="00EE1E89" w:rsidRDefault="00675040" w:rsidP="0091728E">
            <w:pPr>
              <w:pStyle w:val="BodyText"/>
              <w:rPr>
                <w:lang w:val="en-CA"/>
              </w:rPr>
            </w:pPr>
            <w:r>
              <w:rPr>
                <w:lang w:val="en-CA"/>
              </w:rPr>
              <w:t>-0.0037</w:t>
            </w:r>
          </w:p>
        </w:tc>
        <w:tc>
          <w:tcPr>
            <w:tcW w:w="1843" w:type="dxa"/>
            <w:tcBorders>
              <w:right w:val="single" w:sz="4" w:space="0" w:color="auto"/>
            </w:tcBorders>
            <w:shd w:val="clear" w:color="auto" w:fill="auto"/>
          </w:tcPr>
          <w:p w14:paraId="10A192A7" w14:textId="10421475" w:rsidR="00EE1E89" w:rsidRDefault="00FE52A8" w:rsidP="0091728E">
            <w:pPr>
              <w:pStyle w:val="BodyText"/>
              <w:jc w:val="center"/>
              <w:rPr>
                <w:lang w:val="en-CA"/>
              </w:rPr>
            </w:pPr>
            <w:r>
              <w:rPr>
                <w:lang w:val="en-CA"/>
              </w:rPr>
              <w:t>“</w:t>
            </w:r>
          </w:p>
        </w:tc>
      </w:tr>
      <w:tr w:rsidR="00F123B1" w:rsidRPr="004F1BED" w14:paraId="791620F1" w14:textId="77777777" w:rsidTr="00B01BB4">
        <w:tc>
          <w:tcPr>
            <w:tcW w:w="1701" w:type="dxa"/>
            <w:tcBorders>
              <w:left w:val="single" w:sz="4" w:space="0" w:color="auto"/>
            </w:tcBorders>
            <w:shd w:val="clear" w:color="auto" w:fill="auto"/>
          </w:tcPr>
          <w:p w14:paraId="35280AA4" w14:textId="77777777" w:rsidR="00F123B1" w:rsidRDefault="00F123B1" w:rsidP="0091728E">
            <w:pPr>
              <w:pStyle w:val="BodyText"/>
              <w:rPr>
                <w:lang w:val="en-CA"/>
              </w:rPr>
            </w:pPr>
          </w:p>
        </w:tc>
        <w:tc>
          <w:tcPr>
            <w:tcW w:w="709" w:type="dxa"/>
            <w:shd w:val="clear" w:color="auto" w:fill="auto"/>
          </w:tcPr>
          <w:p w14:paraId="5C2CFC16" w14:textId="488E814A" w:rsidR="00F123B1" w:rsidRDefault="00EE1E89" w:rsidP="0091728E">
            <w:pPr>
              <w:pStyle w:val="BodyText"/>
              <w:rPr>
                <w:lang w:val="en-CA"/>
              </w:rPr>
            </w:pPr>
            <w:r>
              <w:rPr>
                <w:lang w:val="en-CA"/>
              </w:rPr>
              <w:t>2500</w:t>
            </w:r>
          </w:p>
        </w:tc>
        <w:tc>
          <w:tcPr>
            <w:tcW w:w="1417" w:type="dxa"/>
            <w:shd w:val="clear" w:color="auto" w:fill="auto"/>
          </w:tcPr>
          <w:p w14:paraId="44CFAEE9" w14:textId="04B35505" w:rsidR="00F123B1" w:rsidRDefault="00FE52A8" w:rsidP="0091728E">
            <w:pPr>
              <w:pStyle w:val="BodyText"/>
              <w:rPr>
                <w:lang w:val="en-CA"/>
              </w:rPr>
            </w:pPr>
            <w:r>
              <w:rPr>
                <w:lang w:val="en-CA"/>
              </w:rPr>
              <w:t>-0.0010</w:t>
            </w:r>
          </w:p>
        </w:tc>
        <w:tc>
          <w:tcPr>
            <w:tcW w:w="1560" w:type="dxa"/>
            <w:shd w:val="clear" w:color="auto" w:fill="auto"/>
          </w:tcPr>
          <w:p w14:paraId="6E75EF18" w14:textId="63892FB8" w:rsidR="00F123B1" w:rsidRDefault="00FE52A8" w:rsidP="0091728E">
            <w:pPr>
              <w:pStyle w:val="BodyText"/>
              <w:rPr>
                <w:lang w:val="en-CA"/>
              </w:rPr>
            </w:pPr>
            <w:r>
              <w:rPr>
                <w:lang w:val="en-CA"/>
              </w:rPr>
              <w:t>-0.00026</w:t>
            </w:r>
          </w:p>
        </w:tc>
        <w:tc>
          <w:tcPr>
            <w:tcW w:w="1417" w:type="dxa"/>
            <w:shd w:val="clear" w:color="auto" w:fill="auto"/>
          </w:tcPr>
          <w:p w14:paraId="3D624C60" w14:textId="4E448D64" w:rsidR="00F123B1" w:rsidRDefault="00675040" w:rsidP="0091728E">
            <w:pPr>
              <w:pStyle w:val="BodyText"/>
              <w:rPr>
                <w:lang w:val="en-CA"/>
              </w:rPr>
            </w:pPr>
            <w:r>
              <w:rPr>
                <w:lang w:val="en-CA"/>
              </w:rPr>
              <w:t>-0.0045</w:t>
            </w:r>
          </w:p>
        </w:tc>
        <w:tc>
          <w:tcPr>
            <w:tcW w:w="1843" w:type="dxa"/>
            <w:tcBorders>
              <w:right w:val="single" w:sz="4" w:space="0" w:color="auto"/>
            </w:tcBorders>
            <w:shd w:val="clear" w:color="auto" w:fill="auto"/>
          </w:tcPr>
          <w:p w14:paraId="7F18E500" w14:textId="52178D04" w:rsidR="00F123B1" w:rsidRDefault="00FE52A8" w:rsidP="0091728E">
            <w:pPr>
              <w:pStyle w:val="BodyText"/>
              <w:jc w:val="center"/>
              <w:rPr>
                <w:lang w:val="en-CA"/>
              </w:rPr>
            </w:pPr>
            <w:r>
              <w:rPr>
                <w:lang w:val="en-CA"/>
              </w:rPr>
              <w:t>“</w:t>
            </w:r>
          </w:p>
        </w:tc>
      </w:tr>
    </w:tbl>
    <w:p w14:paraId="4A04F57F" w14:textId="77777777" w:rsidR="00BB5D5E" w:rsidRDefault="00BB5D5E" w:rsidP="00EB30DB">
      <w:pPr>
        <w:rPr>
          <w:sz w:val="22"/>
        </w:rPr>
      </w:pPr>
    </w:p>
    <w:p w14:paraId="2AC7DA30" w14:textId="77777777" w:rsidR="001C7C75" w:rsidRDefault="0032630D" w:rsidP="00EB30DB">
      <w:pPr>
        <w:rPr>
          <w:sz w:val="22"/>
        </w:rPr>
      </w:pPr>
      <w:r>
        <w:rPr>
          <w:sz w:val="22"/>
        </w:rPr>
        <w:t xml:space="preserve">Temperature differences are mostly small. They show some pressure dependence especially between 2000 and 2500db. There is little temporal drift.  </w:t>
      </w:r>
    </w:p>
    <w:p w14:paraId="2F0C75F2" w14:textId="77777777" w:rsidR="001C7C75" w:rsidRDefault="0032630D" w:rsidP="00EB30DB">
      <w:pPr>
        <w:rPr>
          <w:sz w:val="22"/>
        </w:rPr>
      </w:pPr>
      <w:r>
        <w:rPr>
          <w:sz w:val="22"/>
        </w:rPr>
        <w:t xml:space="preserve">Conductivity differences are also small </w:t>
      </w:r>
      <w:r w:rsidR="0020310B">
        <w:rPr>
          <w:sz w:val="22"/>
        </w:rPr>
        <w:t>but have</w:t>
      </w:r>
      <w:r>
        <w:rPr>
          <w:sz w:val="22"/>
        </w:rPr>
        <w:t xml:space="preserve"> some increase with both pressure and time. </w:t>
      </w:r>
    </w:p>
    <w:p w14:paraId="50523CE0" w14:textId="500A1D22" w:rsidR="0032630D" w:rsidRDefault="0032630D" w:rsidP="00EB30DB">
      <w:pPr>
        <w:rPr>
          <w:sz w:val="22"/>
        </w:rPr>
      </w:pPr>
      <w:r>
        <w:rPr>
          <w:sz w:val="22"/>
        </w:rPr>
        <w:t xml:space="preserve">Salinity differences have significant pressure dependence and some increase with time. </w:t>
      </w:r>
    </w:p>
    <w:p w14:paraId="347B25E9" w14:textId="56B4A893" w:rsidR="00CA77BC" w:rsidRDefault="00CA77BC" w:rsidP="00EB30DB">
      <w:pPr>
        <w:rPr>
          <w:sz w:val="22"/>
        </w:rPr>
      </w:pPr>
      <w:r>
        <w:rPr>
          <w:sz w:val="22"/>
        </w:rPr>
        <w:t xml:space="preserve">The differences </w:t>
      </w:r>
      <w:r w:rsidR="001C7C75">
        <w:rPr>
          <w:sz w:val="22"/>
        </w:rPr>
        <w:t>based on the bottle comparison are on the order of 0.0023psu; this is fairly close to the differences above 2000db</w:t>
      </w:r>
      <w:r>
        <w:rPr>
          <w:sz w:val="22"/>
        </w:rPr>
        <w:t>.</w:t>
      </w:r>
    </w:p>
    <w:p w14:paraId="0D9727DD" w14:textId="77777777" w:rsidR="001D3C79" w:rsidRPr="00F123B1" w:rsidRDefault="001D3C79" w:rsidP="00EB30DB">
      <w:pPr>
        <w:rPr>
          <w:sz w:val="22"/>
          <w:highlight w:val="lightGray"/>
        </w:rPr>
      </w:pPr>
    </w:p>
    <w:p w14:paraId="1454BB67" w14:textId="77777777" w:rsidR="00DE18A6" w:rsidRPr="00D660DE" w:rsidRDefault="00DE18A6" w:rsidP="008C7616">
      <w:pPr>
        <w:pStyle w:val="Heading5"/>
      </w:pPr>
      <w:r w:rsidRPr="00D660DE">
        <w:t>Conversion to IOS Header Format</w:t>
      </w:r>
    </w:p>
    <w:p w14:paraId="11A615B8" w14:textId="71E4FD40" w:rsidR="007C0157" w:rsidRPr="00D660DE" w:rsidRDefault="00DE58AE" w:rsidP="007C0157">
      <w:pPr>
        <w:pStyle w:val="BodyText"/>
        <w:rPr>
          <w:lang w:val="en-CA"/>
        </w:rPr>
      </w:pPr>
      <w:r w:rsidRPr="00D660DE">
        <w:rPr>
          <w:lang w:val="en-CA"/>
        </w:rPr>
        <w:t>The IOSSHELL routine was used to convert S</w:t>
      </w:r>
      <w:r w:rsidR="00DB39C5" w:rsidRPr="00D660DE">
        <w:rPr>
          <w:lang w:val="en-CA"/>
        </w:rPr>
        <w:t>ea</w:t>
      </w:r>
      <w:r w:rsidRPr="00D660DE">
        <w:rPr>
          <w:lang w:val="en-CA"/>
        </w:rPr>
        <w:t>-Bird 911+ CNV files</w:t>
      </w:r>
      <w:r w:rsidR="00C22B3F" w:rsidRPr="00D660DE">
        <w:rPr>
          <w:lang w:val="en-CA"/>
        </w:rPr>
        <w:t xml:space="preserve"> to IOS Headers</w:t>
      </w:r>
      <w:r w:rsidR="005E4DF3" w:rsidRPr="00D660DE">
        <w:rPr>
          <w:lang w:val="en-CA"/>
        </w:rPr>
        <w:t>.</w:t>
      </w:r>
      <w:r w:rsidR="00CE5DB4" w:rsidRPr="00D660DE">
        <w:rPr>
          <w:lang w:val="en-CA"/>
        </w:rPr>
        <w:t xml:space="preserve"> </w:t>
      </w:r>
    </w:p>
    <w:p w14:paraId="2B9BE945" w14:textId="5856AA72" w:rsidR="007C0157" w:rsidRPr="00D660DE" w:rsidRDefault="007C0157" w:rsidP="007C0157">
      <w:pPr>
        <w:pStyle w:val="BodyText"/>
        <w:rPr>
          <w:lang w:val="en-CA"/>
        </w:rPr>
      </w:pPr>
      <w:r w:rsidRPr="00D660DE">
        <w:rPr>
          <w:lang w:val="en-CA"/>
        </w:rPr>
        <w:t>CLEAN was run to add event numbers and to replace pad values in the pressure channel with interpolated values based on record number</w:t>
      </w:r>
      <w:r w:rsidR="000F041A" w:rsidRPr="00D660DE">
        <w:rPr>
          <w:lang w:val="en-CA"/>
        </w:rPr>
        <w:t>.</w:t>
      </w:r>
    </w:p>
    <w:p w14:paraId="0A851E10" w14:textId="0CA88936" w:rsidR="00826266" w:rsidRPr="00D660DE" w:rsidRDefault="00826266" w:rsidP="007C0157">
      <w:pPr>
        <w:pStyle w:val="BodyText"/>
        <w:rPr>
          <w:lang w:val="en-CA"/>
        </w:rPr>
      </w:pPr>
      <w:r w:rsidRPr="00D660DE">
        <w:rPr>
          <w:lang w:val="en-CA"/>
        </w:rPr>
        <w:t xml:space="preserve">There are some negative values in the ECO fluorescence channel; </w:t>
      </w:r>
      <w:r w:rsidR="00B30E35" w:rsidRPr="00D660DE">
        <w:rPr>
          <w:lang w:val="en-CA"/>
        </w:rPr>
        <w:t>they are very small coming from a jitter in the signal when it is very low. Most</w:t>
      </w:r>
      <w:r w:rsidRPr="00D660DE">
        <w:rPr>
          <w:lang w:val="en-CA"/>
        </w:rPr>
        <w:t xml:space="preserve"> will be removed by CLIP</w:t>
      </w:r>
      <w:r w:rsidR="00B30E35" w:rsidRPr="00D660DE">
        <w:rPr>
          <w:lang w:val="en-CA"/>
        </w:rPr>
        <w:t>,</w:t>
      </w:r>
      <w:r w:rsidRPr="00D660DE">
        <w:rPr>
          <w:lang w:val="en-CA"/>
        </w:rPr>
        <w:t xml:space="preserve"> DELETE</w:t>
      </w:r>
      <w:r w:rsidR="00B30E35" w:rsidRPr="00D660DE">
        <w:rPr>
          <w:lang w:val="en-CA"/>
        </w:rPr>
        <w:t xml:space="preserve"> or BIN AVERAGE</w:t>
      </w:r>
      <w:r w:rsidRPr="00D660DE">
        <w:rPr>
          <w:lang w:val="en-CA"/>
        </w:rPr>
        <w:t xml:space="preserve">. Any that remain </w:t>
      </w:r>
      <w:r w:rsidR="00B30E35" w:rsidRPr="00D660DE">
        <w:rPr>
          <w:lang w:val="en-CA"/>
        </w:rPr>
        <w:t>will be removed later.</w:t>
      </w:r>
    </w:p>
    <w:p w14:paraId="5FBC7662" w14:textId="77777777" w:rsidR="00826266" w:rsidRPr="00D660DE" w:rsidRDefault="00826266" w:rsidP="007C0157">
      <w:pPr>
        <w:pStyle w:val="BodyText"/>
        <w:rPr>
          <w:lang w:val="en-CA"/>
        </w:rPr>
      </w:pPr>
    </w:p>
    <w:p w14:paraId="44F52FB5" w14:textId="334B31E2" w:rsidR="00570394" w:rsidRPr="00D413C4" w:rsidRDefault="00570394" w:rsidP="007C0157">
      <w:pPr>
        <w:pStyle w:val="BodyText"/>
        <w:rPr>
          <w:lang w:val="en-CA"/>
        </w:rPr>
      </w:pPr>
      <w:r w:rsidRPr="00D413C4">
        <w:rPr>
          <w:lang w:val="en-CA"/>
        </w:rPr>
        <w:t>A cross-reference list was produced; station names were compared to those in the log</w:t>
      </w:r>
      <w:r w:rsidR="00C31026" w:rsidRPr="00D413C4">
        <w:rPr>
          <w:lang w:val="en-CA"/>
        </w:rPr>
        <w:t>; log entries were substituted where there were differences:</w:t>
      </w:r>
    </w:p>
    <w:p w14:paraId="7E056FDE" w14:textId="462D34AF" w:rsidR="00570394" w:rsidRPr="00D413C4" w:rsidRDefault="00570394" w:rsidP="00570394">
      <w:pPr>
        <w:pStyle w:val="BodyText"/>
        <w:numPr>
          <w:ilvl w:val="0"/>
          <w:numId w:val="30"/>
        </w:numPr>
        <w:rPr>
          <w:lang w:val="en-CA"/>
        </w:rPr>
      </w:pPr>
      <w:r w:rsidRPr="00D413C4">
        <w:rPr>
          <w:lang w:val="en-CA"/>
        </w:rPr>
        <w:t xml:space="preserve">Event </w:t>
      </w:r>
      <w:r w:rsidR="00D413C4" w:rsidRPr="00D413C4">
        <w:rPr>
          <w:lang w:val="en-CA"/>
        </w:rPr>
        <w:t>29</w:t>
      </w:r>
      <w:r w:rsidRPr="00D413C4">
        <w:rPr>
          <w:lang w:val="en-CA"/>
        </w:rPr>
        <w:t xml:space="preserve"> station name </w:t>
      </w:r>
      <w:r w:rsidR="00D413C4" w:rsidRPr="00D413C4">
        <w:rPr>
          <w:lang w:val="en-CA"/>
        </w:rPr>
        <w:t>~HG2 GL</w:t>
      </w:r>
      <w:r w:rsidRPr="00D413C4">
        <w:rPr>
          <w:lang w:val="en-CA"/>
        </w:rPr>
        <w:t>.</w:t>
      </w:r>
      <w:r w:rsidR="00D413C4" w:rsidRPr="00D413C4">
        <w:rPr>
          <w:lang w:val="en-CA"/>
        </w:rPr>
        <w:t xml:space="preserve"> The ~ may cause problems but was left in place as the cast was close to HG2.</w:t>
      </w:r>
    </w:p>
    <w:p w14:paraId="274BC6AF" w14:textId="52351B84" w:rsidR="00C2148E" w:rsidRPr="00D413C4" w:rsidRDefault="00570394" w:rsidP="00983066">
      <w:pPr>
        <w:pStyle w:val="BodyText"/>
        <w:numPr>
          <w:ilvl w:val="0"/>
          <w:numId w:val="30"/>
        </w:numPr>
        <w:rPr>
          <w:lang w:val="en-CA"/>
        </w:rPr>
      </w:pPr>
      <w:r w:rsidRPr="00D413C4">
        <w:rPr>
          <w:lang w:val="en-CA"/>
        </w:rPr>
        <w:t xml:space="preserve">Event </w:t>
      </w:r>
      <w:r w:rsidR="00D413C4" w:rsidRPr="00D413C4">
        <w:rPr>
          <w:lang w:val="en-CA"/>
        </w:rPr>
        <w:t>55</w:t>
      </w:r>
      <w:r w:rsidRPr="00D413C4">
        <w:rPr>
          <w:lang w:val="en-CA"/>
        </w:rPr>
        <w:t xml:space="preserve"> station name missing </w:t>
      </w:r>
      <w:r w:rsidR="00D413C4" w:rsidRPr="00D413C4">
        <w:rPr>
          <w:lang w:val="en-CA"/>
        </w:rPr>
        <w:t xml:space="preserve">in file 505F; changed to match log and other casts at the same site: 503F. </w:t>
      </w:r>
      <w:r w:rsidR="00C2148E" w:rsidRPr="00D413C4">
        <w:rPr>
          <w:lang w:val="en-CA"/>
        </w:rPr>
        <w:t>The changes for event #</w:t>
      </w:r>
      <w:r w:rsidR="00D413C4" w:rsidRPr="00D413C4">
        <w:rPr>
          <w:lang w:val="en-CA"/>
        </w:rPr>
        <w:t>55</w:t>
      </w:r>
      <w:r w:rsidR="00C2148E" w:rsidRPr="00D413C4">
        <w:rPr>
          <w:lang w:val="en-CA"/>
        </w:rPr>
        <w:t xml:space="preserve"> were also applied to the SAM, SAMAVG and MRG files</w:t>
      </w:r>
    </w:p>
    <w:p w14:paraId="1F0249D8" w14:textId="77777777" w:rsidR="00570394" w:rsidRPr="00882240" w:rsidRDefault="00570394" w:rsidP="007C0157">
      <w:pPr>
        <w:pStyle w:val="BodyText"/>
        <w:rPr>
          <w:lang w:val="en-CA"/>
        </w:rPr>
      </w:pPr>
    </w:p>
    <w:p w14:paraId="74C62645" w14:textId="5B014E59" w:rsidR="00D413C4" w:rsidRDefault="00B85DB1" w:rsidP="007C0157">
      <w:pPr>
        <w:pStyle w:val="BodyText"/>
        <w:rPr>
          <w:lang w:val="en-CA"/>
        </w:rPr>
      </w:pPr>
      <w:r w:rsidRPr="00882240">
        <w:rPr>
          <w:lang w:val="en-CA"/>
        </w:rPr>
        <w:t xml:space="preserve">There was </w:t>
      </w:r>
      <w:r w:rsidR="00D413C4" w:rsidRPr="00882240">
        <w:rPr>
          <w:lang w:val="en-CA"/>
        </w:rPr>
        <w:t>a</w:t>
      </w:r>
      <w:r w:rsidRPr="00882240">
        <w:rPr>
          <w:lang w:val="en-CA"/>
        </w:rPr>
        <w:t xml:space="preserve"> 10m soak</w:t>
      </w:r>
      <w:r w:rsidR="00D413C4" w:rsidRPr="00882240">
        <w:rPr>
          <w:lang w:val="en-CA"/>
        </w:rPr>
        <w:t xml:space="preserve"> for some casts</w:t>
      </w:r>
      <w:r w:rsidR="00BA7A71">
        <w:rPr>
          <w:lang w:val="en-CA"/>
        </w:rPr>
        <w:t xml:space="preserve"> lasting about 1 minutes,</w:t>
      </w:r>
      <w:r w:rsidR="00D413C4" w:rsidRPr="00882240">
        <w:rPr>
          <w:lang w:val="en-CA"/>
        </w:rPr>
        <w:t xml:space="preserve"> </w:t>
      </w:r>
      <w:r w:rsidR="00882240">
        <w:rPr>
          <w:lang w:val="en-CA"/>
        </w:rPr>
        <w:t xml:space="preserve">with a return to </w:t>
      </w:r>
      <w:r w:rsidR="00BA7A71">
        <w:rPr>
          <w:lang w:val="en-CA"/>
        </w:rPr>
        <w:t>~3m and</w:t>
      </w:r>
      <w:r w:rsidR="00882240">
        <w:rPr>
          <w:lang w:val="en-CA"/>
        </w:rPr>
        <w:t xml:space="preserve"> a full cast run after </w:t>
      </w:r>
      <w:r w:rsidR="00BA7A71">
        <w:rPr>
          <w:lang w:val="en-CA"/>
        </w:rPr>
        <w:t xml:space="preserve">a wait of about </w:t>
      </w:r>
      <w:r w:rsidR="00882240">
        <w:rPr>
          <w:lang w:val="en-CA"/>
        </w:rPr>
        <w:t>30-45s.</w:t>
      </w:r>
      <w:r w:rsidRPr="00882240">
        <w:rPr>
          <w:lang w:val="en-CA"/>
        </w:rPr>
        <w:t xml:space="preserve"> </w:t>
      </w:r>
    </w:p>
    <w:p w14:paraId="56FC6FF2" w14:textId="56E5C7E6" w:rsidR="00BA7A71" w:rsidRPr="00882240" w:rsidRDefault="00BA7A71" w:rsidP="007C0157">
      <w:pPr>
        <w:pStyle w:val="BodyText"/>
        <w:rPr>
          <w:lang w:val="en-CA"/>
        </w:rPr>
      </w:pPr>
      <w:r>
        <w:rPr>
          <w:lang w:val="en-CA"/>
        </w:rPr>
        <w:t>For those with a 3m soak, there was usually a long wait near the surface, then a wait of about 1 to 3 minutes at 3m, with most waits around 2 minutes.</w:t>
      </w:r>
    </w:p>
    <w:p w14:paraId="3CE41C66" w14:textId="76E5A368" w:rsidR="00D413C4" w:rsidRPr="00882240" w:rsidRDefault="00410E29" w:rsidP="007C0157">
      <w:pPr>
        <w:pStyle w:val="BodyText"/>
        <w:rPr>
          <w:lang w:val="en-CA"/>
        </w:rPr>
      </w:pPr>
      <w:r>
        <w:rPr>
          <w:lang w:val="en-CA"/>
        </w:rPr>
        <w:t>Plots</w:t>
      </w:r>
      <w:r w:rsidR="00D413C4" w:rsidRPr="00882240">
        <w:rPr>
          <w:lang w:val="en-CA"/>
        </w:rPr>
        <w:t xml:space="preserve"> were used to determine how many records should be removed from each cast.</w:t>
      </w:r>
      <w:r w:rsidR="00882240" w:rsidRPr="00882240">
        <w:rPr>
          <w:lang w:val="en-CA"/>
        </w:rPr>
        <w:t xml:space="preserve"> File clip.csv was prepared with those entries.</w:t>
      </w:r>
    </w:p>
    <w:p w14:paraId="01E79E9E" w14:textId="27D2639E" w:rsidR="006A0819" w:rsidRDefault="006A0819" w:rsidP="007C0157">
      <w:pPr>
        <w:pStyle w:val="BodyText"/>
        <w:rPr>
          <w:lang w:val="en-CA"/>
        </w:rPr>
      </w:pPr>
      <w:r w:rsidRPr="00BA7A71">
        <w:rPr>
          <w:lang w:val="en-CA"/>
        </w:rPr>
        <w:t>Plots were made to identify cases of too much removed</w:t>
      </w:r>
      <w:r w:rsidR="00271BB2" w:rsidRPr="00BA7A71">
        <w:rPr>
          <w:lang w:val="en-CA"/>
        </w:rPr>
        <w:t xml:space="preserve"> and the CLIP file was adjusted and CLIP rerun.</w:t>
      </w:r>
    </w:p>
    <w:p w14:paraId="5BD7C78D" w14:textId="46D790FE" w:rsidR="002E7268" w:rsidRPr="00BA7A71" w:rsidRDefault="002E7268" w:rsidP="007C0157">
      <w:pPr>
        <w:pStyle w:val="BodyText"/>
        <w:rPr>
          <w:lang w:val="en-CA"/>
        </w:rPr>
      </w:pPr>
      <w:r>
        <w:rPr>
          <w:lang w:val="en-CA"/>
        </w:rPr>
        <w:t xml:space="preserve">There remain </w:t>
      </w:r>
      <w:r w:rsidR="00FE23BC">
        <w:rPr>
          <w:lang w:val="en-CA"/>
        </w:rPr>
        <w:t xml:space="preserve">surface </w:t>
      </w:r>
      <w:r>
        <w:rPr>
          <w:lang w:val="en-CA"/>
        </w:rPr>
        <w:t>data that are very spiky</w:t>
      </w:r>
      <w:r w:rsidR="00FE23BC">
        <w:rPr>
          <w:lang w:val="en-CA"/>
        </w:rPr>
        <w:t xml:space="preserve"> but these will be addressed with the graphical editor.</w:t>
      </w:r>
    </w:p>
    <w:p w14:paraId="43391653" w14:textId="77777777" w:rsidR="00D660DE" w:rsidRPr="00D660DE" w:rsidRDefault="00D660DE" w:rsidP="007C0157">
      <w:pPr>
        <w:pStyle w:val="BodyText"/>
        <w:rPr>
          <w:lang w:val="en-CA"/>
        </w:rPr>
      </w:pPr>
    </w:p>
    <w:p w14:paraId="0D25D77B" w14:textId="42227F31" w:rsidR="00D660DE" w:rsidRPr="00D660DE" w:rsidRDefault="00D660DE" w:rsidP="007C0157">
      <w:pPr>
        <w:pStyle w:val="BodyText"/>
        <w:rPr>
          <w:lang w:val="en-CA"/>
        </w:rPr>
      </w:pPr>
      <w:r w:rsidRPr="00D660DE">
        <w:rPr>
          <w:lang w:val="en-CA"/>
        </w:rPr>
        <w:t>Cast #21 contains only upcast data and will not be processed further There was no bottle sampling for that event.</w:t>
      </w:r>
    </w:p>
    <w:p w14:paraId="50FE43E9" w14:textId="77777777" w:rsidR="00EF2048" w:rsidRPr="00F123B1" w:rsidRDefault="00EF2048" w:rsidP="007C0157">
      <w:pPr>
        <w:pStyle w:val="BodyText"/>
        <w:rPr>
          <w:highlight w:val="lightGray"/>
          <w:lang w:val="en-CA"/>
        </w:rPr>
      </w:pPr>
    </w:p>
    <w:p w14:paraId="5C26C68D" w14:textId="5F0B9A53" w:rsidR="006C66B9" w:rsidRPr="00BA7A71" w:rsidRDefault="006C66B9" w:rsidP="00CB4C07">
      <w:pPr>
        <w:pStyle w:val="Heading5"/>
      </w:pPr>
      <w:r w:rsidRPr="00BA7A71">
        <w:t>Pressure, Water Depth and Position checks</w:t>
      </w:r>
    </w:p>
    <w:p w14:paraId="252A2053" w14:textId="59208B36" w:rsidR="006C66B9" w:rsidRPr="00802817" w:rsidRDefault="006C66B9" w:rsidP="00A20113">
      <w:pPr>
        <w:numPr>
          <w:ilvl w:val="0"/>
          <w:numId w:val="4"/>
        </w:numPr>
        <w:rPr>
          <w:sz w:val="22"/>
        </w:rPr>
      </w:pPr>
      <w:r w:rsidRPr="00802817">
        <w:rPr>
          <w:sz w:val="22"/>
        </w:rPr>
        <w:t xml:space="preserve">Surface check was run and found an average of 1.4db for downcasts and </w:t>
      </w:r>
      <w:r w:rsidR="00802817" w:rsidRPr="00802817">
        <w:rPr>
          <w:sz w:val="22"/>
        </w:rPr>
        <w:t>3.2</w:t>
      </w:r>
      <w:r w:rsidRPr="00802817">
        <w:rPr>
          <w:sz w:val="22"/>
        </w:rPr>
        <w:t xml:space="preserve"> for upcasts. </w:t>
      </w:r>
    </w:p>
    <w:p w14:paraId="63D76953" w14:textId="73243ED9" w:rsidR="006C66B9" w:rsidRPr="00BA7A71" w:rsidRDefault="0090729C" w:rsidP="006C66B9">
      <w:pPr>
        <w:numPr>
          <w:ilvl w:val="0"/>
          <w:numId w:val="4"/>
        </w:numPr>
        <w:rPr>
          <w:sz w:val="22"/>
        </w:rPr>
      </w:pPr>
      <w:r w:rsidRPr="00BA7A71">
        <w:rPr>
          <w:sz w:val="22"/>
        </w:rPr>
        <w:t>A</w:t>
      </w:r>
      <w:r w:rsidR="00C62313" w:rsidRPr="00BA7A71">
        <w:rPr>
          <w:sz w:val="22"/>
        </w:rPr>
        <w:t xml:space="preserve"> header check</w:t>
      </w:r>
      <w:r w:rsidR="000E5135" w:rsidRPr="00BA7A71">
        <w:rPr>
          <w:sz w:val="22"/>
        </w:rPr>
        <w:t xml:space="preserve"> was run </w:t>
      </w:r>
      <w:r w:rsidR="00271BB2" w:rsidRPr="00BA7A71">
        <w:rPr>
          <w:sz w:val="22"/>
        </w:rPr>
        <w:t xml:space="preserve">after CLIP. </w:t>
      </w:r>
      <w:r w:rsidR="006C66B9" w:rsidRPr="00BA7A71">
        <w:rPr>
          <w:sz w:val="22"/>
        </w:rPr>
        <w:t>No problems were noted.</w:t>
      </w:r>
    </w:p>
    <w:p w14:paraId="60B9CF42" w14:textId="42627959" w:rsidR="0090729C" w:rsidRPr="00802817" w:rsidRDefault="00802817" w:rsidP="006C66B9">
      <w:pPr>
        <w:numPr>
          <w:ilvl w:val="0"/>
          <w:numId w:val="4"/>
        </w:numPr>
        <w:rPr>
          <w:sz w:val="22"/>
        </w:rPr>
      </w:pPr>
      <w:r>
        <w:rPr>
          <w:sz w:val="22"/>
        </w:rPr>
        <w:lastRenderedPageBreak/>
        <w:t>There were no d</w:t>
      </w:r>
      <w:r w:rsidR="00881C6B" w:rsidRPr="00802817">
        <w:rPr>
          <w:sz w:val="22"/>
        </w:rPr>
        <w:t xml:space="preserve">eck pressure </w:t>
      </w:r>
      <w:r w:rsidR="006C66B9" w:rsidRPr="00802817">
        <w:rPr>
          <w:sz w:val="22"/>
        </w:rPr>
        <w:t xml:space="preserve">recorded in the log </w:t>
      </w:r>
      <w:r>
        <w:rPr>
          <w:sz w:val="22"/>
        </w:rPr>
        <w:t xml:space="preserve">but there were some from the previous cruise using this equipment; they </w:t>
      </w:r>
      <w:r w:rsidR="00881C6B" w:rsidRPr="00802817">
        <w:rPr>
          <w:sz w:val="22"/>
        </w:rPr>
        <w:t xml:space="preserve">ranged from 1db to 1.2db. Those measurements </w:t>
      </w:r>
      <w:r w:rsidR="000018C8" w:rsidRPr="00802817">
        <w:rPr>
          <w:sz w:val="22"/>
        </w:rPr>
        <w:t xml:space="preserve">are not always </w:t>
      </w:r>
      <w:r w:rsidR="00881C6B" w:rsidRPr="00802817">
        <w:rPr>
          <w:sz w:val="22"/>
        </w:rPr>
        <w:t xml:space="preserve">found to </w:t>
      </w:r>
      <w:r w:rsidR="000018C8" w:rsidRPr="00802817">
        <w:rPr>
          <w:sz w:val="22"/>
        </w:rPr>
        <w:t>be reliable but in th</w:t>
      </w:r>
      <w:r>
        <w:rPr>
          <w:sz w:val="22"/>
        </w:rPr>
        <w:t>at</w:t>
      </w:r>
      <w:r w:rsidR="000018C8" w:rsidRPr="00802817">
        <w:rPr>
          <w:sz w:val="22"/>
        </w:rPr>
        <w:t xml:space="preserve"> case they match</w:t>
      </w:r>
      <w:r>
        <w:rPr>
          <w:sz w:val="22"/>
        </w:rPr>
        <w:t>ed</w:t>
      </w:r>
      <w:r w:rsidR="000018C8" w:rsidRPr="00802817">
        <w:rPr>
          <w:sz w:val="22"/>
        </w:rPr>
        <w:t xml:space="preserve"> observations in Saanich Inlet</w:t>
      </w:r>
      <w:r w:rsidR="006C66B9" w:rsidRPr="00802817">
        <w:rPr>
          <w:sz w:val="22"/>
        </w:rPr>
        <w:t xml:space="preserve"> and near-surface data in a few other casts. </w:t>
      </w:r>
    </w:p>
    <w:p w14:paraId="06DB2B37" w14:textId="3516D055" w:rsidR="00DE40BB" w:rsidRPr="00BA7A71" w:rsidRDefault="000E5135" w:rsidP="002B7714">
      <w:pPr>
        <w:numPr>
          <w:ilvl w:val="0"/>
          <w:numId w:val="4"/>
        </w:numPr>
        <w:rPr>
          <w:sz w:val="22"/>
          <w:szCs w:val="22"/>
          <w:lang w:val="en-CA"/>
        </w:rPr>
      </w:pPr>
      <w:r w:rsidRPr="00BA7A71">
        <w:rPr>
          <w:sz w:val="22"/>
          <w:szCs w:val="22"/>
        </w:rPr>
        <w:t>Cruise tracks were plotted</w:t>
      </w:r>
      <w:r w:rsidR="004C6FAC" w:rsidRPr="00BA7A71">
        <w:rPr>
          <w:sz w:val="22"/>
          <w:szCs w:val="22"/>
        </w:rPr>
        <w:t>, looked reasonable</w:t>
      </w:r>
      <w:r w:rsidRPr="00BA7A71">
        <w:rPr>
          <w:sz w:val="22"/>
          <w:szCs w:val="22"/>
        </w:rPr>
        <w:t xml:space="preserve"> and </w:t>
      </w:r>
      <w:r w:rsidR="00172E88" w:rsidRPr="00BA7A71">
        <w:rPr>
          <w:sz w:val="22"/>
          <w:szCs w:val="22"/>
        </w:rPr>
        <w:t>were added to the end of this report</w:t>
      </w:r>
      <w:r w:rsidRPr="00BA7A71">
        <w:rPr>
          <w:sz w:val="22"/>
          <w:szCs w:val="22"/>
        </w:rPr>
        <w:t>.</w:t>
      </w:r>
    </w:p>
    <w:p w14:paraId="03A6A66A" w14:textId="77777777" w:rsidR="00466DE8" w:rsidRPr="00554B56" w:rsidRDefault="00466DE8" w:rsidP="00466DE8">
      <w:pPr>
        <w:rPr>
          <w:sz w:val="22"/>
          <w:szCs w:val="22"/>
          <w:lang w:val="en-CA"/>
        </w:rPr>
      </w:pPr>
    </w:p>
    <w:p w14:paraId="1782047B" w14:textId="5873B622" w:rsidR="0022573D" w:rsidRPr="00554B56" w:rsidRDefault="00466DE8" w:rsidP="003E7FC3">
      <w:pPr>
        <w:pStyle w:val="ListParagraph"/>
        <w:numPr>
          <w:ilvl w:val="0"/>
          <w:numId w:val="4"/>
        </w:numPr>
        <w:rPr>
          <w:sz w:val="22"/>
          <w:szCs w:val="22"/>
          <w:lang w:val="en-CA"/>
        </w:rPr>
      </w:pPr>
      <w:r w:rsidRPr="00554B56">
        <w:rPr>
          <w:sz w:val="22"/>
          <w:szCs w:val="22"/>
          <w:lang w:val="en-CA"/>
        </w:rPr>
        <w:t xml:space="preserve">Header values for altimetry and water depth were exported to file </w:t>
      </w:r>
      <w:r w:rsidR="00F123B1" w:rsidRPr="00554B56">
        <w:rPr>
          <w:sz w:val="22"/>
          <w:szCs w:val="22"/>
          <w:lang w:val="en-CA"/>
        </w:rPr>
        <w:t>2024-038</w:t>
      </w:r>
      <w:r w:rsidRPr="00554B56">
        <w:rPr>
          <w:sz w:val="22"/>
          <w:szCs w:val="22"/>
          <w:lang w:val="en-CA"/>
        </w:rPr>
        <w:t>-altimeter-ctd.xlsx. The water depth when the CTD is at the bottom of casts is of more interest than when it is at the surface, especially if there is bottle sampling.</w:t>
      </w:r>
    </w:p>
    <w:p w14:paraId="40F3ED33" w14:textId="6872CF27" w:rsidR="004817AA" w:rsidRPr="00554B56" w:rsidRDefault="004817AA" w:rsidP="0022573D">
      <w:pPr>
        <w:ind w:firstLine="720"/>
        <w:rPr>
          <w:sz w:val="22"/>
          <w:szCs w:val="22"/>
          <w:lang w:val="en-CA"/>
        </w:rPr>
      </w:pPr>
      <w:r w:rsidRPr="00554B56">
        <w:rPr>
          <w:sz w:val="22"/>
          <w:szCs w:val="22"/>
          <w:lang w:val="en-CA"/>
        </w:rPr>
        <w:t>A “check value</w:t>
      </w:r>
      <w:r w:rsidR="00F40274" w:rsidRPr="00554B56">
        <w:rPr>
          <w:sz w:val="22"/>
          <w:szCs w:val="22"/>
          <w:lang w:val="en-CA"/>
        </w:rPr>
        <w:t>”</w:t>
      </w:r>
      <w:r w:rsidRPr="00554B56">
        <w:rPr>
          <w:sz w:val="22"/>
          <w:szCs w:val="22"/>
          <w:lang w:val="en-CA"/>
        </w:rPr>
        <w:t xml:space="preserve"> was calculated as follows:</w:t>
      </w:r>
    </w:p>
    <w:p w14:paraId="00846459" w14:textId="7821D79F" w:rsidR="00BA166E" w:rsidRPr="00554B56" w:rsidRDefault="004817AA" w:rsidP="004817AA">
      <w:pPr>
        <w:ind w:left="720" w:firstLine="720"/>
        <w:rPr>
          <w:sz w:val="22"/>
          <w:szCs w:val="22"/>
          <w:lang w:val="en-CA"/>
        </w:rPr>
      </w:pPr>
      <w:r w:rsidRPr="00554B56">
        <w:rPr>
          <w:sz w:val="22"/>
          <w:szCs w:val="22"/>
          <w:lang w:val="en-CA"/>
        </w:rPr>
        <w:t xml:space="preserve">Check Value = </w:t>
      </w:r>
      <w:r w:rsidR="00A260D0" w:rsidRPr="00554B56">
        <w:rPr>
          <w:sz w:val="22"/>
          <w:szCs w:val="22"/>
          <w:lang w:val="en-CA"/>
        </w:rPr>
        <w:t xml:space="preserve">Absolute Values </w:t>
      </w:r>
      <w:r w:rsidRPr="00554B56">
        <w:rPr>
          <w:sz w:val="22"/>
          <w:szCs w:val="22"/>
          <w:lang w:val="en-CA"/>
        </w:rPr>
        <w:t xml:space="preserve">Altimetry header </w:t>
      </w:r>
      <w:r w:rsidR="00D87E57" w:rsidRPr="00554B56">
        <w:rPr>
          <w:sz w:val="22"/>
          <w:szCs w:val="22"/>
          <w:lang w:val="en-CA"/>
        </w:rPr>
        <w:t>+</w:t>
      </w:r>
      <w:r w:rsidRPr="00554B56">
        <w:rPr>
          <w:sz w:val="22"/>
          <w:szCs w:val="22"/>
          <w:lang w:val="en-CA"/>
        </w:rPr>
        <w:t xml:space="preserve"> Max. depth sampled</w:t>
      </w:r>
      <w:r w:rsidR="00D87E57" w:rsidRPr="00554B56">
        <w:rPr>
          <w:sz w:val="22"/>
          <w:szCs w:val="22"/>
          <w:lang w:val="en-CA"/>
        </w:rPr>
        <w:t xml:space="preserve"> - Water depth in Header</w:t>
      </w:r>
      <w:r w:rsidR="00A260D0" w:rsidRPr="00554B56">
        <w:rPr>
          <w:sz w:val="22"/>
          <w:szCs w:val="22"/>
          <w:lang w:val="en-CA"/>
        </w:rPr>
        <w:t>}</w:t>
      </w:r>
    </w:p>
    <w:p w14:paraId="23880A34" w14:textId="77777777" w:rsidR="00554B56" w:rsidRDefault="004817AA" w:rsidP="004C6FAC">
      <w:pPr>
        <w:ind w:left="1440"/>
        <w:rPr>
          <w:sz w:val="22"/>
          <w:szCs w:val="22"/>
          <w:lang w:val="en-CA"/>
        </w:rPr>
      </w:pPr>
      <w:r w:rsidRPr="00554B56">
        <w:rPr>
          <w:sz w:val="22"/>
          <w:szCs w:val="22"/>
          <w:lang w:val="en-CA"/>
        </w:rPr>
        <w:t>This value is expected to be close to 0</w:t>
      </w:r>
      <w:r w:rsidR="00D87E57" w:rsidRPr="00554B56">
        <w:rPr>
          <w:sz w:val="22"/>
          <w:szCs w:val="22"/>
          <w:lang w:val="en-CA"/>
        </w:rPr>
        <w:t xml:space="preserve">, but in an area with narrow channels and steep slopes larger check values are </w:t>
      </w:r>
      <w:r w:rsidR="00335208" w:rsidRPr="00554B56">
        <w:rPr>
          <w:sz w:val="22"/>
          <w:szCs w:val="22"/>
          <w:lang w:val="en-CA"/>
        </w:rPr>
        <w:t>common</w:t>
      </w:r>
      <w:r w:rsidR="00D87E57" w:rsidRPr="00554B56">
        <w:rPr>
          <w:sz w:val="22"/>
          <w:szCs w:val="22"/>
          <w:lang w:val="en-CA"/>
        </w:rPr>
        <w:t xml:space="preserve">. </w:t>
      </w:r>
      <w:r w:rsidR="007849EE" w:rsidRPr="00554B56">
        <w:rPr>
          <w:sz w:val="22"/>
          <w:szCs w:val="22"/>
          <w:lang w:val="en-CA"/>
        </w:rPr>
        <w:t>All cases with that value &gt;</w:t>
      </w:r>
      <w:r w:rsidR="00843FE9" w:rsidRPr="00554B56">
        <w:rPr>
          <w:sz w:val="22"/>
          <w:szCs w:val="22"/>
          <w:lang w:val="en-CA"/>
        </w:rPr>
        <w:t>5</w:t>
      </w:r>
      <w:r w:rsidR="007849EE" w:rsidRPr="00554B56">
        <w:rPr>
          <w:sz w:val="22"/>
          <w:szCs w:val="22"/>
          <w:lang w:val="en-CA"/>
        </w:rPr>
        <w:t xml:space="preserve">m were checked. </w:t>
      </w:r>
      <w:r w:rsidR="0022573D" w:rsidRPr="00554B56">
        <w:rPr>
          <w:sz w:val="22"/>
          <w:szCs w:val="22"/>
          <w:lang w:val="en-CA"/>
        </w:rPr>
        <w:t xml:space="preserve">There were </w:t>
      </w:r>
      <w:r w:rsidR="00EC0B0A" w:rsidRPr="00554B56">
        <w:rPr>
          <w:sz w:val="22"/>
          <w:szCs w:val="22"/>
          <w:lang w:val="en-CA"/>
        </w:rPr>
        <w:t>1</w:t>
      </w:r>
      <w:r w:rsidR="00554B56" w:rsidRPr="00554B56">
        <w:rPr>
          <w:sz w:val="22"/>
          <w:szCs w:val="22"/>
          <w:lang w:val="en-CA"/>
        </w:rPr>
        <w:t>3</w:t>
      </w:r>
      <w:r w:rsidR="0022573D" w:rsidRPr="00554B56">
        <w:rPr>
          <w:sz w:val="22"/>
          <w:szCs w:val="22"/>
          <w:lang w:val="en-CA"/>
        </w:rPr>
        <w:t xml:space="preserve"> such casts</w:t>
      </w:r>
      <w:r w:rsidR="00053E86" w:rsidRPr="00554B56">
        <w:rPr>
          <w:sz w:val="22"/>
          <w:szCs w:val="22"/>
          <w:lang w:val="en-CA"/>
        </w:rPr>
        <w:t xml:space="preserve">. </w:t>
      </w:r>
    </w:p>
    <w:p w14:paraId="4C1B7226" w14:textId="78ED7535" w:rsidR="00554B56" w:rsidRDefault="00554B56" w:rsidP="004C6FAC">
      <w:pPr>
        <w:ind w:left="1440"/>
        <w:rPr>
          <w:sz w:val="22"/>
          <w:szCs w:val="22"/>
          <w:lang w:val="en-CA"/>
        </w:rPr>
      </w:pPr>
      <w:r>
        <w:rPr>
          <w:sz w:val="22"/>
          <w:szCs w:val="22"/>
          <w:lang w:val="en-CA"/>
        </w:rPr>
        <w:t>Plots of altimetry at the bottom show a few cases of noisy spikes, but the algorithm did a good job of making an estimate for the header. So altimetry headers are reliable.</w:t>
      </w:r>
    </w:p>
    <w:p w14:paraId="1B267AAF" w14:textId="2DC2F4DA" w:rsidR="00554B56" w:rsidRDefault="00554B56" w:rsidP="004C6FAC">
      <w:pPr>
        <w:ind w:left="1440"/>
        <w:rPr>
          <w:sz w:val="22"/>
          <w:szCs w:val="22"/>
          <w:lang w:val="en-CA"/>
        </w:rPr>
      </w:pPr>
      <w:r>
        <w:rPr>
          <w:sz w:val="22"/>
          <w:szCs w:val="22"/>
          <w:lang w:val="en-CA"/>
        </w:rPr>
        <w:t>For the following casts no problems were found and the check value is not large and is likely due to shoaling: 33, 36, 48, 67, 72, 74, 82.</w:t>
      </w:r>
    </w:p>
    <w:p w14:paraId="28789E8C" w14:textId="7A5F4DE2" w:rsidR="00554B56" w:rsidRPr="004E2C88" w:rsidRDefault="00554B56" w:rsidP="004C6FAC">
      <w:pPr>
        <w:ind w:left="1440"/>
        <w:rPr>
          <w:sz w:val="22"/>
          <w:szCs w:val="22"/>
          <w:lang w:val="en-CA"/>
        </w:rPr>
      </w:pPr>
      <w:r w:rsidRPr="004E2C88">
        <w:rPr>
          <w:sz w:val="22"/>
          <w:szCs w:val="22"/>
          <w:lang w:val="en-CA"/>
        </w:rPr>
        <w:t>For 4 casts the sounder readings look unreliable, so a calculated value (Max depth sampled + Altimetry Header) was substituted for the Water Depth Entry: 12, 50, 52, 60.</w:t>
      </w:r>
    </w:p>
    <w:p w14:paraId="539D1EA2" w14:textId="2DFE6EA6" w:rsidR="00554B56" w:rsidRPr="004E2C88" w:rsidRDefault="00554B56" w:rsidP="004C6FAC">
      <w:pPr>
        <w:ind w:left="1440"/>
        <w:rPr>
          <w:sz w:val="22"/>
          <w:szCs w:val="22"/>
          <w:lang w:val="en-CA"/>
        </w:rPr>
      </w:pPr>
      <w:r w:rsidRPr="004E2C88">
        <w:rPr>
          <w:sz w:val="22"/>
          <w:szCs w:val="22"/>
          <w:lang w:val="en-CA"/>
        </w:rPr>
        <w:t>For cast #8 the water depth entry in the log shows that at the bottom it was 133db rather than 140 as recorded at the beginning. So 133 was entered in the Water Depth header.</w:t>
      </w:r>
    </w:p>
    <w:p w14:paraId="158A6F35" w14:textId="37EF56E6" w:rsidR="0066508A" w:rsidRPr="004E2C88" w:rsidRDefault="0066508A" w:rsidP="00186A83">
      <w:pPr>
        <w:pStyle w:val="ListParagraph"/>
        <w:numPr>
          <w:ilvl w:val="0"/>
          <w:numId w:val="28"/>
        </w:numPr>
        <w:rPr>
          <w:sz w:val="22"/>
          <w:szCs w:val="22"/>
          <w:lang w:val="en-CA"/>
        </w:rPr>
      </w:pPr>
      <w:r w:rsidRPr="004E2C88">
        <w:rPr>
          <w:sz w:val="22"/>
          <w:szCs w:val="22"/>
          <w:lang w:val="en-CA"/>
        </w:rPr>
        <w:t xml:space="preserve">Changes were made to the CLN and CLIP </w:t>
      </w:r>
      <w:r w:rsidR="00951503" w:rsidRPr="004E2C88">
        <w:rPr>
          <w:sz w:val="22"/>
          <w:szCs w:val="22"/>
          <w:lang w:val="en-CA"/>
        </w:rPr>
        <w:t>files fo</w:t>
      </w:r>
      <w:r w:rsidRPr="004E2C88">
        <w:rPr>
          <w:sz w:val="22"/>
          <w:szCs w:val="22"/>
          <w:lang w:val="en-CA"/>
        </w:rPr>
        <w:t xml:space="preserve">r the affected </w:t>
      </w:r>
      <w:r w:rsidR="00951503" w:rsidRPr="004E2C88">
        <w:rPr>
          <w:sz w:val="22"/>
          <w:szCs w:val="22"/>
          <w:lang w:val="en-CA"/>
        </w:rPr>
        <w:t>casts</w:t>
      </w:r>
      <w:r w:rsidRPr="004E2C88">
        <w:rPr>
          <w:sz w:val="22"/>
          <w:szCs w:val="22"/>
          <w:lang w:val="en-CA"/>
        </w:rPr>
        <w:t>.</w:t>
      </w:r>
    </w:p>
    <w:p w14:paraId="4F1ED43D" w14:textId="51977BF1" w:rsidR="004277A1" w:rsidRPr="004E2C88" w:rsidRDefault="004277A1" w:rsidP="00186A83">
      <w:pPr>
        <w:pStyle w:val="ListParagraph"/>
        <w:numPr>
          <w:ilvl w:val="0"/>
          <w:numId w:val="28"/>
        </w:numPr>
        <w:rPr>
          <w:sz w:val="22"/>
          <w:szCs w:val="22"/>
          <w:lang w:val="en-CA"/>
        </w:rPr>
      </w:pPr>
      <w:r w:rsidRPr="004E2C88">
        <w:rPr>
          <w:sz w:val="22"/>
          <w:szCs w:val="22"/>
          <w:lang w:val="en-CA"/>
        </w:rPr>
        <w:t>The same changes were made to bottle files</w:t>
      </w:r>
      <w:r w:rsidR="0066508A" w:rsidRPr="004E2C88">
        <w:rPr>
          <w:sz w:val="22"/>
          <w:szCs w:val="22"/>
          <w:lang w:val="en-CA"/>
        </w:rPr>
        <w:t xml:space="preserve"> (SAM, SAMAVG, MRG &amp; MRGCLN2) for casts #</w:t>
      </w:r>
      <w:r w:rsidR="00951503" w:rsidRPr="004E2C88">
        <w:rPr>
          <w:sz w:val="22"/>
          <w:szCs w:val="22"/>
          <w:lang w:val="en-CA"/>
        </w:rPr>
        <w:t>50, 52</w:t>
      </w:r>
      <w:r w:rsidR="0066508A" w:rsidRPr="004E2C88">
        <w:rPr>
          <w:sz w:val="22"/>
          <w:szCs w:val="22"/>
          <w:lang w:val="en-CA"/>
        </w:rPr>
        <w:t xml:space="preserve"> and 60.</w:t>
      </w:r>
    </w:p>
    <w:p w14:paraId="241FE1D1" w14:textId="77777777" w:rsidR="00AA2FCA" w:rsidRPr="004E2C88" w:rsidRDefault="00AA2FCA" w:rsidP="00FD756A">
      <w:pPr>
        <w:pStyle w:val="BodyText"/>
        <w:rPr>
          <w:lang w:val="en-CA"/>
        </w:rPr>
      </w:pPr>
    </w:p>
    <w:p w14:paraId="7626C4B9" w14:textId="78BDCA37" w:rsidR="002332F4" w:rsidRPr="004E2C88" w:rsidRDefault="002332F4" w:rsidP="008C7616">
      <w:pPr>
        <w:pStyle w:val="Heading5"/>
      </w:pPr>
      <w:bookmarkStart w:id="3" w:name="_Ref391299004"/>
      <w:r w:rsidRPr="004E2C88">
        <w:t>S</w:t>
      </w:r>
      <w:r w:rsidR="00F4195A" w:rsidRPr="004E2C88">
        <w:t>hift</w:t>
      </w:r>
      <w:bookmarkEnd w:id="3"/>
    </w:p>
    <w:p w14:paraId="03CBDBB8" w14:textId="77777777" w:rsidR="004968BA" w:rsidRPr="004E2C88" w:rsidRDefault="004968BA" w:rsidP="004968BA">
      <w:pPr>
        <w:pStyle w:val="BodyText"/>
        <w:rPr>
          <w:u w:val="single"/>
          <w:lang w:val="en-CA"/>
        </w:rPr>
      </w:pPr>
      <w:r w:rsidRPr="004E2C88">
        <w:rPr>
          <w:u w:val="single"/>
          <w:lang w:val="en-CA"/>
        </w:rPr>
        <w:t>Fluorescence</w:t>
      </w:r>
    </w:p>
    <w:p w14:paraId="3EB8E5E1" w14:textId="3439D9B4" w:rsidR="004968BA" w:rsidRPr="004E2C88" w:rsidRDefault="004968BA" w:rsidP="004968BA">
      <w:pPr>
        <w:pStyle w:val="BodyText"/>
        <w:rPr>
          <w:lang w:val="en-CA"/>
        </w:rPr>
      </w:pPr>
      <w:r w:rsidRPr="004E2C88">
        <w:rPr>
          <w:lang w:val="en-CA"/>
        </w:rPr>
        <w:t>SHIFT was run on the SeaPoint fluorescence channel in all casts using the usual advance of +24 records. Plots show that the fluorescence offset is close</w:t>
      </w:r>
      <w:r w:rsidR="00983ABA" w:rsidRPr="004E2C88">
        <w:rPr>
          <w:lang w:val="en-CA"/>
        </w:rPr>
        <w:t>r</w:t>
      </w:r>
      <w:r w:rsidRPr="004E2C88">
        <w:rPr>
          <w:lang w:val="en-CA"/>
        </w:rPr>
        <w:t xml:space="preserve"> to the temperature offset after this step</w:t>
      </w:r>
      <w:r w:rsidR="004F425D">
        <w:rPr>
          <w:lang w:val="en-CA"/>
        </w:rPr>
        <w:t xml:space="preserve"> and the 2 fluorescence profiles are closer.</w:t>
      </w:r>
    </w:p>
    <w:p w14:paraId="77005BF6" w14:textId="02B4CACD" w:rsidR="00B30F76" w:rsidRPr="004E2C88" w:rsidRDefault="00B30F76" w:rsidP="004968BA">
      <w:pPr>
        <w:pStyle w:val="BodyText"/>
        <w:rPr>
          <w:lang w:val="en-CA"/>
        </w:rPr>
      </w:pPr>
      <w:r w:rsidRPr="004E2C88">
        <w:rPr>
          <w:lang w:val="en-CA"/>
        </w:rPr>
        <w:t>No change was made to the ECO fluorometry</w:t>
      </w:r>
      <w:r w:rsidR="00BA3068" w:rsidRPr="004E2C88">
        <w:rPr>
          <w:lang w:val="en-CA"/>
        </w:rPr>
        <w:t xml:space="preserve"> since it is not pumped and the alignment looks ok.</w:t>
      </w:r>
    </w:p>
    <w:p w14:paraId="5FE60E4B" w14:textId="77777777" w:rsidR="004C6FAC" w:rsidRPr="004F425D" w:rsidRDefault="004C6FAC" w:rsidP="004968BA">
      <w:pPr>
        <w:pStyle w:val="BodyText"/>
        <w:rPr>
          <w:lang w:val="en-CA"/>
        </w:rPr>
      </w:pPr>
    </w:p>
    <w:p w14:paraId="61F515C4" w14:textId="77777777" w:rsidR="0042595A" w:rsidRPr="00FE23BC" w:rsidRDefault="0042595A" w:rsidP="0042595A">
      <w:pPr>
        <w:pStyle w:val="BodyText"/>
        <w:rPr>
          <w:u w:val="single"/>
          <w:lang w:val="en-CA"/>
        </w:rPr>
      </w:pPr>
      <w:r w:rsidRPr="00FE23BC">
        <w:rPr>
          <w:u w:val="single"/>
          <w:lang w:val="en-CA"/>
        </w:rPr>
        <w:t xml:space="preserve">Dissolved Oxygen </w:t>
      </w:r>
    </w:p>
    <w:p w14:paraId="1250F41F" w14:textId="55762BA0" w:rsidR="007A13E9" w:rsidRPr="00FE23BC" w:rsidRDefault="0042595A" w:rsidP="0041106F">
      <w:pPr>
        <w:pStyle w:val="BodyText"/>
        <w:rPr>
          <w:lang w:val="en-CA"/>
        </w:rPr>
      </w:pPr>
      <w:r w:rsidRPr="00FE23BC">
        <w:rPr>
          <w:lang w:val="en-CA"/>
        </w:rPr>
        <w:t>The Dissolved Oxygen voltage channel was aligned earlier</w:t>
      </w:r>
      <w:r w:rsidR="00694B1A" w:rsidRPr="00FE23BC">
        <w:rPr>
          <w:lang w:val="en-CA"/>
        </w:rPr>
        <w:t xml:space="preserve"> and the results look good</w:t>
      </w:r>
      <w:r w:rsidRPr="00FE23BC">
        <w:rPr>
          <w:lang w:val="en-CA"/>
        </w:rPr>
        <w:t xml:space="preserve">. </w:t>
      </w:r>
      <w:r w:rsidR="00391C65" w:rsidRPr="00FE23BC">
        <w:rPr>
          <w:lang w:val="en-CA"/>
        </w:rPr>
        <w:t>No further alignment will be applied.</w:t>
      </w:r>
    </w:p>
    <w:p w14:paraId="1BFDB8FF" w14:textId="77777777" w:rsidR="004C6FAC" w:rsidRPr="00FE23BC" w:rsidRDefault="004C6FAC" w:rsidP="0041106F">
      <w:pPr>
        <w:pStyle w:val="BodyText"/>
        <w:rPr>
          <w:lang w:val="en-CA"/>
        </w:rPr>
      </w:pPr>
    </w:p>
    <w:p w14:paraId="46B1FCAA" w14:textId="3C4273AE" w:rsidR="007F2E3F" w:rsidRPr="00FE23BC" w:rsidRDefault="00CF65C6" w:rsidP="002C4850">
      <w:pPr>
        <w:pStyle w:val="BodyText"/>
        <w:rPr>
          <w:u w:val="single"/>
          <w:lang w:val="en-CA"/>
        </w:rPr>
      </w:pPr>
      <w:r w:rsidRPr="00FE23BC">
        <w:rPr>
          <w:u w:val="single"/>
          <w:lang w:val="en-CA"/>
        </w:rPr>
        <w:t>Conductivity</w:t>
      </w:r>
    </w:p>
    <w:p w14:paraId="3AF22D61" w14:textId="198CB557" w:rsidR="00AB2B90" w:rsidRPr="00FE23BC" w:rsidRDefault="002C21CC" w:rsidP="0044285C">
      <w:pPr>
        <w:pStyle w:val="BodyText"/>
        <w:rPr>
          <w:lang w:val="en-CA"/>
        </w:rPr>
      </w:pPr>
      <w:r w:rsidRPr="00FE23BC">
        <w:rPr>
          <w:lang w:val="en-CA"/>
        </w:rPr>
        <w:t>Tests were run</w:t>
      </w:r>
      <w:r w:rsidR="00A71433" w:rsidRPr="00FE23BC">
        <w:rPr>
          <w:lang w:val="en-CA"/>
        </w:rPr>
        <w:t xml:space="preserve"> on </w:t>
      </w:r>
      <w:r w:rsidR="00A938D9" w:rsidRPr="00FE23BC">
        <w:rPr>
          <w:lang w:val="en-CA"/>
        </w:rPr>
        <w:t>a few</w:t>
      </w:r>
      <w:r w:rsidR="007D62F1" w:rsidRPr="00FE23BC">
        <w:rPr>
          <w:lang w:val="en-CA"/>
        </w:rPr>
        <w:t xml:space="preserve"> </w:t>
      </w:r>
      <w:r w:rsidR="00A71433" w:rsidRPr="00FE23BC">
        <w:rPr>
          <w:lang w:val="en-CA"/>
        </w:rPr>
        <w:t>casts</w:t>
      </w:r>
      <w:r w:rsidRPr="00FE23BC">
        <w:rPr>
          <w:lang w:val="en-CA"/>
        </w:rPr>
        <w:t xml:space="preserve"> </w:t>
      </w:r>
      <w:r w:rsidR="007A5DA5" w:rsidRPr="00FE23BC">
        <w:rPr>
          <w:lang w:val="en-CA"/>
        </w:rPr>
        <w:t>to</w:t>
      </w:r>
      <w:r w:rsidR="001B07AF" w:rsidRPr="00FE23BC">
        <w:rPr>
          <w:lang w:val="en-CA"/>
        </w:rPr>
        <w:t xml:space="preserve"> </w:t>
      </w:r>
      <w:r w:rsidR="00D05F4D" w:rsidRPr="00FE23BC">
        <w:rPr>
          <w:lang w:val="en-CA"/>
        </w:rPr>
        <w:t xml:space="preserve">assess </w:t>
      </w:r>
      <w:r w:rsidR="007F2E3F" w:rsidRPr="00FE23BC">
        <w:rPr>
          <w:lang w:val="en-CA"/>
        </w:rPr>
        <w:t>wh</w:t>
      </w:r>
      <w:r w:rsidR="003E2072" w:rsidRPr="00FE23BC">
        <w:rPr>
          <w:lang w:val="en-CA"/>
        </w:rPr>
        <w:t>at</w:t>
      </w:r>
      <w:r w:rsidR="007F2E3F" w:rsidRPr="00FE23BC">
        <w:rPr>
          <w:lang w:val="en-CA"/>
        </w:rPr>
        <w:t xml:space="preserve"> </w:t>
      </w:r>
      <w:r w:rsidR="001B07AF" w:rsidRPr="00FE23BC">
        <w:rPr>
          <w:lang w:val="en-CA"/>
        </w:rPr>
        <w:t>setting</w:t>
      </w:r>
      <w:r w:rsidR="00D05F4D" w:rsidRPr="00FE23BC">
        <w:rPr>
          <w:lang w:val="en-CA"/>
        </w:rPr>
        <w:t>s</w:t>
      </w:r>
      <w:r w:rsidR="001B07AF" w:rsidRPr="00FE23BC">
        <w:rPr>
          <w:lang w:val="en-CA"/>
        </w:rPr>
        <w:t xml:space="preserve"> </w:t>
      </w:r>
      <w:r w:rsidR="003E2072" w:rsidRPr="00FE23BC">
        <w:rPr>
          <w:lang w:val="en-CA"/>
        </w:rPr>
        <w:t>are best to</w:t>
      </w:r>
      <w:r w:rsidR="001B07AF" w:rsidRPr="00FE23BC">
        <w:rPr>
          <w:lang w:val="en-CA"/>
        </w:rPr>
        <w:t xml:space="preserve"> align conductivity </w:t>
      </w:r>
      <w:r w:rsidR="00C2527A" w:rsidRPr="00FE23BC">
        <w:rPr>
          <w:lang w:val="en-CA"/>
        </w:rPr>
        <w:t>with</w:t>
      </w:r>
      <w:r w:rsidR="001B07AF" w:rsidRPr="00FE23BC">
        <w:rPr>
          <w:lang w:val="en-CA"/>
        </w:rPr>
        <w:t xml:space="preserve"> temperature </w:t>
      </w:r>
      <w:r w:rsidR="007F2E3F" w:rsidRPr="00FE23BC">
        <w:rPr>
          <w:lang w:val="en-CA"/>
        </w:rPr>
        <w:t>(</w:t>
      </w:r>
      <w:r w:rsidR="009D0CE8" w:rsidRPr="00FE23BC">
        <w:rPr>
          <w:lang w:val="en-CA"/>
        </w:rPr>
        <w:t xml:space="preserve">as judged by the </w:t>
      </w:r>
      <w:r w:rsidR="001B07AF" w:rsidRPr="00FE23BC">
        <w:rPr>
          <w:lang w:val="en-CA"/>
        </w:rPr>
        <w:t xml:space="preserve">effect on salinity as </w:t>
      </w:r>
      <w:r w:rsidR="00C2527A" w:rsidRPr="00FE23BC">
        <w:rPr>
          <w:lang w:val="en-CA"/>
        </w:rPr>
        <w:t>se</w:t>
      </w:r>
      <w:r w:rsidR="001B07AF" w:rsidRPr="00FE23BC">
        <w:rPr>
          <w:lang w:val="en-CA"/>
        </w:rPr>
        <w:t>en in T-S space</w:t>
      </w:r>
      <w:r w:rsidR="003E2072" w:rsidRPr="00FE23BC">
        <w:rPr>
          <w:lang w:val="en-CA"/>
        </w:rPr>
        <w:t>)</w:t>
      </w:r>
      <w:r w:rsidR="009D0CE8" w:rsidRPr="00FE23BC">
        <w:rPr>
          <w:lang w:val="en-CA"/>
        </w:rPr>
        <w:t xml:space="preserve">. </w:t>
      </w:r>
      <w:r w:rsidR="004C6FAC" w:rsidRPr="00FE23BC">
        <w:rPr>
          <w:lang w:val="en-CA"/>
        </w:rPr>
        <w:t xml:space="preserve"> </w:t>
      </w:r>
      <w:r w:rsidR="007D62F1" w:rsidRPr="00FE23BC">
        <w:rPr>
          <w:lang w:val="en-CA"/>
        </w:rPr>
        <w:t xml:space="preserve">The </w:t>
      </w:r>
      <w:r w:rsidR="009D0CE8" w:rsidRPr="00FE23BC">
        <w:rPr>
          <w:lang w:val="en-CA"/>
        </w:rPr>
        <w:t xml:space="preserve">best setting </w:t>
      </w:r>
      <w:r w:rsidR="00A938D9" w:rsidRPr="00FE23BC">
        <w:rPr>
          <w:lang w:val="en-CA"/>
        </w:rPr>
        <w:t xml:space="preserve">was </w:t>
      </w:r>
      <w:r w:rsidR="00CA6A9A" w:rsidRPr="00FE23BC">
        <w:rPr>
          <w:lang w:val="en-CA"/>
        </w:rPr>
        <w:t>-0</w:t>
      </w:r>
      <w:r w:rsidR="00A938D9" w:rsidRPr="00FE23BC">
        <w:rPr>
          <w:lang w:val="en-CA"/>
        </w:rPr>
        <w:t>.</w:t>
      </w:r>
      <w:r w:rsidR="00FE23BC" w:rsidRPr="00FE23BC">
        <w:rPr>
          <w:lang w:val="en-CA"/>
        </w:rPr>
        <w:t>9</w:t>
      </w:r>
      <w:r w:rsidR="00C2527A" w:rsidRPr="00FE23BC">
        <w:rPr>
          <w:lang w:val="en-CA"/>
        </w:rPr>
        <w:t xml:space="preserve"> records</w:t>
      </w:r>
      <w:r w:rsidR="009069CD" w:rsidRPr="00FE23BC">
        <w:rPr>
          <w:lang w:val="en-CA"/>
        </w:rPr>
        <w:t xml:space="preserve"> for the primary</w:t>
      </w:r>
      <w:r w:rsidR="002937ED" w:rsidRPr="00FE23BC">
        <w:rPr>
          <w:lang w:val="en-CA"/>
        </w:rPr>
        <w:t xml:space="preserve"> </w:t>
      </w:r>
      <w:r w:rsidR="00CA6A9A" w:rsidRPr="00FE23BC">
        <w:rPr>
          <w:lang w:val="en-CA"/>
        </w:rPr>
        <w:t>and -0.</w:t>
      </w:r>
      <w:r w:rsidR="00FE23BC" w:rsidRPr="00FE23BC">
        <w:rPr>
          <w:lang w:val="en-CA"/>
        </w:rPr>
        <w:t>3</w:t>
      </w:r>
      <w:r w:rsidR="00CA6A9A" w:rsidRPr="00FE23BC">
        <w:rPr>
          <w:lang w:val="en-CA"/>
        </w:rPr>
        <w:t>5 for the secon</w:t>
      </w:r>
      <w:r w:rsidR="00A938D9" w:rsidRPr="00FE23BC">
        <w:rPr>
          <w:lang w:val="en-CA"/>
        </w:rPr>
        <w:t>dary</w:t>
      </w:r>
      <w:r w:rsidR="00CA6A9A" w:rsidRPr="00FE23BC">
        <w:rPr>
          <w:lang w:val="en-CA"/>
        </w:rPr>
        <w:t>.</w:t>
      </w:r>
    </w:p>
    <w:p w14:paraId="06C4E952" w14:textId="3DC46574" w:rsidR="00A938D9" w:rsidRPr="00FE23BC" w:rsidRDefault="00A938D9" w:rsidP="00A938D9">
      <w:pPr>
        <w:pStyle w:val="BodyText"/>
        <w:rPr>
          <w:lang w:val="en-CA"/>
        </w:rPr>
      </w:pPr>
      <w:r w:rsidRPr="00FE23BC">
        <w:rPr>
          <w:lang w:val="en-CA"/>
        </w:rPr>
        <w:t xml:space="preserve">SHIFT was run </w:t>
      </w:r>
      <w:r w:rsidR="00CA6A9A" w:rsidRPr="00FE23BC">
        <w:rPr>
          <w:lang w:val="en-CA"/>
        </w:rPr>
        <w:t>twice to apply those settings on all casts</w:t>
      </w:r>
      <w:r w:rsidRPr="00FE23BC">
        <w:rPr>
          <w:lang w:val="en-CA"/>
        </w:rPr>
        <w:t>. Salinity was recalculated.</w:t>
      </w:r>
    </w:p>
    <w:p w14:paraId="1FB0464B" w14:textId="77777777" w:rsidR="005B1568" w:rsidRPr="00FE23BC" w:rsidRDefault="005B1568" w:rsidP="0044285C">
      <w:pPr>
        <w:pStyle w:val="BodyText"/>
        <w:rPr>
          <w:lang w:val="en-CA"/>
        </w:rPr>
      </w:pPr>
    </w:p>
    <w:p w14:paraId="488562C5" w14:textId="77777777" w:rsidR="006053B3" w:rsidRPr="00FE23BC" w:rsidRDefault="006053B3" w:rsidP="008C7616">
      <w:pPr>
        <w:pStyle w:val="Heading5"/>
      </w:pPr>
      <w:r w:rsidRPr="00FE23BC">
        <w:lastRenderedPageBreak/>
        <w:t>DELETE</w:t>
      </w:r>
    </w:p>
    <w:p w14:paraId="402B00E6" w14:textId="77777777" w:rsidR="006053B3" w:rsidRPr="00FE23BC" w:rsidRDefault="006053B3" w:rsidP="00EA57CC">
      <w:pPr>
        <w:pStyle w:val="BodyText"/>
        <w:rPr>
          <w:lang w:val="en-CA"/>
        </w:rPr>
      </w:pPr>
      <w:r w:rsidRPr="00FE23BC">
        <w:rPr>
          <w:lang w:val="en-CA"/>
        </w:rPr>
        <w:t xml:space="preserve">The following DELETE parameters were used: </w:t>
      </w:r>
    </w:p>
    <w:p w14:paraId="4CCE4F85" w14:textId="77777777" w:rsidR="00881AAF" w:rsidRPr="00FE23BC" w:rsidRDefault="006053B3" w:rsidP="00EA57CC">
      <w:pPr>
        <w:pStyle w:val="BodyText"/>
        <w:rPr>
          <w:lang w:val="en-CA"/>
        </w:rPr>
      </w:pPr>
      <w:r w:rsidRPr="00FE23BC">
        <w:rPr>
          <w:lang w:val="en-CA"/>
        </w:rPr>
        <w:t xml:space="preserve">Surface Record </w:t>
      </w:r>
      <w:r w:rsidR="007D0A01" w:rsidRPr="00FE23BC">
        <w:rPr>
          <w:lang w:val="en-CA"/>
        </w:rPr>
        <w:t>Removal: Last Press Min</w:t>
      </w:r>
    </w:p>
    <w:p w14:paraId="21CD8499" w14:textId="77777777" w:rsidR="00881AAF" w:rsidRPr="00FE23BC" w:rsidRDefault="006053B3" w:rsidP="00EA57CC">
      <w:pPr>
        <w:pStyle w:val="BodyText"/>
        <w:rPr>
          <w:lang w:val="en-CA"/>
        </w:rPr>
      </w:pPr>
      <w:r w:rsidRPr="00FE23BC">
        <w:rPr>
          <w:lang w:val="en-CA"/>
        </w:rPr>
        <w:t>Maximum Surface Pressure (relative): 10.00</w:t>
      </w:r>
    </w:p>
    <w:p w14:paraId="6464AEE8" w14:textId="77777777" w:rsidR="006053B3" w:rsidRPr="00FE23BC" w:rsidRDefault="00881AAF" w:rsidP="00EA57CC">
      <w:pPr>
        <w:pStyle w:val="BodyText"/>
        <w:rPr>
          <w:lang w:val="en-CA"/>
        </w:rPr>
      </w:pPr>
      <w:r w:rsidRPr="00FE23BC">
        <w:rPr>
          <w:lang w:val="en-CA"/>
        </w:rPr>
        <w:t xml:space="preserve">Surface </w:t>
      </w:r>
      <w:r w:rsidR="006053B3" w:rsidRPr="00FE23BC">
        <w:rPr>
          <w:lang w:val="en-CA"/>
        </w:rPr>
        <w:t>Pressure Tolerance: 1.0</w:t>
      </w:r>
      <w:r w:rsidR="00CB11BB" w:rsidRPr="00FE23BC">
        <w:rPr>
          <w:lang w:val="en-CA"/>
        </w:rPr>
        <w:t xml:space="preserve">                  </w:t>
      </w:r>
      <w:r w:rsidR="006053B3" w:rsidRPr="00FE23BC">
        <w:rPr>
          <w:lang w:val="en-CA"/>
        </w:rPr>
        <w:t xml:space="preserve">Pressure filtered over </w:t>
      </w:r>
      <w:r w:rsidR="00C362CD" w:rsidRPr="00FE23BC">
        <w:rPr>
          <w:lang w:val="en-CA"/>
        </w:rPr>
        <w:t>1</w:t>
      </w:r>
      <w:r w:rsidR="006053B3" w:rsidRPr="00FE23BC">
        <w:rPr>
          <w:lang w:val="en-CA"/>
        </w:rPr>
        <w:t>5 points</w:t>
      </w:r>
    </w:p>
    <w:p w14:paraId="0596E582" w14:textId="77777777" w:rsidR="006053B3" w:rsidRPr="00FE23BC" w:rsidRDefault="006053B3" w:rsidP="00EA57CC">
      <w:pPr>
        <w:pStyle w:val="BodyText"/>
        <w:rPr>
          <w:szCs w:val="22"/>
          <w:lang w:val="en-CA"/>
        </w:rPr>
      </w:pPr>
      <w:r w:rsidRPr="00FE23BC">
        <w:rPr>
          <w:lang w:val="en-CA"/>
        </w:rPr>
        <w:t xml:space="preserve">Swells deleted. Warning message if pressure </w:t>
      </w:r>
      <w:r w:rsidRPr="00FE23BC">
        <w:rPr>
          <w:szCs w:val="22"/>
          <w:lang w:val="en-CA"/>
        </w:rPr>
        <w:t>difference of 2.00</w:t>
      </w:r>
    </w:p>
    <w:p w14:paraId="08EF5CEF" w14:textId="77777777" w:rsidR="00237029" w:rsidRPr="00FE23BC" w:rsidRDefault="00237029" w:rsidP="0041106F">
      <w:pPr>
        <w:pStyle w:val="BodyText"/>
        <w:rPr>
          <w:lang w:val="en-CA"/>
        </w:rPr>
      </w:pPr>
      <w:r w:rsidRPr="00FE23BC">
        <w:rPr>
          <w:lang w:val="en-CA"/>
        </w:rPr>
        <w:t>Drop rates &lt;   0.30m/s (calculated over 11 points) will be deleted.</w:t>
      </w:r>
    </w:p>
    <w:p w14:paraId="61CCF2D9" w14:textId="77777777" w:rsidR="006053B3" w:rsidRPr="00FE23BC" w:rsidRDefault="00237029" w:rsidP="00EA57CC">
      <w:pPr>
        <w:pStyle w:val="BodyText"/>
        <w:rPr>
          <w:lang w:val="en-CA"/>
        </w:rPr>
      </w:pPr>
      <w:r w:rsidRPr="00FE23BC">
        <w:rPr>
          <w:lang w:val="en-CA"/>
        </w:rPr>
        <w:t>Drop rate ap</w:t>
      </w:r>
      <w:r w:rsidR="00BD3BF1" w:rsidRPr="00FE23BC">
        <w:rPr>
          <w:lang w:val="en-CA"/>
        </w:rPr>
        <w:t>plies in the range:</w:t>
      </w:r>
      <w:r w:rsidR="003B202F" w:rsidRPr="00FE23BC">
        <w:rPr>
          <w:lang w:val="en-CA"/>
        </w:rPr>
        <w:t xml:space="preserve">  10db</w:t>
      </w:r>
      <w:r w:rsidRPr="00FE23BC">
        <w:rPr>
          <w:lang w:val="en-CA"/>
        </w:rPr>
        <w:t xml:space="preserve"> to </w:t>
      </w:r>
      <w:r w:rsidR="003B202F" w:rsidRPr="00FE23BC">
        <w:rPr>
          <w:lang w:val="en-CA"/>
        </w:rPr>
        <w:t>10db</w:t>
      </w:r>
      <w:r w:rsidR="00CB11BB" w:rsidRPr="00FE23BC">
        <w:rPr>
          <w:lang w:val="en-CA"/>
        </w:rPr>
        <w:t xml:space="preserve"> less than the maximum pressure </w:t>
      </w:r>
    </w:p>
    <w:p w14:paraId="0E8D4740" w14:textId="77777777" w:rsidR="006053B3" w:rsidRPr="00FE23BC" w:rsidRDefault="0041405C" w:rsidP="00EA57CC">
      <w:pPr>
        <w:pStyle w:val="BodyText"/>
        <w:rPr>
          <w:lang w:val="en-CA"/>
        </w:rPr>
      </w:pPr>
      <w:r w:rsidRPr="00FE23BC">
        <w:rPr>
          <w:lang w:val="en-CA"/>
        </w:rPr>
        <w:t>Sample interval = 0</w:t>
      </w:r>
      <w:r w:rsidR="006053B3" w:rsidRPr="00FE23BC">
        <w:rPr>
          <w:lang w:val="en-CA"/>
        </w:rPr>
        <w:t>.042 seconds. (</w:t>
      </w:r>
      <w:r w:rsidR="00881AAF" w:rsidRPr="00FE23BC">
        <w:rPr>
          <w:lang w:val="en-CA"/>
        </w:rPr>
        <w:t xml:space="preserve">taken </w:t>
      </w:r>
      <w:r w:rsidR="006053B3" w:rsidRPr="00FE23BC">
        <w:rPr>
          <w:lang w:val="en-CA"/>
        </w:rPr>
        <w:t>from header)</w:t>
      </w:r>
    </w:p>
    <w:p w14:paraId="151E77C6" w14:textId="16AA7A3B" w:rsidR="005557F1" w:rsidRDefault="006053B3" w:rsidP="00EA57CC">
      <w:pPr>
        <w:pStyle w:val="BodyText"/>
        <w:rPr>
          <w:lang w:val="en-CA"/>
        </w:rPr>
      </w:pPr>
      <w:r w:rsidRPr="00FE23BC">
        <w:rPr>
          <w:lang w:val="en-CA"/>
        </w:rPr>
        <w:t>COMMENTS ON WARNINGS:</w:t>
      </w:r>
      <w:r w:rsidR="00A4129B" w:rsidRPr="00FE23BC">
        <w:rPr>
          <w:lang w:val="en-CA"/>
        </w:rPr>
        <w:t xml:space="preserve"> </w:t>
      </w:r>
      <w:r w:rsidR="00C224FD" w:rsidRPr="00FE23BC">
        <w:rPr>
          <w:lang w:val="en-CA"/>
        </w:rPr>
        <w:t>The</w:t>
      </w:r>
      <w:r w:rsidR="00C73085">
        <w:rPr>
          <w:lang w:val="en-CA"/>
        </w:rPr>
        <w:t xml:space="preserve"> only</w:t>
      </w:r>
      <w:r w:rsidR="00F63086" w:rsidRPr="00FE23BC">
        <w:rPr>
          <w:lang w:val="en-CA"/>
        </w:rPr>
        <w:t xml:space="preserve"> </w:t>
      </w:r>
      <w:r w:rsidR="00C2527A" w:rsidRPr="00FE23BC">
        <w:rPr>
          <w:lang w:val="en-CA"/>
        </w:rPr>
        <w:t>warning</w:t>
      </w:r>
      <w:r w:rsidR="00C73085">
        <w:rPr>
          <w:lang w:val="en-CA"/>
        </w:rPr>
        <w:t xml:space="preserve"> was for cast #21 which was an upcast only and will not be processed further.</w:t>
      </w:r>
    </w:p>
    <w:p w14:paraId="537E9BE6" w14:textId="2577C8F3" w:rsidR="00F9683A" w:rsidRPr="00FE23BC" w:rsidRDefault="00F9683A" w:rsidP="00EA57CC">
      <w:pPr>
        <w:pStyle w:val="BodyText"/>
        <w:rPr>
          <w:lang w:val="en-CA"/>
        </w:rPr>
      </w:pPr>
      <w:r>
        <w:rPr>
          <w:lang w:val="en-CA"/>
        </w:rPr>
        <w:t>It was later discovered that too many records were removed from event #54, so all steps from CLIP to DELETE were rerun on that cast. The CLIP.CSV file was updated.</w:t>
      </w:r>
    </w:p>
    <w:p w14:paraId="7683BBFF" w14:textId="77777777" w:rsidR="00B10B5A" w:rsidRPr="0027538C" w:rsidRDefault="00B10B5A" w:rsidP="00EA57CC">
      <w:pPr>
        <w:pStyle w:val="BodyText"/>
        <w:rPr>
          <w:lang w:val="en-CA"/>
        </w:rPr>
      </w:pPr>
    </w:p>
    <w:p w14:paraId="36D0131C" w14:textId="77777777" w:rsidR="00683884" w:rsidRPr="0027538C" w:rsidRDefault="00683884" w:rsidP="00683884">
      <w:pPr>
        <w:pStyle w:val="Heading5"/>
      </w:pPr>
      <w:bookmarkStart w:id="4" w:name="_Ref513131535"/>
      <w:bookmarkStart w:id="5" w:name="_Ref438021074"/>
      <w:r w:rsidRPr="0027538C">
        <w:t>Other Comparisons</w:t>
      </w:r>
      <w:bookmarkEnd w:id="4"/>
    </w:p>
    <w:p w14:paraId="185CB0C2" w14:textId="361B5FAF" w:rsidR="00F504F2" w:rsidRPr="0027538C" w:rsidRDefault="00683884" w:rsidP="00683884">
      <w:pPr>
        <w:pStyle w:val="BodyText"/>
        <w:rPr>
          <w:lang w:val="en-CA"/>
        </w:rPr>
      </w:pPr>
      <w:r w:rsidRPr="0027538C">
        <w:rPr>
          <w:u w:val="single"/>
          <w:lang w:val="en-CA"/>
        </w:rPr>
        <w:t>Experience with these sensors since last factory service</w:t>
      </w:r>
      <w:r w:rsidRPr="0027538C">
        <w:rPr>
          <w:lang w:val="en-CA"/>
        </w:rPr>
        <w:t xml:space="preserve"> – </w:t>
      </w:r>
    </w:p>
    <w:p w14:paraId="623DE5CC" w14:textId="0E845240" w:rsidR="004C6FAC" w:rsidRPr="0027538C" w:rsidRDefault="00882969" w:rsidP="00C16C7A">
      <w:pPr>
        <w:pStyle w:val="BodyText"/>
        <w:rPr>
          <w:lang w:val="en-CA"/>
        </w:rPr>
      </w:pPr>
      <w:r w:rsidRPr="0027538C">
        <w:rPr>
          <w:lang w:val="en-CA"/>
        </w:rPr>
        <w:t>CTD #0443</w:t>
      </w:r>
      <w:r w:rsidR="00C16C7A" w:rsidRPr="0027538C">
        <w:rPr>
          <w:lang w:val="en-CA"/>
        </w:rPr>
        <w:t xml:space="preserve"> has been used for many cruises since it was last serviced at the factory.  </w:t>
      </w:r>
      <w:r w:rsidR="0027538C" w:rsidRPr="0027538C">
        <w:rPr>
          <w:lang w:val="en-CA"/>
        </w:rPr>
        <w:t>Some</w:t>
      </w:r>
      <w:r w:rsidR="00F123B1" w:rsidRPr="0027538C">
        <w:rPr>
          <w:lang w:val="en-CA"/>
        </w:rPr>
        <w:t xml:space="preserve"> </w:t>
      </w:r>
      <w:r w:rsidR="00025332" w:rsidRPr="0027538C">
        <w:rPr>
          <w:lang w:val="en-CA"/>
        </w:rPr>
        <w:t xml:space="preserve">of those cruises have not yet been processed. </w:t>
      </w:r>
    </w:p>
    <w:p w14:paraId="798B066A" w14:textId="77777777" w:rsidR="0027538C" w:rsidRPr="0027538C" w:rsidRDefault="00025332" w:rsidP="0027538C">
      <w:pPr>
        <w:pStyle w:val="BodyText"/>
        <w:numPr>
          <w:ilvl w:val="0"/>
          <w:numId w:val="31"/>
        </w:numPr>
        <w:ind w:left="360"/>
        <w:rPr>
          <w:szCs w:val="22"/>
        </w:rPr>
      </w:pPr>
      <w:r w:rsidRPr="0027538C">
        <w:rPr>
          <w:lang w:val="en-CA"/>
        </w:rPr>
        <w:t>No issues were noted with pressure.</w:t>
      </w:r>
      <w:r w:rsidR="00C96DDC" w:rsidRPr="0027538C">
        <w:rPr>
          <w:lang w:val="en-CA"/>
        </w:rPr>
        <w:t xml:space="preserve"> </w:t>
      </w:r>
      <w:r w:rsidR="00045393" w:rsidRPr="0027538C">
        <w:rPr>
          <w:lang w:val="en-CA"/>
        </w:rPr>
        <w:t xml:space="preserve"> </w:t>
      </w:r>
    </w:p>
    <w:p w14:paraId="5124DD1C" w14:textId="77777777" w:rsidR="00972084" w:rsidRDefault="00045393" w:rsidP="00972084">
      <w:pPr>
        <w:pStyle w:val="BodyText"/>
        <w:numPr>
          <w:ilvl w:val="0"/>
          <w:numId w:val="31"/>
        </w:numPr>
        <w:ind w:left="360"/>
        <w:rPr>
          <w:szCs w:val="22"/>
        </w:rPr>
      </w:pPr>
      <w:r w:rsidRPr="0027538C">
        <w:rPr>
          <w:lang w:val="en-CA"/>
        </w:rPr>
        <w:t>The dissolved oxygen sensor was used during 7 previous cruises</w:t>
      </w:r>
      <w:r w:rsidR="00DA7D41" w:rsidRPr="0027538C">
        <w:rPr>
          <w:lang w:val="en-CA"/>
        </w:rPr>
        <w:t>, of which</w:t>
      </w:r>
      <w:r w:rsidRPr="0027538C">
        <w:rPr>
          <w:lang w:val="en-CA"/>
        </w:rPr>
        <w:t xml:space="preserve"> </w:t>
      </w:r>
      <w:r w:rsidR="00DA7D41" w:rsidRPr="0027538C">
        <w:rPr>
          <w:lang w:val="en-CA"/>
        </w:rPr>
        <w:t xml:space="preserve">only 2 had dissolved oxygen sampling. For 2024-001 there was only inland sampling; the fit of differences against bottles looked much different from the normal drift, so an estimate of drift was made at that time, but later reversed due to results of 2024-006. For 2024-006 it was found the CTD DO was reading high by about 1.5%. </w:t>
      </w:r>
      <w:r w:rsidR="0027538C" w:rsidRPr="0027538C">
        <w:rPr>
          <w:lang w:val="en-CA"/>
        </w:rPr>
        <w:t xml:space="preserve">For 2024-069 it was corrected by using </w:t>
      </w:r>
      <w:r w:rsidR="0027538C" w:rsidRPr="0027538C">
        <w:rPr>
          <w:szCs w:val="22"/>
        </w:rPr>
        <w:t>SBE DO Corrected = 0.987*SBE DO original + 0.03</w:t>
      </w:r>
      <w:r w:rsidR="00E72284">
        <w:rPr>
          <w:szCs w:val="22"/>
        </w:rPr>
        <w:t xml:space="preserve">. </w:t>
      </w:r>
    </w:p>
    <w:p w14:paraId="2FA80A82" w14:textId="0E43912B" w:rsidR="004C6FAC" w:rsidRPr="00972084" w:rsidRDefault="00C96DDC" w:rsidP="00972084">
      <w:pPr>
        <w:pStyle w:val="BodyText"/>
        <w:numPr>
          <w:ilvl w:val="0"/>
          <w:numId w:val="31"/>
        </w:numPr>
        <w:ind w:left="360"/>
        <w:rPr>
          <w:szCs w:val="22"/>
        </w:rPr>
      </w:pPr>
      <w:r w:rsidRPr="00972084">
        <w:rPr>
          <w:lang w:val="en-CA"/>
        </w:rPr>
        <w:t xml:space="preserve">The primary conductivity </w:t>
      </w:r>
      <w:r w:rsidR="00BC42D6" w:rsidRPr="00972084">
        <w:rPr>
          <w:lang w:val="en-CA"/>
        </w:rPr>
        <w:t>sensor</w:t>
      </w:r>
      <w:r w:rsidRPr="00972084">
        <w:rPr>
          <w:lang w:val="en-CA"/>
        </w:rPr>
        <w:t xml:space="preserve"> has been </w:t>
      </w:r>
      <w:r w:rsidR="00BC42D6" w:rsidRPr="00972084">
        <w:rPr>
          <w:lang w:val="en-CA"/>
        </w:rPr>
        <w:t xml:space="preserve">used for many cruises with variable comparison but all within ±0.002psu. At </w:t>
      </w:r>
      <w:r w:rsidR="00CC1767" w:rsidRPr="00972084">
        <w:rPr>
          <w:lang w:val="en-CA"/>
        </w:rPr>
        <w:t>the</w:t>
      </w:r>
      <w:r w:rsidR="00BC42D6" w:rsidRPr="00972084">
        <w:rPr>
          <w:lang w:val="en-CA"/>
        </w:rPr>
        <w:t xml:space="preserve"> factory check in Dec. 2024 it was within 0.001psu.</w:t>
      </w:r>
      <w:r w:rsidRPr="00972084">
        <w:rPr>
          <w:lang w:val="en-CA"/>
        </w:rPr>
        <w:t xml:space="preserve"> </w:t>
      </w:r>
    </w:p>
    <w:p w14:paraId="5C77DDC1" w14:textId="39DEAE61" w:rsidR="00CC1767" w:rsidRPr="007006E5" w:rsidRDefault="00CC1767" w:rsidP="0027538C">
      <w:pPr>
        <w:pStyle w:val="BodyText"/>
        <w:numPr>
          <w:ilvl w:val="0"/>
          <w:numId w:val="31"/>
        </w:numPr>
        <w:ind w:left="360"/>
        <w:rPr>
          <w:lang w:val="en-CA"/>
        </w:rPr>
      </w:pPr>
      <w:r w:rsidRPr="0027538C">
        <w:rPr>
          <w:lang w:val="en-CA"/>
        </w:rPr>
        <w:t>The secondary conductivity sensor has been used for 3 previous cruises with the on</w:t>
      </w:r>
      <w:r w:rsidR="004C6FAC" w:rsidRPr="0027538C">
        <w:rPr>
          <w:lang w:val="en-CA"/>
        </w:rPr>
        <w:t>ly</w:t>
      </w:r>
      <w:r w:rsidRPr="0027538C">
        <w:rPr>
          <w:lang w:val="en-CA"/>
        </w:rPr>
        <w:t xml:space="preserve"> comparison available showing it to be within ±0.002psu and the factor</w:t>
      </w:r>
      <w:r w:rsidR="004C6FAC" w:rsidRPr="0027538C">
        <w:rPr>
          <w:lang w:val="en-CA"/>
        </w:rPr>
        <w:t>y</w:t>
      </w:r>
      <w:r w:rsidRPr="0027538C">
        <w:rPr>
          <w:lang w:val="en-CA"/>
        </w:rPr>
        <w:t xml:space="preserve"> check before service in Dec. 2024 suggests salinity was very slightly low</w:t>
      </w:r>
      <w:r w:rsidRPr="007006E5">
        <w:rPr>
          <w:lang w:val="en-CA"/>
        </w:rPr>
        <w:t>.</w:t>
      </w:r>
    </w:p>
    <w:p w14:paraId="3C5C7B02" w14:textId="53518574" w:rsidR="007006E5" w:rsidRPr="007006E5" w:rsidRDefault="00683884" w:rsidP="00683884">
      <w:pPr>
        <w:pStyle w:val="BodyText"/>
        <w:rPr>
          <w:lang w:val="en-CA"/>
        </w:rPr>
      </w:pPr>
      <w:r w:rsidRPr="007006E5">
        <w:rPr>
          <w:u w:val="single"/>
          <w:lang w:val="en-CA"/>
        </w:rPr>
        <w:t>Historic ranges</w:t>
      </w:r>
      <w:r w:rsidRPr="007006E5">
        <w:rPr>
          <w:lang w:val="en-CA"/>
        </w:rPr>
        <w:t xml:space="preserve"> –Profile plots were made with 3-standard deviation climatology ranges of T and S superimposed.</w:t>
      </w:r>
      <w:r w:rsidR="00106C27" w:rsidRPr="007006E5">
        <w:rPr>
          <w:lang w:val="en-CA"/>
        </w:rPr>
        <w:t xml:space="preserve"> </w:t>
      </w:r>
      <w:r w:rsidR="007006E5" w:rsidRPr="007006E5">
        <w:rPr>
          <w:lang w:val="en-CA"/>
        </w:rPr>
        <w:t>Events #5</w:t>
      </w:r>
      <w:r w:rsidR="002305C8">
        <w:rPr>
          <w:lang w:val="en-CA"/>
        </w:rPr>
        <w:t>-8 and 12-</w:t>
      </w:r>
      <w:r w:rsidR="007006E5" w:rsidRPr="007006E5">
        <w:rPr>
          <w:lang w:val="en-CA"/>
        </w:rPr>
        <w:t>19 were in narrow inlets not represented in the climatology</w:t>
      </w:r>
      <w:r w:rsidR="007006E5">
        <w:rPr>
          <w:lang w:val="en-CA"/>
        </w:rPr>
        <w:t xml:space="preserve">; </w:t>
      </w:r>
      <w:r w:rsidR="002305C8">
        <w:rPr>
          <w:lang w:val="en-CA"/>
        </w:rPr>
        <w:t>in those inlets deep temperature was higher and salinity lower than in the climatology. Elsewhere both temperature and salinity</w:t>
      </w:r>
      <w:r w:rsidR="007006E5" w:rsidRPr="007006E5">
        <w:rPr>
          <w:lang w:val="en-CA"/>
        </w:rPr>
        <w:t xml:space="preserve"> values fell </w:t>
      </w:r>
      <w:r w:rsidR="002305C8">
        <w:rPr>
          <w:lang w:val="en-CA"/>
        </w:rPr>
        <w:t>within</w:t>
      </w:r>
      <w:r w:rsidR="007006E5" w:rsidRPr="007006E5">
        <w:rPr>
          <w:lang w:val="en-CA"/>
        </w:rPr>
        <w:t xml:space="preserve"> the climatology</w:t>
      </w:r>
      <w:r w:rsidR="00146618">
        <w:rPr>
          <w:lang w:val="en-CA"/>
        </w:rPr>
        <w:t xml:space="preserve"> at all depths</w:t>
      </w:r>
      <w:r w:rsidR="007006E5" w:rsidRPr="007006E5">
        <w:rPr>
          <w:lang w:val="en-CA"/>
        </w:rPr>
        <w:t>.</w:t>
      </w:r>
    </w:p>
    <w:p w14:paraId="7816B22D" w14:textId="0CC76D99" w:rsidR="00683884" w:rsidRPr="00BA0AAB" w:rsidRDefault="00683884" w:rsidP="00683884">
      <w:pPr>
        <w:pStyle w:val="BodyText"/>
      </w:pPr>
      <w:r w:rsidRPr="00E72284">
        <w:rPr>
          <w:u w:val="single"/>
          <w:lang w:val="en-CA"/>
        </w:rPr>
        <w:t>Post-Cruise Calibration</w:t>
      </w:r>
      <w:r w:rsidRPr="00E72284">
        <w:t xml:space="preserve"> – </w:t>
      </w:r>
      <w:r w:rsidR="00FD032E" w:rsidRPr="00E72284">
        <w:t>Factory checks were available for conductivity from December 2024 and conductivity fr</w:t>
      </w:r>
      <w:r w:rsidR="005557F1" w:rsidRPr="00E72284">
        <w:t>o</w:t>
      </w:r>
      <w:r w:rsidR="00FD032E" w:rsidRPr="00E72284">
        <w:t xml:space="preserve">m November 2024. There were significant errors in </w:t>
      </w:r>
      <w:r w:rsidR="00FD032E" w:rsidRPr="00BA0AAB">
        <w:t>dissolved oxygen (</w:t>
      </w:r>
      <w:r w:rsidR="005557F1" w:rsidRPr="00BA0AAB">
        <w:t xml:space="preserve">reading high by </w:t>
      </w:r>
      <w:r w:rsidR="00FD032E" w:rsidRPr="00BA0AAB">
        <w:t xml:space="preserve">roughly 5%) while </w:t>
      </w:r>
      <w:r w:rsidR="00BA0AAB">
        <w:t xml:space="preserve">both </w:t>
      </w:r>
      <w:r w:rsidR="00FD032E" w:rsidRPr="00BA0AAB">
        <w:t xml:space="preserve">salinity </w:t>
      </w:r>
      <w:r w:rsidR="00BA0AAB">
        <w:t>channel</w:t>
      </w:r>
      <w:r w:rsidR="00FD032E" w:rsidRPr="00BA0AAB">
        <w:t xml:space="preserve">s looked </w:t>
      </w:r>
      <w:r w:rsidR="005557F1" w:rsidRPr="00BA0AAB">
        <w:t xml:space="preserve">to be </w:t>
      </w:r>
      <w:r w:rsidR="00FD032E" w:rsidRPr="00BA0AAB">
        <w:t>within 0.002psu.</w:t>
      </w:r>
    </w:p>
    <w:p w14:paraId="19BE61F5" w14:textId="77777777" w:rsidR="00683884" w:rsidRPr="00BA0AAB" w:rsidRDefault="00683884" w:rsidP="00683884">
      <w:pPr>
        <w:pStyle w:val="Heading5"/>
        <w:numPr>
          <w:ilvl w:val="0"/>
          <w:numId w:val="0"/>
        </w:numPr>
        <w:rPr>
          <w:lang w:val="en-US"/>
        </w:rPr>
      </w:pPr>
    </w:p>
    <w:p w14:paraId="37C0C65A" w14:textId="77777777" w:rsidR="00683884" w:rsidRPr="00BA0AAB" w:rsidRDefault="003F77FB" w:rsidP="00683884">
      <w:pPr>
        <w:pStyle w:val="Heading5"/>
      </w:pPr>
      <w:r w:rsidRPr="00BA0AAB">
        <w:t>DETAILED EDITING</w:t>
      </w:r>
      <w:bookmarkEnd w:id="5"/>
    </w:p>
    <w:p w14:paraId="72DEAB14" w14:textId="120F7425" w:rsidR="00A37E5F" w:rsidRPr="007006E5" w:rsidRDefault="000A43E9" w:rsidP="00C93983">
      <w:pPr>
        <w:rPr>
          <w:sz w:val="22"/>
        </w:rPr>
      </w:pPr>
      <w:r w:rsidRPr="00BA0AAB">
        <w:rPr>
          <w:sz w:val="22"/>
        </w:rPr>
        <w:t xml:space="preserve">The </w:t>
      </w:r>
      <w:r w:rsidR="00BA0AAB">
        <w:rPr>
          <w:sz w:val="22"/>
        </w:rPr>
        <w:t xml:space="preserve">primary temperature and salinity </w:t>
      </w:r>
      <w:r w:rsidRPr="00BA0AAB">
        <w:rPr>
          <w:sz w:val="22"/>
        </w:rPr>
        <w:t>channel</w:t>
      </w:r>
      <w:r w:rsidR="00BA0AAB">
        <w:rPr>
          <w:sz w:val="22"/>
        </w:rPr>
        <w:t>s were</w:t>
      </w:r>
      <w:r w:rsidRPr="00BA0AAB">
        <w:rPr>
          <w:sz w:val="22"/>
        </w:rPr>
        <w:t xml:space="preserve"> </w:t>
      </w:r>
      <w:r w:rsidR="00B63E4C" w:rsidRPr="00BA0AAB">
        <w:rPr>
          <w:sz w:val="22"/>
        </w:rPr>
        <w:t>chose</w:t>
      </w:r>
      <w:r w:rsidR="00BA0AAB">
        <w:rPr>
          <w:sz w:val="22"/>
        </w:rPr>
        <w:t>n</w:t>
      </w:r>
      <w:r w:rsidR="00B63E4C" w:rsidRPr="00BA0AAB">
        <w:rPr>
          <w:sz w:val="22"/>
        </w:rPr>
        <w:t xml:space="preserve"> for archival </w:t>
      </w:r>
      <w:r w:rsidR="00BA0AAB">
        <w:rPr>
          <w:sz w:val="22"/>
        </w:rPr>
        <w:t xml:space="preserve">since the primary salinity was closer to bottles and showed less pressure dependence than the secondary. </w:t>
      </w:r>
      <w:r w:rsidR="00B63E4C" w:rsidRPr="00BA0AAB">
        <w:rPr>
          <w:sz w:val="22"/>
        </w:rPr>
        <w:t xml:space="preserve">is not clear. </w:t>
      </w:r>
    </w:p>
    <w:p w14:paraId="102805D6" w14:textId="77777777" w:rsidR="008117BC" w:rsidRPr="007006E5" w:rsidRDefault="008117BC" w:rsidP="00C93983">
      <w:pPr>
        <w:rPr>
          <w:sz w:val="22"/>
        </w:rPr>
      </w:pPr>
    </w:p>
    <w:p w14:paraId="70D8DE98" w14:textId="75E760D1" w:rsidR="00A37E5F" w:rsidRPr="007006E5" w:rsidRDefault="00A37E5F" w:rsidP="00C93983">
      <w:pPr>
        <w:rPr>
          <w:sz w:val="22"/>
        </w:rPr>
      </w:pPr>
      <w:r w:rsidRPr="007006E5">
        <w:rPr>
          <w:sz w:val="22"/>
        </w:rPr>
        <w:t>The DEL files were zipped and submitted to the QC CTD program</w:t>
      </w:r>
      <w:r w:rsidR="00AE47DC" w:rsidRPr="007006E5">
        <w:rPr>
          <w:sz w:val="22"/>
        </w:rPr>
        <w:t xml:space="preserve">. </w:t>
      </w:r>
    </w:p>
    <w:p w14:paraId="1EB8BB39" w14:textId="77777777" w:rsidR="00A37E5F" w:rsidRPr="00DD6106" w:rsidRDefault="00A37E5F" w:rsidP="00C93983">
      <w:pPr>
        <w:rPr>
          <w:sz w:val="22"/>
        </w:rPr>
      </w:pPr>
    </w:p>
    <w:p w14:paraId="65E131D9" w14:textId="734A77F9" w:rsidR="005557F1" w:rsidRPr="007537F4" w:rsidRDefault="005557F1" w:rsidP="00C93983">
      <w:pPr>
        <w:rPr>
          <w:sz w:val="22"/>
        </w:rPr>
      </w:pPr>
      <w:r w:rsidRPr="00DD6106">
        <w:rPr>
          <w:sz w:val="22"/>
        </w:rPr>
        <w:t xml:space="preserve">The </w:t>
      </w:r>
      <w:r w:rsidRPr="007537F4">
        <w:rPr>
          <w:sz w:val="22"/>
        </w:rPr>
        <w:t>DEL files were copied to *.EDT to ensure there would be a complete set of EDT files whether they needed editing or not.</w:t>
      </w:r>
    </w:p>
    <w:p w14:paraId="4CA60C87" w14:textId="25EBDF8C" w:rsidR="00F7583E" w:rsidRPr="007537F4" w:rsidRDefault="002E4F76" w:rsidP="00184B1A">
      <w:pPr>
        <w:pStyle w:val="BodyText"/>
        <w:rPr>
          <w:lang w:val="en-CA"/>
        </w:rPr>
      </w:pPr>
      <w:r w:rsidRPr="007537F4">
        <w:rPr>
          <w:lang w:val="en-CA"/>
        </w:rPr>
        <w:t>CTDEDIT</w:t>
      </w:r>
      <w:r w:rsidR="007854A9" w:rsidRPr="007537F4">
        <w:rPr>
          <w:lang w:val="en-CA"/>
        </w:rPr>
        <w:t xml:space="preserve"> was used to remove</w:t>
      </w:r>
      <w:r w:rsidRPr="007537F4">
        <w:rPr>
          <w:lang w:val="en-CA"/>
        </w:rPr>
        <w:t xml:space="preserve"> records </w:t>
      </w:r>
      <w:r w:rsidR="007854A9" w:rsidRPr="007537F4">
        <w:rPr>
          <w:lang w:val="en-CA"/>
        </w:rPr>
        <w:t xml:space="preserve">that appear to be </w:t>
      </w:r>
      <w:r w:rsidRPr="007537F4">
        <w:rPr>
          <w:lang w:val="en-CA"/>
        </w:rPr>
        <w:t>corrupted by shed wakes</w:t>
      </w:r>
      <w:r w:rsidR="00470CFD" w:rsidRPr="007537F4">
        <w:rPr>
          <w:lang w:val="en-CA"/>
        </w:rPr>
        <w:t xml:space="preserve"> and</w:t>
      </w:r>
      <w:r w:rsidR="00A457DD" w:rsidRPr="007537F4">
        <w:rPr>
          <w:lang w:val="en-CA"/>
        </w:rPr>
        <w:t xml:space="preserve"> </w:t>
      </w:r>
      <w:r w:rsidR="00470CFD" w:rsidRPr="007537F4">
        <w:rPr>
          <w:lang w:val="en-CA"/>
        </w:rPr>
        <w:t xml:space="preserve">to clean salinity where small </w:t>
      </w:r>
      <w:r w:rsidR="007854A9" w:rsidRPr="007537F4">
        <w:rPr>
          <w:lang w:val="en-CA"/>
        </w:rPr>
        <w:t>spikes appear to be due to small misalignment or instrumental noise</w:t>
      </w:r>
      <w:r w:rsidR="0054209B" w:rsidRPr="007537F4">
        <w:rPr>
          <w:lang w:val="en-CA"/>
        </w:rPr>
        <w:t xml:space="preserve">. </w:t>
      </w:r>
    </w:p>
    <w:p w14:paraId="1A51E9A9" w14:textId="3257D6FE" w:rsidR="00F7583E" w:rsidRPr="007537F4" w:rsidRDefault="007537F4" w:rsidP="00184B1A">
      <w:pPr>
        <w:pStyle w:val="BodyText"/>
        <w:rPr>
          <w:lang w:val="en-CA"/>
        </w:rPr>
      </w:pPr>
      <w:r w:rsidRPr="007537F4">
        <w:rPr>
          <w:lang w:val="en-CA"/>
        </w:rPr>
        <w:t xml:space="preserve">All </w:t>
      </w:r>
      <w:r w:rsidR="00F7583E" w:rsidRPr="007537F4">
        <w:rPr>
          <w:lang w:val="en-CA"/>
        </w:rPr>
        <w:t xml:space="preserve">casts needed </w:t>
      </w:r>
      <w:r w:rsidRPr="007537F4">
        <w:rPr>
          <w:lang w:val="en-CA"/>
        </w:rPr>
        <w:t xml:space="preserve">some </w:t>
      </w:r>
      <w:r w:rsidR="00F7583E" w:rsidRPr="007537F4">
        <w:rPr>
          <w:lang w:val="en-CA"/>
        </w:rPr>
        <w:t>editing</w:t>
      </w:r>
      <w:r w:rsidRPr="007537F4">
        <w:rPr>
          <w:lang w:val="en-CA"/>
        </w:rPr>
        <w:t>, mostly</w:t>
      </w:r>
      <w:r w:rsidR="00F7583E" w:rsidRPr="007537F4">
        <w:rPr>
          <w:lang w:val="en-CA"/>
        </w:rPr>
        <w:t xml:space="preserve"> at the top and bottom of casts.</w:t>
      </w:r>
    </w:p>
    <w:p w14:paraId="0CFAAC9F" w14:textId="05DCA1CC" w:rsidR="00BA506A" w:rsidRPr="007537F4" w:rsidRDefault="0054209B" w:rsidP="00184B1A">
      <w:pPr>
        <w:pStyle w:val="BodyText"/>
      </w:pPr>
      <w:r w:rsidRPr="007537F4">
        <w:rPr>
          <w:lang w:val="en-CA"/>
        </w:rPr>
        <w:t>Notes about editing applied were added to the files.</w:t>
      </w:r>
    </w:p>
    <w:p w14:paraId="07BD0304" w14:textId="68472300" w:rsidR="005D5567" w:rsidRPr="007537F4" w:rsidRDefault="005D5567" w:rsidP="00184B1A">
      <w:pPr>
        <w:pStyle w:val="BodyText"/>
        <w:rPr>
          <w:lang w:val="en-CA"/>
        </w:rPr>
      </w:pPr>
      <w:r w:rsidRPr="007537F4">
        <w:rPr>
          <w:lang w:val="en-CA"/>
        </w:rPr>
        <w:t xml:space="preserve">The </w:t>
      </w:r>
      <w:r w:rsidR="001D06F9" w:rsidRPr="007537F4">
        <w:rPr>
          <w:lang w:val="en-CA"/>
        </w:rPr>
        <w:t>edited files were copied to *.EDT.</w:t>
      </w:r>
    </w:p>
    <w:p w14:paraId="7AD2EE1D" w14:textId="77777777" w:rsidR="00F849E4" w:rsidRPr="007537F4" w:rsidRDefault="00F849E4" w:rsidP="00B76AC0">
      <w:pPr>
        <w:pStyle w:val="BodyText"/>
        <w:rPr>
          <w:lang w:val="en-CA"/>
        </w:rPr>
      </w:pPr>
    </w:p>
    <w:p w14:paraId="79296D38" w14:textId="7E414F4C" w:rsidR="005D5567" w:rsidRPr="007537F4" w:rsidRDefault="001915BA" w:rsidP="00B76AC0">
      <w:pPr>
        <w:pStyle w:val="BodyText"/>
        <w:rPr>
          <w:lang w:val="en-CA"/>
        </w:rPr>
      </w:pPr>
      <w:r w:rsidRPr="007537F4">
        <w:rPr>
          <w:lang w:val="en-CA"/>
        </w:rPr>
        <w:t>After editing T-S plots were examined for all casts</w:t>
      </w:r>
      <w:r w:rsidR="00E20AE6" w:rsidRPr="007537F4">
        <w:rPr>
          <w:lang w:val="en-CA"/>
        </w:rPr>
        <w:t xml:space="preserve">. </w:t>
      </w:r>
      <w:r w:rsidR="003B786F" w:rsidRPr="007537F4">
        <w:rPr>
          <w:lang w:val="en-CA"/>
        </w:rPr>
        <w:t>S</w:t>
      </w:r>
      <w:r w:rsidR="00E20AE6" w:rsidRPr="007537F4">
        <w:rPr>
          <w:lang w:val="en-CA"/>
        </w:rPr>
        <w:t>mall</w:t>
      </w:r>
      <w:r w:rsidR="003D49F4" w:rsidRPr="007537F4">
        <w:rPr>
          <w:lang w:val="en-CA"/>
        </w:rPr>
        <w:t xml:space="preserve"> unstable features </w:t>
      </w:r>
      <w:r w:rsidR="003B786F" w:rsidRPr="007537F4">
        <w:rPr>
          <w:lang w:val="en-CA"/>
        </w:rPr>
        <w:t xml:space="preserve">remain in </w:t>
      </w:r>
      <w:r w:rsidR="007537F4" w:rsidRPr="007537F4">
        <w:rPr>
          <w:lang w:val="en-CA"/>
        </w:rPr>
        <w:t>some</w:t>
      </w:r>
      <w:r w:rsidR="003B786F" w:rsidRPr="007537F4">
        <w:rPr>
          <w:lang w:val="en-CA"/>
        </w:rPr>
        <w:t xml:space="preserve"> casts which is expected with </w:t>
      </w:r>
      <w:r w:rsidR="00DD4BE2" w:rsidRPr="007537F4">
        <w:rPr>
          <w:lang w:val="en-CA"/>
        </w:rPr>
        <w:t>many</w:t>
      </w:r>
      <w:r w:rsidR="003B786F" w:rsidRPr="007537F4">
        <w:rPr>
          <w:lang w:val="en-CA"/>
        </w:rPr>
        <w:t xml:space="preserve"> casts </w:t>
      </w:r>
      <w:r w:rsidR="009F6225" w:rsidRPr="007537F4">
        <w:rPr>
          <w:lang w:val="en-CA"/>
        </w:rPr>
        <w:t xml:space="preserve">being close to </w:t>
      </w:r>
      <w:r w:rsidR="003B786F" w:rsidRPr="007537F4">
        <w:rPr>
          <w:lang w:val="en-CA"/>
        </w:rPr>
        <w:t>shore and</w:t>
      </w:r>
      <w:r w:rsidR="00DD4BE2" w:rsidRPr="007537F4">
        <w:rPr>
          <w:lang w:val="en-CA"/>
        </w:rPr>
        <w:t>/or</w:t>
      </w:r>
      <w:r w:rsidR="003B786F" w:rsidRPr="007537F4">
        <w:rPr>
          <w:lang w:val="en-CA"/>
        </w:rPr>
        <w:t xml:space="preserve"> in areas of tidal mixing</w:t>
      </w:r>
      <w:r w:rsidR="007537F4" w:rsidRPr="007537F4">
        <w:rPr>
          <w:lang w:val="en-CA"/>
        </w:rPr>
        <w:t>.</w:t>
      </w:r>
      <w:r w:rsidR="009F6225" w:rsidRPr="007537F4">
        <w:rPr>
          <w:lang w:val="en-CA"/>
        </w:rPr>
        <w:t xml:space="preserve"> </w:t>
      </w:r>
    </w:p>
    <w:p w14:paraId="39023590" w14:textId="03B1C7CC" w:rsidR="001755AE" w:rsidRPr="007537F4" w:rsidRDefault="001755AE" w:rsidP="00B76AC0">
      <w:pPr>
        <w:pStyle w:val="BodyText"/>
      </w:pPr>
      <w:r w:rsidRPr="007537F4">
        <w:t xml:space="preserve">The files for events 60, 80 and 82 had too many records removed in </w:t>
      </w:r>
      <w:r w:rsidR="007537F4" w:rsidRPr="007537F4">
        <w:t>CLIP</w:t>
      </w:r>
      <w:r w:rsidRPr="007537F4">
        <w:t>. They were rerun and resubmitted to QC CTD</w:t>
      </w:r>
      <w:r w:rsidR="007537F4" w:rsidRPr="007537F4">
        <w:t xml:space="preserve"> before editing</w:t>
      </w:r>
      <w:r w:rsidRPr="007537F4">
        <w:t>.</w:t>
      </w:r>
    </w:p>
    <w:p w14:paraId="44D9E0B2" w14:textId="77777777" w:rsidR="007537F4" w:rsidRPr="00FC227B" w:rsidRDefault="007537F4" w:rsidP="00B76AC0">
      <w:pPr>
        <w:pStyle w:val="BodyText"/>
      </w:pPr>
    </w:p>
    <w:p w14:paraId="6905C4E6" w14:textId="77777777" w:rsidR="007537F4" w:rsidRPr="00FC227B" w:rsidRDefault="007537F4" w:rsidP="007537F4">
      <w:pPr>
        <w:pStyle w:val="BodyText"/>
      </w:pPr>
      <w:r w:rsidRPr="00FC227B">
        <w:rPr>
          <w:lang w:val="en-CA"/>
        </w:rPr>
        <w:t xml:space="preserve">The output files were submitted to </w:t>
      </w:r>
      <w:proofErr w:type="spellStart"/>
      <w:r w:rsidRPr="00FC227B">
        <w:rPr>
          <w:lang w:val="en-CA"/>
        </w:rPr>
        <w:t>th</w:t>
      </w:r>
      <w:proofErr w:type="spellEnd"/>
      <w:r w:rsidRPr="00FC227B">
        <w:t xml:space="preserve">e QC CTD program. </w:t>
      </w:r>
    </w:p>
    <w:p w14:paraId="047E77DC" w14:textId="77777777" w:rsidR="00DF731E" w:rsidRPr="007537F4" w:rsidRDefault="00DF731E" w:rsidP="00B76AC0">
      <w:pPr>
        <w:pStyle w:val="BodyText"/>
        <w:rPr>
          <w:lang w:val="en-CA"/>
        </w:rPr>
      </w:pPr>
    </w:p>
    <w:p w14:paraId="24C80356" w14:textId="77777777" w:rsidR="00977099" w:rsidRPr="007537F4" w:rsidRDefault="00977099" w:rsidP="00977099">
      <w:pPr>
        <w:pStyle w:val="Heading5"/>
      </w:pPr>
      <w:r w:rsidRPr="007537F4">
        <w:t>Corrections to Pressure, Salinity and Dissolved Oxygen Concentration</w:t>
      </w:r>
    </w:p>
    <w:p w14:paraId="420574A2" w14:textId="1EEE6E6E" w:rsidR="0046253E" w:rsidRPr="007537F4" w:rsidRDefault="0046253E" w:rsidP="0052587B">
      <w:pPr>
        <w:pStyle w:val="BodyText"/>
        <w:rPr>
          <w:lang w:val="en-CA"/>
        </w:rPr>
      </w:pPr>
      <w:r w:rsidRPr="007537F4">
        <w:rPr>
          <w:lang w:val="en-CA"/>
        </w:rPr>
        <w:t xml:space="preserve">Silicate </w:t>
      </w:r>
      <w:r w:rsidR="007537F4" w:rsidRPr="007537F4">
        <w:rPr>
          <w:lang w:val="en-CA"/>
        </w:rPr>
        <w:t xml:space="preserve">does not </w:t>
      </w:r>
      <w:r w:rsidRPr="007537F4">
        <w:rPr>
          <w:lang w:val="en-CA"/>
        </w:rPr>
        <w:t xml:space="preserve">require recalibration since there was </w:t>
      </w:r>
      <w:r w:rsidR="007537F4" w:rsidRPr="007537F4">
        <w:rPr>
          <w:lang w:val="en-CA"/>
        </w:rPr>
        <w:t>no</w:t>
      </w:r>
      <w:r w:rsidRPr="007537F4">
        <w:rPr>
          <w:lang w:val="en-CA"/>
        </w:rPr>
        <w:t xml:space="preserve"> salinity was &lt;25psu </w:t>
      </w:r>
      <w:r w:rsidR="007537F4" w:rsidRPr="007537F4">
        <w:rPr>
          <w:lang w:val="en-CA"/>
        </w:rPr>
        <w:t>during bottle sampling.</w:t>
      </w:r>
    </w:p>
    <w:p w14:paraId="27A06F5C" w14:textId="77777777" w:rsidR="00A64B60" w:rsidRPr="006A3638" w:rsidRDefault="00A64B60" w:rsidP="005D1F6A">
      <w:pPr>
        <w:pStyle w:val="BodyText"/>
        <w:rPr>
          <w:szCs w:val="22"/>
        </w:rPr>
      </w:pPr>
    </w:p>
    <w:p w14:paraId="7AA297A8" w14:textId="77777777" w:rsidR="006A3638" w:rsidRDefault="00A64B60" w:rsidP="005D1F6A">
      <w:pPr>
        <w:pStyle w:val="BodyText"/>
        <w:rPr>
          <w:lang w:val="en-CA"/>
        </w:rPr>
      </w:pPr>
      <w:r w:rsidRPr="006A3638">
        <w:rPr>
          <w:lang w:val="en-CA"/>
        </w:rPr>
        <w:t>Comparisons with bottles from this cruise</w:t>
      </w:r>
      <w:r w:rsidR="006A3638">
        <w:rPr>
          <w:lang w:val="en-CA"/>
        </w:rPr>
        <w:t xml:space="preserve"> showed the primary salinity to be very close to bottles. When checked at the factory in December 2024 the drift in salinity was within 0.002psu. No recalibration is required.</w:t>
      </w:r>
    </w:p>
    <w:p w14:paraId="17141688" w14:textId="0619453D" w:rsidR="006A3638" w:rsidRDefault="006A3638" w:rsidP="005D1F6A">
      <w:pPr>
        <w:pStyle w:val="BodyText"/>
        <w:rPr>
          <w:lang w:val="en-CA"/>
        </w:rPr>
      </w:pPr>
      <w:r>
        <w:rPr>
          <w:lang w:val="en-CA"/>
        </w:rPr>
        <w:t xml:space="preserve">As in previous 2024 uses of this sensor, the comparison results were odd, with the dissolved oxygen sensor reading higher than titrated samples, except at very low DO levels. </w:t>
      </w:r>
      <w:r w:rsidR="00D954E6">
        <w:rPr>
          <w:lang w:val="en-CA"/>
        </w:rPr>
        <w:t xml:space="preserve">The comparison of SBE </w:t>
      </w:r>
      <w:r>
        <w:rPr>
          <w:lang w:val="en-CA"/>
        </w:rPr>
        <w:t xml:space="preserve">Dissolved </w:t>
      </w:r>
      <w:r w:rsidR="00D954E6">
        <w:rPr>
          <w:lang w:val="en-CA"/>
        </w:rPr>
        <w:t>O</w:t>
      </w:r>
      <w:r>
        <w:rPr>
          <w:lang w:val="en-CA"/>
        </w:rPr>
        <w:t xml:space="preserve">xygen compared with </w:t>
      </w:r>
      <w:r w:rsidR="00D954E6">
        <w:rPr>
          <w:lang w:val="en-CA"/>
        </w:rPr>
        <w:t>titrated samples</w:t>
      </w:r>
      <w:r>
        <w:rPr>
          <w:lang w:val="en-CA"/>
        </w:rPr>
        <w:t xml:space="preserve"> gave similar results to the previous use during 2024-069 and several earlier cruises.</w:t>
      </w:r>
    </w:p>
    <w:p w14:paraId="1AF7BBB6" w14:textId="71EEF3B0" w:rsidR="00D954E6" w:rsidRPr="006A3638" w:rsidRDefault="00D954E6" w:rsidP="005D1F6A">
      <w:pPr>
        <w:pStyle w:val="BodyText"/>
        <w:rPr>
          <w:lang w:val="en-CA"/>
        </w:rPr>
      </w:pPr>
      <w:r>
        <w:rPr>
          <w:lang w:val="en-CA"/>
        </w:rPr>
        <w:t>Pressure appears to be reading high by 1.0 to 1.2db, similar to the result of 2024-069 when it was high by ~1.1db.</w:t>
      </w:r>
    </w:p>
    <w:p w14:paraId="6F951037" w14:textId="77777777" w:rsidR="00A64B60" w:rsidRPr="00F123B1" w:rsidRDefault="00A64B60" w:rsidP="005D1F6A">
      <w:pPr>
        <w:pStyle w:val="BodyText"/>
        <w:rPr>
          <w:szCs w:val="22"/>
          <w:highlight w:val="lightGray"/>
        </w:rPr>
      </w:pPr>
    </w:p>
    <w:p w14:paraId="788CDCE8" w14:textId="7D26E66F" w:rsidR="00F849E4" w:rsidRPr="006A3638" w:rsidRDefault="00F849E4" w:rsidP="005D1F6A">
      <w:pPr>
        <w:pStyle w:val="BodyText"/>
        <w:rPr>
          <w:szCs w:val="22"/>
        </w:rPr>
      </w:pPr>
      <w:r w:rsidRPr="006A3638">
        <w:rPr>
          <w:szCs w:val="22"/>
        </w:rPr>
        <w:t xml:space="preserve">File </w:t>
      </w:r>
      <w:r w:rsidR="00F123B1" w:rsidRPr="006A3638">
        <w:rPr>
          <w:szCs w:val="22"/>
        </w:rPr>
        <w:t>2024-038</w:t>
      </w:r>
      <w:r w:rsidRPr="006A3638">
        <w:rPr>
          <w:szCs w:val="22"/>
        </w:rPr>
        <w:t>-recal1.ccf was prepared to apply the following corrections:</w:t>
      </w:r>
    </w:p>
    <w:p w14:paraId="3EF42A9A" w14:textId="77777777" w:rsidR="00F849E4" w:rsidRPr="006A3638" w:rsidRDefault="00F849E4" w:rsidP="00263AD5">
      <w:pPr>
        <w:pStyle w:val="BodyText"/>
        <w:ind w:left="720"/>
        <w:rPr>
          <w:szCs w:val="22"/>
        </w:rPr>
      </w:pPr>
      <w:r w:rsidRPr="006A3638">
        <w:rPr>
          <w:szCs w:val="22"/>
        </w:rPr>
        <w:tab/>
        <w:t>Pressure Corrected = Pressure -1.1</w:t>
      </w:r>
    </w:p>
    <w:p w14:paraId="277708B5" w14:textId="06EB6C43" w:rsidR="007537F4" w:rsidRPr="00D954E6" w:rsidRDefault="007537F4" w:rsidP="007537F4">
      <w:pPr>
        <w:pStyle w:val="BodyText"/>
        <w:ind w:left="720" w:firstLine="720"/>
        <w:rPr>
          <w:szCs w:val="22"/>
        </w:rPr>
      </w:pPr>
      <w:r w:rsidRPr="00815F25">
        <w:rPr>
          <w:szCs w:val="22"/>
        </w:rPr>
        <w:t>SBE DO Corrected = 0.9</w:t>
      </w:r>
      <w:r>
        <w:rPr>
          <w:szCs w:val="22"/>
        </w:rPr>
        <w:t>80</w:t>
      </w:r>
      <w:r w:rsidRPr="00815F25">
        <w:rPr>
          <w:szCs w:val="22"/>
        </w:rPr>
        <w:t xml:space="preserve">*SBE DO </w:t>
      </w:r>
      <w:r w:rsidRPr="00D954E6">
        <w:rPr>
          <w:szCs w:val="22"/>
        </w:rPr>
        <w:t>original + 0.048</w:t>
      </w:r>
    </w:p>
    <w:p w14:paraId="2E10BA55" w14:textId="4A720856" w:rsidR="00A64B60" w:rsidRPr="00D954E6" w:rsidRDefault="00A64B60" w:rsidP="00A64B60">
      <w:pPr>
        <w:pStyle w:val="BodyText"/>
        <w:rPr>
          <w:szCs w:val="22"/>
        </w:rPr>
      </w:pPr>
    </w:p>
    <w:p w14:paraId="626DB937" w14:textId="53B4C9A6" w:rsidR="00263AD5" w:rsidRPr="00D954E6" w:rsidRDefault="00263AD5" w:rsidP="00263AD5">
      <w:pPr>
        <w:pStyle w:val="BodyText"/>
        <w:rPr>
          <w:lang w:val="en-CA"/>
        </w:rPr>
      </w:pPr>
      <w:r w:rsidRPr="00D954E6">
        <w:rPr>
          <w:lang w:val="en-CA"/>
        </w:rPr>
        <w:t xml:space="preserve">These corrections were first applied to the SAM and MRGCLN2 files. </w:t>
      </w:r>
    </w:p>
    <w:p w14:paraId="2D720CCD" w14:textId="7E754C5D" w:rsidR="002369E8" w:rsidRPr="00D954E6" w:rsidRDefault="003C0438" w:rsidP="003C0438">
      <w:pPr>
        <w:pStyle w:val="BodyText"/>
        <w:rPr>
          <w:lang w:val="en-CA"/>
        </w:rPr>
      </w:pPr>
      <w:r w:rsidRPr="00D954E6">
        <w:rPr>
          <w:lang w:val="en-CA"/>
        </w:rPr>
        <w:t xml:space="preserve">COMPARE was rerun </w:t>
      </w:r>
      <w:r w:rsidR="00D954E6" w:rsidRPr="00D954E6">
        <w:rPr>
          <w:lang w:val="en-CA"/>
        </w:rPr>
        <w:t>on</w:t>
      </w:r>
      <w:r w:rsidR="002369E8" w:rsidRPr="00D954E6">
        <w:rPr>
          <w:lang w:val="en-CA"/>
        </w:rPr>
        <w:t xml:space="preserve"> </w:t>
      </w:r>
      <w:r w:rsidRPr="00D954E6">
        <w:rPr>
          <w:lang w:val="en-CA"/>
        </w:rPr>
        <w:t xml:space="preserve">dissolved oxygen and shows that the corrections were applied properly </w:t>
      </w:r>
    </w:p>
    <w:p w14:paraId="48BB540E" w14:textId="2FCED946" w:rsidR="003C0438" w:rsidRPr="002305C8" w:rsidRDefault="003C0438" w:rsidP="003C0438">
      <w:pPr>
        <w:pStyle w:val="BodyText"/>
        <w:rPr>
          <w:lang w:val="en-CA"/>
        </w:rPr>
      </w:pPr>
      <w:r w:rsidRPr="00D954E6">
        <w:rPr>
          <w:lang w:val="en-CA"/>
        </w:rPr>
        <w:t xml:space="preserve">Pressures were also found to have </w:t>
      </w:r>
      <w:r w:rsidRPr="002305C8">
        <w:rPr>
          <w:lang w:val="en-CA"/>
        </w:rPr>
        <w:t>been corrected appropriately.</w:t>
      </w:r>
    </w:p>
    <w:p w14:paraId="2BBC7D12" w14:textId="5926F2DD" w:rsidR="00C75116" w:rsidRPr="002305C8" w:rsidRDefault="003C0438" w:rsidP="003C0438">
      <w:pPr>
        <w:pStyle w:val="BodyText"/>
        <w:rPr>
          <w:lang w:val="en-CA"/>
        </w:rPr>
      </w:pPr>
      <w:r w:rsidRPr="002305C8">
        <w:rPr>
          <w:lang w:val="en-CA"/>
        </w:rPr>
        <w:t>Calibrate was then run the EDT files.</w:t>
      </w:r>
    </w:p>
    <w:p w14:paraId="71134D55" w14:textId="77777777" w:rsidR="00263AD5" w:rsidRPr="00F123B1" w:rsidRDefault="00263AD5" w:rsidP="005D1F6A">
      <w:pPr>
        <w:pStyle w:val="BodyText"/>
        <w:rPr>
          <w:szCs w:val="22"/>
          <w:highlight w:val="lightGray"/>
          <w:lang w:val="en-CA"/>
        </w:rPr>
      </w:pPr>
    </w:p>
    <w:p w14:paraId="74B1E41F" w14:textId="01BB6793" w:rsidR="00F849E4" w:rsidRPr="005510F4" w:rsidRDefault="003C0438" w:rsidP="005D1F6A">
      <w:pPr>
        <w:pStyle w:val="BodyText"/>
        <w:rPr>
          <w:i/>
          <w:iCs/>
          <w:szCs w:val="22"/>
        </w:rPr>
      </w:pPr>
      <w:r w:rsidRPr="005510F4">
        <w:rPr>
          <w:i/>
          <w:iCs/>
          <w:szCs w:val="22"/>
        </w:rPr>
        <w:t xml:space="preserve">The following information was </w:t>
      </w:r>
      <w:r w:rsidR="005510F4">
        <w:rPr>
          <w:i/>
          <w:iCs/>
          <w:szCs w:val="22"/>
        </w:rPr>
        <w:t>added to the sensor history files in Data</w:t>
      </w:r>
      <w:r w:rsidR="005510F4" w:rsidRPr="005510F4">
        <w:rPr>
          <w:i/>
          <w:iCs/>
          <w:szCs w:val="22"/>
        </w:rPr>
        <w:t>:\OSD_DataProcessing\Cruise_Data\</w:t>
      </w:r>
      <w:proofErr w:type="spellStart"/>
      <w:r w:rsidR="005510F4" w:rsidRPr="005510F4">
        <w:rPr>
          <w:i/>
          <w:iCs/>
          <w:szCs w:val="22"/>
        </w:rPr>
        <w:t>Sensor_History</w:t>
      </w:r>
      <w:proofErr w:type="spellEnd"/>
      <w:r w:rsidRPr="005510F4">
        <w:rPr>
          <w:i/>
          <w:iCs/>
          <w:szCs w:val="22"/>
        </w:rPr>
        <w:t>.</w:t>
      </w:r>
    </w:p>
    <w:p w14:paraId="6F8BD556" w14:textId="60871B1F" w:rsidR="005D1F6A" w:rsidRPr="005510F4" w:rsidRDefault="005D1F6A" w:rsidP="005D1F6A">
      <w:pPr>
        <w:pStyle w:val="BodyText"/>
        <w:rPr>
          <w:i/>
          <w:iCs/>
          <w:szCs w:val="22"/>
        </w:rPr>
      </w:pPr>
      <w:bookmarkStart w:id="6" w:name="_Hlk198708754"/>
      <w:r w:rsidRPr="005510F4">
        <w:rPr>
          <w:i/>
          <w:iCs/>
          <w:szCs w:val="22"/>
        </w:rPr>
        <w:t>Pressure</w:t>
      </w:r>
    </w:p>
    <w:p w14:paraId="225CE0E8" w14:textId="5590E3EE" w:rsidR="005D1F6A" w:rsidRPr="005510F4" w:rsidRDefault="00391022" w:rsidP="005D1F6A">
      <w:pPr>
        <w:pStyle w:val="BodyText"/>
        <w:rPr>
          <w:i/>
          <w:iCs/>
          <w:szCs w:val="22"/>
        </w:rPr>
      </w:pPr>
      <w:r w:rsidRPr="005510F4">
        <w:rPr>
          <w:i/>
          <w:iCs/>
          <w:szCs w:val="22"/>
        </w:rPr>
        <w:t>#</w:t>
      </w:r>
      <w:r w:rsidR="005D1F6A" w:rsidRPr="005510F4">
        <w:rPr>
          <w:i/>
          <w:iCs/>
          <w:szCs w:val="22"/>
        </w:rPr>
        <w:t>0443 – high by ~1.1db</w:t>
      </w:r>
      <w:r w:rsidR="007F693B" w:rsidRPr="005510F4">
        <w:rPr>
          <w:i/>
          <w:iCs/>
          <w:szCs w:val="22"/>
        </w:rPr>
        <w:t>– subtract</w:t>
      </w:r>
      <w:r w:rsidR="006E06B4" w:rsidRPr="005510F4">
        <w:rPr>
          <w:i/>
          <w:iCs/>
          <w:szCs w:val="22"/>
        </w:rPr>
        <w:t>ed</w:t>
      </w:r>
      <w:r w:rsidR="007F693B" w:rsidRPr="005510F4">
        <w:rPr>
          <w:i/>
          <w:iCs/>
          <w:szCs w:val="22"/>
        </w:rPr>
        <w:t xml:space="preserve"> 1.1db.</w:t>
      </w:r>
    </w:p>
    <w:p w14:paraId="64139FCD" w14:textId="402D124E" w:rsidR="005D1F6A" w:rsidRPr="005510F4" w:rsidRDefault="00391022" w:rsidP="005D1F6A">
      <w:pPr>
        <w:pStyle w:val="BodyText"/>
        <w:rPr>
          <w:i/>
          <w:iCs/>
          <w:szCs w:val="22"/>
        </w:rPr>
      </w:pPr>
      <w:r w:rsidRPr="005510F4">
        <w:rPr>
          <w:i/>
          <w:iCs/>
          <w:szCs w:val="22"/>
        </w:rPr>
        <w:lastRenderedPageBreak/>
        <w:t xml:space="preserve">Conductivity </w:t>
      </w:r>
    </w:p>
    <w:p w14:paraId="78422B28" w14:textId="626F03C8" w:rsidR="006E06B4" w:rsidRPr="005510F4" w:rsidRDefault="00391022" w:rsidP="005D1F6A">
      <w:pPr>
        <w:pStyle w:val="BodyText"/>
        <w:rPr>
          <w:i/>
          <w:iCs/>
          <w:szCs w:val="22"/>
        </w:rPr>
      </w:pPr>
      <w:r w:rsidRPr="005510F4">
        <w:rPr>
          <w:i/>
          <w:iCs/>
          <w:szCs w:val="22"/>
        </w:rPr>
        <w:t>#</w:t>
      </w:r>
      <w:r w:rsidR="007F693B" w:rsidRPr="005510F4">
        <w:rPr>
          <w:i/>
          <w:iCs/>
          <w:szCs w:val="22"/>
        </w:rPr>
        <w:t xml:space="preserve">2754 – Based on COMPARE </w:t>
      </w:r>
      <w:r w:rsidR="003943B7" w:rsidRPr="005510F4">
        <w:rPr>
          <w:i/>
          <w:iCs/>
          <w:szCs w:val="22"/>
        </w:rPr>
        <w:t>-</w:t>
      </w:r>
      <w:r w:rsidRPr="005510F4">
        <w:rPr>
          <w:i/>
          <w:iCs/>
          <w:szCs w:val="22"/>
        </w:rPr>
        <w:t>Salinity</w:t>
      </w:r>
      <w:r w:rsidR="007F693B" w:rsidRPr="005510F4">
        <w:rPr>
          <w:i/>
          <w:iCs/>
          <w:szCs w:val="22"/>
        </w:rPr>
        <w:t>- High by 0.0</w:t>
      </w:r>
      <w:r w:rsidR="00D954E6" w:rsidRPr="005510F4">
        <w:rPr>
          <w:i/>
          <w:iCs/>
          <w:szCs w:val="22"/>
        </w:rPr>
        <w:t>001no</w:t>
      </w:r>
      <w:r w:rsidR="006E06B4" w:rsidRPr="005510F4">
        <w:rPr>
          <w:i/>
          <w:iCs/>
          <w:szCs w:val="22"/>
        </w:rPr>
        <w:t xml:space="preserve"> recalibrat</w:t>
      </w:r>
      <w:r w:rsidR="00D954E6" w:rsidRPr="005510F4">
        <w:rPr>
          <w:i/>
          <w:iCs/>
          <w:szCs w:val="22"/>
        </w:rPr>
        <w:t>ion applied.</w:t>
      </w:r>
    </w:p>
    <w:p w14:paraId="795EAA3C" w14:textId="7F7A0E63" w:rsidR="005D1F6A" w:rsidRPr="005510F4" w:rsidRDefault="00391022" w:rsidP="005D1F6A">
      <w:pPr>
        <w:pStyle w:val="BodyText"/>
        <w:rPr>
          <w:i/>
          <w:iCs/>
          <w:szCs w:val="22"/>
        </w:rPr>
      </w:pPr>
      <w:r w:rsidRPr="005510F4">
        <w:rPr>
          <w:i/>
          <w:iCs/>
          <w:szCs w:val="22"/>
        </w:rPr>
        <w:t>#</w:t>
      </w:r>
      <w:r w:rsidR="007F693B" w:rsidRPr="005510F4">
        <w:rPr>
          <w:i/>
          <w:iCs/>
          <w:szCs w:val="22"/>
        </w:rPr>
        <w:t>1766 – Based on COMPARE</w:t>
      </w:r>
      <w:r w:rsidRPr="005510F4">
        <w:rPr>
          <w:i/>
          <w:iCs/>
          <w:szCs w:val="22"/>
        </w:rPr>
        <w:t xml:space="preserve"> </w:t>
      </w:r>
      <w:r w:rsidR="003943B7" w:rsidRPr="005510F4">
        <w:rPr>
          <w:i/>
          <w:iCs/>
          <w:szCs w:val="22"/>
        </w:rPr>
        <w:t>-</w:t>
      </w:r>
      <w:r w:rsidRPr="005510F4">
        <w:rPr>
          <w:i/>
          <w:iCs/>
          <w:szCs w:val="22"/>
        </w:rPr>
        <w:t>Salinity</w:t>
      </w:r>
      <w:r w:rsidR="007F693B" w:rsidRPr="005510F4">
        <w:rPr>
          <w:i/>
          <w:iCs/>
          <w:szCs w:val="22"/>
        </w:rPr>
        <w:t xml:space="preserve"> - Low by 0.00</w:t>
      </w:r>
      <w:r w:rsidR="00D954E6" w:rsidRPr="005510F4">
        <w:rPr>
          <w:i/>
          <w:iCs/>
          <w:szCs w:val="22"/>
        </w:rPr>
        <w:t>22</w:t>
      </w:r>
      <w:r w:rsidR="007F693B" w:rsidRPr="005510F4">
        <w:rPr>
          <w:i/>
          <w:iCs/>
          <w:szCs w:val="22"/>
        </w:rPr>
        <w:t xml:space="preserve">; </w:t>
      </w:r>
      <w:r w:rsidR="00D954E6" w:rsidRPr="005510F4">
        <w:rPr>
          <w:i/>
          <w:iCs/>
          <w:szCs w:val="22"/>
        </w:rPr>
        <w:t>not used in files for archive, so not recalibrated. Showed some pressure dependence.</w:t>
      </w:r>
      <w:r w:rsidR="006E06B4" w:rsidRPr="005510F4">
        <w:rPr>
          <w:i/>
          <w:iCs/>
          <w:szCs w:val="22"/>
        </w:rPr>
        <w:t xml:space="preserve"> </w:t>
      </w:r>
    </w:p>
    <w:p w14:paraId="059DC415" w14:textId="6562AB66" w:rsidR="00391022" w:rsidRPr="005510F4" w:rsidRDefault="005D1F6A" w:rsidP="00391022">
      <w:pPr>
        <w:pStyle w:val="BodyText"/>
        <w:rPr>
          <w:i/>
          <w:iCs/>
          <w:szCs w:val="22"/>
        </w:rPr>
      </w:pPr>
      <w:r w:rsidRPr="005510F4">
        <w:rPr>
          <w:i/>
          <w:iCs/>
          <w:szCs w:val="22"/>
        </w:rPr>
        <w:t>Oxygen-Dissolved</w:t>
      </w:r>
      <w:r w:rsidR="00391022" w:rsidRPr="005510F4">
        <w:rPr>
          <w:i/>
          <w:iCs/>
          <w:szCs w:val="22"/>
        </w:rPr>
        <w:t xml:space="preserve"> - #</w:t>
      </w:r>
      <w:r w:rsidR="00C24286" w:rsidRPr="005510F4">
        <w:rPr>
          <w:i/>
          <w:iCs/>
          <w:szCs w:val="22"/>
        </w:rPr>
        <w:t>4</w:t>
      </w:r>
      <w:r w:rsidR="00391022" w:rsidRPr="005510F4">
        <w:rPr>
          <w:i/>
          <w:iCs/>
          <w:szCs w:val="22"/>
        </w:rPr>
        <w:t xml:space="preserve">372 – </w:t>
      </w:r>
      <w:r w:rsidR="003943B7" w:rsidRPr="005510F4">
        <w:rPr>
          <w:i/>
          <w:iCs/>
          <w:szCs w:val="22"/>
        </w:rPr>
        <w:t xml:space="preserve">COMPARE fit:  </w:t>
      </w:r>
      <w:r w:rsidR="00391022" w:rsidRPr="005510F4">
        <w:rPr>
          <w:i/>
          <w:iCs/>
          <w:szCs w:val="22"/>
        </w:rPr>
        <w:t xml:space="preserve"> DO Corrected = 0.9</w:t>
      </w:r>
      <w:r w:rsidR="00D954E6" w:rsidRPr="005510F4">
        <w:rPr>
          <w:i/>
          <w:iCs/>
          <w:szCs w:val="22"/>
        </w:rPr>
        <w:t>80</w:t>
      </w:r>
      <w:r w:rsidR="00391022" w:rsidRPr="005510F4">
        <w:rPr>
          <w:i/>
          <w:iCs/>
          <w:szCs w:val="22"/>
        </w:rPr>
        <w:t>*SBE DO original + 0.0</w:t>
      </w:r>
      <w:r w:rsidR="00D954E6" w:rsidRPr="005510F4">
        <w:rPr>
          <w:i/>
          <w:iCs/>
          <w:szCs w:val="22"/>
        </w:rPr>
        <w:t>48</w:t>
      </w:r>
      <w:r w:rsidR="00391022" w:rsidRPr="005510F4">
        <w:rPr>
          <w:i/>
          <w:iCs/>
          <w:szCs w:val="22"/>
        </w:rPr>
        <w:t>.</w:t>
      </w:r>
    </w:p>
    <w:bookmarkEnd w:id="6"/>
    <w:p w14:paraId="2DCDEE0C" w14:textId="77777777" w:rsidR="00295B4B" w:rsidRPr="00F123B1" w:rsidRDefault="00295B4B" w:rsidP="00EA57CC">
      <w:pPr>
        <w:pStyle w:val="BodyText"/>
        <w:rPr>
          <w:highlight w:val="lightGray"/>
          <w:lang w:val="en-CA"/>
        </w:rPr>
      </w:pPr>
    </w:p>
    <w:p w14:paraId="5F402547" w14:textId="30FB2F06" w:rsidR="00956804" w:rsidRPr="00170F52" w:rsidRDefault="00956804" w:rsidP="008C7616">
      <w:pPr>
        <w:pStyle w:val="Heading5"/>
      </w:pPr>
      <w:r w:rsidRPr="00170F52">
        <w:t>F</w:t>
      </w:r>
      <w:r w:rsidR="008A22BB" w:rsidRPr="00170F52">
        <w:t>inal</w:t>
      </w:r>
      <w:r w:rsidRPr="00170F52">
        <w:t xml:space="preserve"> C</w:t>
      </w:r>
      <w:r w:rsidR="008A22BB" w:rsidRPr="00170F52">
        <w:t>alibration of DO</w:t>
      </w:r>
    </w:p>
    <w:p w14:paraId="2DF7D5AB" w14:textId="77777777" w:rsidR="00014EA6" w:rsidRPr="009A1437" w:rsidRDefault="00014EA6" w:rsidP="00014EA6">
      <w:pPr>
        <w:pStyle w:val="BodyText"/>
        <w:shd w:val="clear" w:color="auto" w:fill="FFFFFF" w:themeFill="background1"/>
        <w:rPr>
          <w:lang w:val="en-CA"/>
        </w:rPr>
      </w:pPr>
      <w:r w:rsidRPr="009A1437">
        <w:rPr>
          <w:lang w:val="en-CA"/>
        </w:rPr>
        <w:t>The initial recalibration of dissolved oxygen corrects for sensor calibration drift. Alignctd corrects for transit time errors. Those 2 steps may partly correct for response time errors, but to see if a further correction is needed, a comparison is made of downcast CTD data to bottle data from the same pressure. Small differences are expected due to ship drift, temporal changes, incomplete flushing of Niskin bottles and delayed response and noise in CTD data.</w:t>
      </w:r>
    </w:p>
    <w:p w14:paraId="17CCDD96" w14:textId="77777777" w:rsidR="00014EA6" w:rsidRPr="009A1437" w:rsidRDefault="00014EA6" w:rsidP="00014EA6">
      <w:pPr>
        <w:pStyle w:val="BodyText"/>
        <w:shd w:val="clear" w:color="auto" w:fill="FFFFFF" w:themeFill="background1"/>
        <w:rPr>
          <w:lang w:val="en-CA"/>
        </w:rPr>
      </w:pPr>
    </w:p>
    <w:p w14:paraId="295D7C84" w14:textId="1E6E93CC" w:rsidR="00014EA6" w:rsidRPr="009A1437" w:rsidRDefault="00014EA6" w:rsidP="00014EA6">
      <w:pPr>
        <w:pStyle w:val="BodyText"/>
        <w:shd w:val="clear" w:color="auto" w:fill="FFFFFF" w:themeFill="background1"/>
        <w:rPr>
          <w:lang w:val="en-CA"/>
        </w:rPr>
      </w:pPr>
      <w:r w:rsidRPr="009A1437">
        <w:rPr>
          <w:lang w:val="en-CA"/>
        </w:rPr>
        <w:t xml:space="preserve">Downcast </w:t>
      </w:r>
      <w:r w:rsidR="00C75116" w:rsidRPr="009A1437">
        <w:rPr>
          <w:lang w:val="en-CA"/>
        </w:rPr>
        <w:t xml:space="preserve">recalibrated </w:t>
      </w:r>
      <w:r w:rsidRPr="009A1437">
        <w:rPr>
          <w:lang w:val="en-CA"/>
        </w:rPr>
        <w:t xml:space="preserve">files (bin-averaged to 0.5m-bins) were thinned and compared to the bottle values in the MRG files. COMPARE was run to study the differences between the downcast CTD DO data and the titrated samples from upcast bottles. Outliers were removed based on residuals in a fit against DO. Plots were then made against pressure using the same data.  </w:t>
      </w:r>
    </w:p>
    <w:p w14:paraId="11D307FA" w14:textId="77777777" w:rsidR="00014EA6" w:rsidRPr="009A1437" w:rsidRDefault="00014EA6" w:rsidP="00014EA6">
      <w:pPr>
        <w:pStyle w:val="BodyText"/>
        <w:shd w:val="clear" w:color="auto" w:fill="FFFFFF" w:themeFill="background1"/>
        <w:rPr>
          <w:highlight w:val="lightGray"/>
          <w:lang w:val="en-CA"/>
        </w:rPr>
      </w:pPr>
    </w:p>
    <w:p w14:paraId="67E5AE53" w14:textId="4639C963" w:rsidR="00014EA6" w:rsidRPr="009A1437" w:rsidRDefault="00014EA6" w:rsidP="00014EA6">
      <w:pPr>
        <w:pStyle w:val="BodyText"/>
        <w:shd w:val="clear" w:color="auto" w:fill="FFFFFF" w:themeFill="background1"/>
        <w:rPr>
          <w:lang w:val="en-CA"/>
        </w:rPr>
      </w:pPr>
      <w:r w:rsidRPr="009A1437">
        <w:rPr>
          <w:lang w:val="en-CA"/>
        </w:rPr>
        <w:t xml:space="preserve">Downcast (CTD files) Oxygen:Dissolved:SBE data </w:t>
      </w:r>
      <w:r w:rsidR="006E5EDB" w:rsidRPr="009A1437">
        <w:rPr>
          <w:lang w:val="en-CA"/>
        </w:rPr>
        <w:t xml:space="preserve">for this cruise </w:t>
      </w:r>
      <w:r w:rsidRPr="009A1437">
        <w:rPr>
          <w:lang w:val="en-CA"/>
        </w:rPr>
        <w:t>are considered, very roughly, to be:</w:t>
      </w:r>
    </w:p>
    <w:p w14:paraId="715DA24E" w14:textId="7BB197A8" w:rsidR="00014EA6" w:rsidRPr="009A1437" w:rsidRDefault="00014EA6" w:rsidP="00014EA6">
      <w:pPr>
        <w:pStyle w:val="BodyText"/>
        <w:shd w:val="clear" w:color="auto" w:fill="FFFFFF" w:themeFill="background1"/>
        <w:rPr>
          <w:lang w:val="en-CA"/>
        </w:rPr>
      </w:pPr>
      <w:r w:rsidRPr="009A1437">
        <w:rPr>
          <w:lang w:val="en-CA"/>
        </w:rPr>
        <w:t xml:space="preserve">      ±0.</w:t>
      </w:r>
      <w:r w:rsidR="00173D35" w:rsidRPr="009A1437">
        <w:rPr>
          <w:lang w:val="en-CA"/>
        </w:rPr>
        <w:t>6</w:t>
      </w:r>
      <w:r w:rsidRPr="009A1437">
        <w:rPr>
          <w:lang w:val="en-CA"/>
        </w:rPr>
        <w:t xml:space="preserve"> mL/L from 0-100db</w:t>
      </w:r>
    </w:p>
    <w:p w14:paraId="302889B7" w14:textId="04C3AC09" w:rsidR="00014EA6" w:rsidRPr="009A1437" w:rsidRDefault="00014EA6" w:rsidP="00014EA6">
      <w:pPr>
        <w:pStyle w:val="BodyText"/>
        <w:shd w:val="clear" w:color="auto" w:fill="FFFFFF" w:themeFill="background1"/>
        <w:rPr>
          <w:lang w:val="en-CA"/>
        </w:rPr>
      </w:pPr>
      <w:r w:rsidRPr="009A1437">
        <w:rPr>
          <w:lang w:val="en-CA"/>
        </w:rPr>
        <w:t xml:space="preserve">      ±0.</w:t>
      </w:r>
      <w:r w:rsidR="00173D35" w:rsidRPr="009A1437">
        <w:rPr>
          <w:lang w:val="en-CA"/>
        </w:rPr>
        <w:t>3</w:t>
      </w:r>
      <w:r w:rsidRPr="009A1437">
        <w:rPr>
          <w:lang w:val="en-CA"/>
        </w:rPr>
        <w:t xml:space="preserve"> mL/L from 100db to </w:t>
      </w:r>
      <w:r w:rsidR="002305C8" w:rsidRPr="009A1437">
        <w:rPr>
          <w:lang w:val="en-CA"/>
        </w:rPr>
        <w:t>125</w:t>
      </w:r>
      <w:r w:rsidRPr="009A1437">
        <w:rPr>
          <w:lang w:val="en-CA"/>
        </w:rPr>
        <w:t xml:space="preserve">db </w:t>
      </w:r>
    </w:p>
    <w:p w14:paraId="1E38033B" w14:textId="7E996802" w:rsidR="00014EA6" w:rsidRPr="009A1437" w:rsidRDefault="00014EA6" w:rsidP="00014EA6">
      <w:pPr>
        <w:pStyle w:val="BodyText"/>
        <w:shd w:val="clear" w:color="auto" w:fill="FFFFFF" w:themeFill="background1"/>
        <w:rPr>
          <w:lang w:val="en-CA"/>
        </w:rPr>
      </w:pPr>
      <w:r w:rsidRPr="009A1437">
        <w:rPr>
          <w:lang w:val="en-CA"/>
        </w:rPr>
        <w:t xml:space="preserve">      ±0.</w:t>
      </w:r>
      <w:r w:rsidR="00173D35" w:rsidRPr="009A1437">
        <w:rPr>
          <w:lang w:val="en-CA"/>
        </w:rPr>
        <w:t>03</w:t>
      </w:r>
      <w:r w:rsidRPr="009A1437">
        <w:rPr>
          <w:lang w:val="en-CA"/>
        </w:rPr>
        <w:t xml:space="preserve"> mL/L below </w:t>
      </w:r>
      <w:r w:rsidR="002305C8" w:rsidRPr="009A1437">
        <w:rPr>
          <w:lang w:val="en-CA"/>
        </w:rPr>
        <w:t>125</w:t>
      </w:r>
      <w:r w:rsidRPr="009A1437">
        <w:rPr>
          <w:lang w:val="en-CA"/>
        </w:rPr>
        <w:t>db.</w:t>
      </w:r>
    </w:p>
    <w:p w14:paraId="65E0A86D" w14:textId="7094396D" w:rsidR="00014EA6" w:rsidRPr="009A1437" w:rsidRDefault="00014EA6" w:rsidP="00014EA6">
      <w:pPr>
        <w:pStyle w:val="BodyText"/>
        <w:shd w:val="clear" w:color="auto" w:fill="FFFFFF" w:themeFill="background1"/>
        <w:rPr>
          <w:lang w:val="en-CA"/>
        </w:rPr>
      </w:pPr>
      <w:r w:rsidRPr="009A1437">
        <w:rPr>
          <w:lang w:val="en-CA"/>
        </w:rPr>
        <w:t xml:space="preserve">For details see files </w:t>
      </w:r>
      <w:r w:rsidR="00F123B1" w:rsidRPr="009A1437">
        <w:rPr>
          <w:lang w:val="en-CA"/>
        </w:rPr>
        <w:t>2024-038</w:t>
      </w:r>
      <w:r w:rsidRPr="009A1437">
        <w:rPr>
          <w:lang w:val="en-CA"/>
        </w:rPr>
        <w:t>-dox-comp3.xls</w:t>
      </w:r>
    </w:p>
    <w:p w14:paraId="6D5131C5" w14:textId="77777777" w:rsidR="00C55163" w:rsidRPr="002305C8" w:rsidRDefault="00C55163" w:rsidP="0041106F">
      <w:pPr>
        <w:pStyle w:val="BodyText"/>
        <w:rPr>
          <w:lang w:val="en-CA"/>
        </w:rPr>
      </w:pPr>
    </w:p>
    <w:p w14:paraId="5EEF4FFF" w14:textId="661165F5" w:rsidR="0038486B" w:rsidRPr="002305C8" w:rsidRDefault="00506E1F" w:rsidP="008C7616">
      <w:pPr>
        <w:pStyle w:val="Heading5"/>
      </w:pPr>
      <w:r w:rsidRPr="002305C8">
        <w:t>Fluorescence Processing</w:t>
      </w:r>
    </w:p>
    <w:p w14:paraId="1DDCC62D" w14:textId="77777777" w:rsidR="009E11C5" w:rsidRPr="002305C8" w:rsidRDefault="001211F2" w:rsidP="0041106F">
      <w:pPr>
        <w:pStyle w:val="BodyText"/>
        <w:rPr>
          <w:lang w:val="en-CA"/>
        </w:rPr>
      </w:pPr>
      <w:r w:rsidRPr="002305C8">
        <w:rPr>
          <w:lang w:val="en-CA"/>
        </w:rPr>
        <w:t>A median filter, size 11, was applied to the fluorescence channel</w:t>
      </w:r>
      <w:r w:rsidR="000F6939" w:rsidRPr="002305C8">
        <w:rPr>
          <w:lang w:val="en-CA"/>
        </w:rPr>
        <w:t xml:space="preserve"> in the COR</w:t>
      </w:r>
      <w:r w:rsidR="00B00871" w:rsidRPr="002305C8">
        <w:rPr>
          <w:lang w:val="en-CA"/>
        </w:rPr>
        <w:t>1</w:t>
      </w:r>
      <w:r w:rsidR="000F6939" w:rsidRPr="002305C8">
        <w:rPr>
          <w:lang w:val="en-CA"/>
        </w:rPr>
        <w:t xml:space="preserve"> files.</w:t>
      </w:r>
      <w:r w:rsidRPr="002305C8">
        <w:rPr>
          <w:lang w:val="en-CA"/>
        </w:rPr>
        <w:t xml:space="preserve"> </w:t>
      </w:r>
      <w:r w:rsidR="00B00871" w:rsidRPr="002305C8">
        <w:rPr>
          <w:lang w:val="en-CA"/>
        </w:rPr>
        <w:t>Plots of a few casts showed that the filter was effective.</w:t>
      </w:r>
      <w:r w:rsidR="00800CDB" w:rsidRPr="002305C8">
        <w:rPr>
          <w:lang w:val="en-CA"/>
        </w:rPr>
        <w:t xml:space="preserve"> (Output:*.FIL)</w:t>
      </w:r>
    </w:p>
    <w:p w14:paraId="39AB6C56" w14:textId="77777777" w:rsidR="00305561" w:rsidRPr="002305C8" w:rsidRDefault="00305561" w:rsidP="0041106F">
      <w:pPr>
        <w:pStyle w:val="BodyText"/>
        <w:rPr>
          <w:lang w:val="en-CA"/>
        </w:rPr>
      </w:pPr>
    </w:p>
    <w:p w14:paraId="0067FDBB" w14:textId="77777777" w:rsidR="00E34653" w:rsidRPr="002305C8" w:rsidRDefault="00E34653" w:rsidP="008C7616">
      <w:pPr>
        <w:pStyle w:val="Heading5"/>
      </w:pPr>
      <w:r w:rsidRPr="002305C8">
        <w:t>BIN AVERAGE of CTD files</w:t>
      </w:r>
    </w:p>
    <w:p w14:paraId="307DA449" w14:textId="77777777" w:rsidR="00E34653" w:rsidRPr="002305C8" w:rsidRDefault="00E34653" w:rsidP="00EA57CC">
      <w:pPr>
        <w:pStyle w:val="BodyText"/>
        <w:rPr>
          <w:lang w:val="en-CA"/>
        </w:rPr>
      </w:pPr>
      <w:r w:rsidRPr="002305C8">
        <w:rPr>
          <w:lang w:val="en-CA"/>
        </w:rPr>
        <w:t>The following Bin Average values were applied to the FIL files (output AVG):</w:t>
      </w:r>
    </w:p>
    <w:p w14:paraId="5F144495" w14:textId="77777777" w:rsidR="00E34653" w:rsidRPr="002305C8" w:rsidRDefault="00E34653" w:rsidP="00EA57CC">
      <w:pPr>
        <w:pStyle w:val="BodyText"/>
        <w:rPr>
          <w:lang w:val="en-CA"/>
        </w:rPr>
      </w:pPr>
      <w:r w:rsidRPr="002305C8">
        <w:rPr>
          <w:lang w:val="en-CA"/>
        </w:rPr>
        <w:t>Bin channel = pressure</w:t>
      </w:r>
      <w:r w:rsidRPr="002305C8">
        <w:rPr>
          <w:lang w:val="en-CA"/>
        </w:rPr>
        <w:tab/>
        <w:t>Averaging interval = 1.000</w:t>
      </w:r>
      <w:r w:rsidRPr="002305C8">
        <w:rPr>
          <w:lang w:val="en-CA"/>
        </w:rPr>
        <w:tab/>
        <w:t>Minimum bin value =   .000</w:t>
      </w:r>
    </w:p>
    <w:p w14:paraId="2797FBF8" w14:textId="77777777" w:rsidR="00E34653" w:rsidRPr="002305C8" w:rsidRDefault="00E34653" w:rsidP="00EA57CC">
      <w:pPr>
        <w:pStyle w:val="BodyText"/>
        <w:rPr>
          <w:lang w:val="en-CA"/>
        </w:rPr>
      </w:pPr>
      <w:r w:rsidRPr="002305C8">
        <w:rPr>
          <w:lang w:val="en-CA"/>
        </w:rPr>
        <w:t>Average value will be used.</w:t>
      </w:r>
      <w:r w:rsidRPr="002305C8">
        <w:rPr>
          <w:lang w:val="en-CA"/>
        </w:rPr>
        <w:tab/>
        <w:t>Interpolated values are NOT used for empty bins.</w:t>
      </w:r>
    </w:p>
    <w:p w14:paraId="0CAA2BE5" w14:textId="246BFCDD" w:rsidR="00350D79" w:rsidRPr="00170F52" w:rsidRDefault="00530411" w:rsidP="00EA57CC">
      <w:pPr>
        <w:pStyle w:val="BodyText"/>
        <w:rPr>
          <w:lang w:val="en-CA"/>
        </w:rPr>
      </w:pPr>
      <w:r w:rsidRPr="002305C8">
        <w:rPr>
          <w:lang w:val="en-CA"/>
        </w:rPr>
        <w:t>On-screen</w:t>
      </w:r>
      <w:r w:rsidR="00651C26" w:rsidRPr="002305C8">
        <w:rPr>
          <w:lang w:val="en-CA"/>
        </w:rPr>
        <w:t xml:space="preserve"> T-S</w:t>
      </w:r>
      <w:r w:rsidRPr="002305C8">
        <w:rPr>
          <w:lang w:val="en-CA"/>
        </w:rPr>
        <w:t xml:space="preserve"> plots were examined</w:t>
      </w:r>
      <w:r w:rsidR="0093136C" w:rsidRPr="002305C8">
        <w:rPr>
          <w:lang w:val="en-CA"/>
        </w:rPr>
        <w:t>.</w:t>
      </w:r>
      <w:r w:rsidR="003C70A9" w:rsidRPr="002305C8">
        <w:rPr>
          <w:lang w:val="en-CA"/>
        </w:rPr>
        <w:t xml:space="preserve"> </w:t>
      </w:r>
      <w:r w:rsidR="00C87421" w:rsidRPr="00170F52">
        <w:rPr>
          <w:lang w:val="en-CA"/>
        </w:rPr>
        <w:t xml:space="preserve">There </w:t>
      </w:r>
      <w:r w:rsidR="00116068" w:rsidRPr="00170F52">
        <w:rPr>
          <w:lang w:val="en-CA"/>
        </w:rPr>
        <w:t>only significant u</w:t>
      </w:r>
      <w:r w:rsidR="00275AD0" w:rsidRPr="00170F52">
        <w:rPr>
          <w:lang w:val="en-CA"/>
        </w:rPr>
        <w:t>nstable feature</w:t>
      </w:r>
      <w:r w:rsidR="002305C8" w:rsidRPr="00170F52">
        <w:rPr>
          <w:lang w:val="en-CA"/>
        </w:rPr>
        <w:t>s are in narrow passages</w:t>
      </w:r>
      <w:r w:rsidR="00116068" w:rsidRPr="00170F52">
        <w:rPr>
          <w:lang w:val="en-CA"/>
        </w:rPr>
        <w:t xml:space="preserve"> where</w:t>
      </w:r>
      <w:r w:rsidR="005B5FC0" w:rsidRPr="00170F52">
        <w:rPr>
          <w:lang w:val="en-CA"/>
        </w:rPr>
        <w:t xml:space="preserve"> </w:t>
      </w:r>
      <w:r w:rsidR="00C24286" w:rsidRPr="00170F52">
        <w:rPr>
          <w:lang w:val="en-CA"/>
        </w:rPr>
        <w:t xml:space="preserve">unstable features </w:t>
      </w:r>
      <w:r w:rsidR="002305C8" w:rsidRPr="00170F52">
        <w:rPr>
          <w:lang w:val="en-CA"/>
        </w:rPr>
        <w:t xml:space="preserve">are likely to </w:t>
      </w:r>
      <w:r w:rsidR="00C24286" w:rsidRPr="00170F52">
        <w:rPr>
          <w:lang w:val="en-CA"/>
        </w:rPr>
        <w:t>be real.</w:t>
      </w:r>
    </w:p>
    <w:p w14:paraId="1C871BCE" w14:textId="027AFDF8" w:rsidR="00941E7C" w:rsidRPr="00170F52" w:rsidRDefault="00175761" w:rsidP="00EA57CC">
      <w:pPr>
        <w:pStyle w:val="BodyText"/>
        <w:rPr>
          <w:lang w:val="en-CA"/>
        </w:rPr>
      </w:pPr>
      <w:r w:rsidRPr="00170F52">
        <w:rPr>
          <w:lang w:val="en-CA"/>
        </w:rPr>
        <w:t>Profile plots were examined to see if there any problems.</w:t>
      </w:r>
      <w:r w:rsidR="000D767C" w:rsidRPr="00170F52">
        <w:rPr>
          <w:lang w:val="en-CA"/>
        </w:rPr>
        <w:t xml:space="preserve"> </w:t>
      </w:r>
      <w:r w:rsidR="006E3FB7" w:rsidRPr="00170F52">
        <w:rPr>
          <w:lang w:val="en-CA"/>
        </w:rPr>
        <w:t>None were found.</w:t>
      </w:r>
      <w:r w:rsidR="0043699A" w:rsidRPr="00170F52">
        <w:rPr>
          <w:lang w:val="en-CA"/>
        </w:rPr>
        <w:t xml:space="preserve"> </w:t>
      </w:r>
      <w:r w:rsidR="00170F52" w:rsidRPr="00170F52">
        <w:rPr>
          <w:lang w:val="en-CA"/>
        </w:rPr>
        <w:t>PAR had been removed where appropriate.</w:t>
      </w:r>
    </w:p>
    <w:p w14:paraId="06427F49" w14:textId="77777777" w:rsidR="006301C2" w:rsidRPr="00170F52" w:rsidRDefault="004E1E54" w:rsidP="00EA57CC">
      <w:pPr>
        <w:pStyle w:val="BodyText"/>
        <w:rPr>
          <w:lang w:val="en-CA"/>
        </w:rPr>
      </w:pPr>
      <w:r w:rsidRPr="00170F52">
        <w:rPr>
          <w:lang w:val="en-CA"/>
        </w:rPr>
        <w:t xml:space="preserve"> </w:t>
      </w:r>
    </w:p>
    <w:p w14:paraId="4019D801" w14:textId="77777777" w:rsidR="00AB1EB0" w:rsidRPr="00170F52" w:rsidRDefault="00970CF6" w:rsidP="008C7616">
      <w:pPr>
        <w:pStyle w:val="Heading5"/>
      </w:pPr>
      <w:r w:rsidRPr="00170F52">
        <w:t>Final</w:t>
      </w:r>
      <w:r w:rsidR="00026A0C" w:rsidRPr="00170F52">
        <w:t xml:space="preserve"> CTD </w:t>
      </w:r>
      <w:r w:rsidRPr="00170F52">
        <w:t>File</w:t>
      </w:r>
      <w:r w:rsidR="00026A0C" w:rsidRPr="00170F52">
        <w:t xml:space="preserve"> </w:t>
      </w:r>
      <w:r w:rsidRPr="00170F52">
        <w:t>S</w:t>
      </w:r>
      <w:r w:rsidR="00026A0C" w:rsidRPr="00170F52">
        <w:t>teps (</w:t>
      </w:r>
      <w:r w:rsidR="00AC22D5" w:rsidRPr="00170F52">
        <w:t>REMOVE and HEADEDIT</w:t>
      </w:r>
      <w:r w:rsidR="00026A0C" w:rsidRPr="00170F52">
        <w:t>)</w:t>
      </w:r>
    </w:p>
    <w:p w14:paraId="6D746426" w14:textId="16AB5AC0" w:rsidR="00170F52" w:rsidRPr="00170F52" w:rsidRDefault="00170F52" w:rsidP="00170F52">
      <w:pPr>
        <w:pStyle w:val="BodyText"/>
        <w:rPr>
          <w:lang w:val="en-CA"/>
        </w:rPr>
      </w:pPr>
      <w:r w:rsidRPr="00170F52">
        <w:rPr>
          <w:lang w:val="en-CA"/>
        </w:rPr>
        <w:t>REMOVE was run to remove the following channels from all casts:</w:t>
      </w:r>
    </w:p>
    <w:p w14:paraId="2532EDCF" w14:textId="77777777" w:rsidR="00170F52" w:rsidRPr="00170F52" w:rsidRDefault="00170F52" w:rsidP="00170F52">
      <w:pPr>
        <w:pStyle w:val="BodyText"/>
        <w:rPr>
          <w:lang w:val="en-CA"/>
        </w:rPr>
      </w:pPr>
      <w:r w:rsidRPr="00170F52">
        <w:rPr>
          <w:lang w:val="en-CA"/>
        </w:rPr>
        <w:t xml:space="preserve">Scan_Number, Temperature:Secondary, Conductivity:Secondary, Oxygen:Voltage:SBE, Descent_Rate, Status:Pump, Altimeter, Salinity:T1:C1 and Flag and </w:t>
      </w:r>
      <w:proofErr w:type="spellStart"/>
      <w:r w:rsidRPr="00170F52">
        <w:rPr>
          <w:lang w:val="en-CA"/>
        </w:rPr>
        <w:t>Flag:Prediction</w:t>
      </w:r>
      <w:proofErr w:type="spellEnd"/>
      <w:r w:rsidRPr="00170F52">
        <w:rPr>
          <w:lang w:val="en-CA"/>
        </w:rPr>
        <w:t>.</w:t>
      </w:r>
    </w:p>
    <w:p w14:paraId="082E7441" w14:textId="2E411585" w:rsidR="003F1D02" w:rsidRPr="00170F52" w:rsidRDefault="002371C2" w:rsidP="00EA57CC">
      <w:pPr>
        <w:pStyle w:val="BodyText"/>
        <w:rPr>
          <w:lang w:val="en-CA"/>
        </w:rPr>
      </w:pPr>
      <w:r w:rsidRPr="00170F52">
        <w:rPr>
          <w:lang w:val="en-CA"/>
        </w:rPr>
        <w:lastRenderedPageBreak/>
        <w:t xml:space="preserve">A second SBE DO channel </w:t>
      </w:r>
      <w:r w:rsidR="007E5A90" w:rsidRPr="00170F52">
        <w:rPr>
          <w:lang w:val="en-CA"/>
        </w:rPr>
        <w:t xml:space="preserve">(with umol/kg units) </w:t>
      </w:r>
      <w:r w:rsidRPr="00170F52">
        <w:rPr>
          <w:lang w:val="en-CA"/>
        </w:rPr>
        <w:t>was added</w:t>
      </w:r>
      <w:r w:rsidR="007E5A90" w:rsidRPr="00170F52">
        <w:rPr>
          <w:lang w:val="en-CA"/>
        </w:rPr>
        <w:t>.</w:t>
      </w:r>
    </w:p>
    <w:p w14:paraId="792E96CF" w14:textId="4711B339" w:rsidR="002268C8" w:rsidRPr="00170F52" w:rsidRDefault="002268C8" w:rsidP="00EA57CC">
      <w:pPr>
        <w:pStyle w:val="BodyText"/>
        <w:rPr>
          <w:lang w:val="en-CA"/>
        </w:rPr>
      </w:pPr>
      <w:r w:rsidRPr="00170F52">
        <w:rPr>
          <w:lang w:val="en-CA"/>
        </w:rPr>
        <w:t>REORDER was run to get the two DO channels together.</w:t>
      </w:r>
    </w:p>
    <w:p w14:paraId="7FCF5DE0" w14:textId="77777777" w:rsidR="0043699A" w:rsidRPr="00457C70" w:rsidRDefault="0043699A" w:rsidP="00EA57CC">
      <w:pPr>
        <w:pStyle w:val="BodyText"/>
        <w:rPr>
          <w:lang w:val="en-CA"/>
        </w:rPr>
      </w:pPr>
    </w:p>
    <w:p w14:paraId="0B5C820E" w14:textId="27CF6C42" w:rsidR="00F12E4A" w:rsidRPr="00457C70" w:rsidRDefault="00502BAE" w:rsidP="00006529">
      <w:pPr>
        <w:pStyle w:val="BodyText"/>
        <w:rPr>
          <w:lang w:val="en-CA"/>
        </w:rPr>
      </w:pPr>
      <w:r w:rsidRPr="00457C70">
        <w:rPr>
          <w:lang w:val="en-CA"/>
        </w:rPr>
        <w:t>HEADER EDIT was used t</w:t>
      </w:r>
      <w:r w:rsidR="00F7682D" w:rsidRPr="00457C70">
        <w:rPr>
          <w:lang w:val="en-CA"/>
        </w:rPr>
        <w:t xml:space="preserve">o </w:t>
      </w:r>
      <w:r w:rsidR="00683E6A" w:rsidRPr="00457C70">
        <w:rPr>
          <w:lang w:val="en-CA"/>
        </w:rPr>
        <w:t xml:space="preserve">fix </w:t>
      </w:r>
      <w:r w:rsidR="00F7682D" w:rsidRPr="00457C70">
        <w:rPr>
          <w:lang w:val="en-CA"/>
        </w:rPr>
        <w:t>formats and channel names</w:t>
      </w:r>
      <w:r w:rsidR="00A34D31" w:rsidRPr="00457C70">
        <w:rPr>
          <w:lang w:val="en-CA"/>
        </w:rPr>
        <w:t xml:space="preserve"> </w:t>
      </w:r>
      <w:r w:rsidRPr="00457C70">
        <w:rPr>
          <w:lang w:val="en-CA"/>
        </w:rPr>
        <w:t>and to add the comments</w:t>
      </w:r>
      <w:r w:rsidR="00006529" w:rsidRPr="00457C70">
        <w:rPr>
          <w:lang w:val="en-CA"/>
        </w:rPr>
        <w:t xml:space="preserve"> about processing.</w:t>
      </w:r>
      <w:r w:rsidR="00D06158" w:rsidRPr="00457C70">
        <w:rPr>
          <w:lang w:val="en-CA"/>
        </w:rPr>
        <w:t xml:space="preserve"> </w:t>
      </w:r>
    </w:p>
    <w:p w14:paraId="76F61A7D" w14:textId="77777777" w:rsidR="00BD2479" w:rsidRPr="00457C70" w:rsidRDefault="00981145" w:rsidP="00EA57CC">
      <w:pPr>
        <w:pStyle w:val="BodyText"/>
        <w:rPr>
          <w:lang w:val="en-CA"/>
        </w:rPr>
      </w:pPr>
      <w:r w:rsidRPr="00457C70">
        <w:rPr>
          <w:lang w:val="en-CA"/>
        </w:rPr>
        <w:t>The Standards Check routine was run</w:t>
      </w:r>
      <w:r w:rsidR="00CE58BC" w:rsidRPr="00457C70">
        <w:rPr>
          <w:lang w:val="en-CA"/>
        </w:rPr>
        <w:t xml:space="preserve"> and </w:t>
      </w:r>
      <w:r w:rsidR="00B96B64" w:rsidRPr="00457C70">
        <w:rPr>
          <w:lang w:val="en-CA"/>
        </w:rPr>
        <w:t>no</w:t>
      </w:r>
      <w:r w:rsidR="00CE58BC" w:rsidRPr="00457C70">
        <w:rPr>
          <w:lang w:val="en-CA"/>
        </w:rPr>
        <w:t xml:space="preserve"> </w:t>
      </w:r>
      <w:r w:rsidR="003C2E5C" w:rsidRPr="00457C70">
        <w:rPr>
          <w:lang w:val="en-CA"/>
        </w:rPr>
        <w:t>problems were found.</w:t>
      </w:r>
      <w:r w:rsidR="00C90F86" w:rsidRPr="00457C70">
        <w:rPr>
          <w:lang w:val="en-CA"/>
        </w:rPr>
        <w:t xml:space="preserve"> </w:t>
      </w:r>
    </w:p>
    <w:p w14:paraId="5A633195" w14:textId="77777777" w:rsidR="00C36653" w:rsidRPr="00457C70" w:rsidRDefault="005F06BA" w:rsidP="00EA57CC">
      <w:pPr>
        <w:pStyle w:val="BodyText"/>
        <w:rPr>
          <w:lang w:val="en-CA"/>
        </w:rPr>
      </w:pPr>
      <w:r w:rsidRPr="00457C70">
        <w:rPr>
          <w:lang w:val="en-CA"/>
        </w:rPr>
        <w:t xml:space="preserve">The Header Check </w:t>
      </w:r>
      <w:r w:rsidR="00A16323" w:rsidRPr="00457C70">
        <w:rPr>
          <w:lang w:val="en-CA"/>
        </w:rPr>
        <w:t>was run</w:t>
      </w:r>
      <w:r w:rsidR="0081054F" w:rsidRPr="00457C70">
        <w:rPr>
          <w:lang w:val="en-CA"/>
        </w:rPr>
        <w:t xml:space="preserve">; </w:t>
      </w:r>
      <w:r w:rsidR="00646D83" w:rsidRPr="00457C70">
        <w:rPr>
          <w:lang w:val="en-CA"/>
        </w:rPr>
        <w:t>no problems were found</w:t>
      </w:r>
      <w:r w:rsidR="0081054F" w:rsidRPr="00457C70">
        <w:rPr>
          <w:lang w:val="en-CA"/>
        </w:rPr>
        <w:t>.</w:t>
      </w:r>
      <w:r w:rsidR="008C0DF0" w:rsidRPr="00457C70">
        <w:rPr>
          <w:lang w:val="en-CA"/>
        </w:rPr>
        <w:t xml:space="preserve"> </w:t>
      </w:r>
    </w:p>
    <w:p w14:paraId="47D4CFE8" w14:textId="62E0CC02" w:rsidR="00FF01EF" w:rsidRPr="00457C70" w:rsidRDefault="003171CC" w:rsidP="00DA1839">
      <w:pPr>
        <w:pStyle w:val="BodyText"/>
        <w:rPr>
          <w:lang w:val="en-CA"/>
        </w:rPr>
      </w:pPr>
      <w:r w:rsidRPr="00457C70">
        <w:rPr>
          <w:lang w:val="en-CA"/>
        </w:rPr>
        <w:t>Profile and T-S plots were examined</w:t>
      </w:r>
      <w:r w:rsidR="00383808" w:rsidRPr="00457C70">
        <w:rPr>
          <w:lang w:val="en-CA"/>
        </w:rPr>
        <w:t>.</w:t>
      </w:r>
      <w:r w:rsidR="00B33DB3" w:rsidRPr="00457C70">
        <w:rPr>
          <w:lang w:val="en-CA"/>
        </w:rPr>
        <w:t xml:space="preserve"> </w:t>
      </w:r>
      <w:r w:rsidR="00DA1839" w:rsidRPr="00457C70">
        <w:rPr>
          <w:lang w:val="en-CA"/>
        </w:rPr>
        <w:t>No problems were found</w:t>
      </w:r>
      <w:r w:rsidR="00FF01EF" w:rsidRPr="00457C70">
        <w:rPr>
          <w:lang w:val="en-CA"/>
        </w:rPr>
        <w:t>.</w:t>
      </w:r>
    </w:p>
    <w:p w14:paraId="38F3626A" w14:textId="77777777" w:rsidR="00D32C71" w:rsidRPr="00457C70" w:rsidRDefault="00D32C71" w:rsidP="008C0DF0">
      <w:pPr>
        <w:pStyle w:val="BodyText"/>
        <w:rPr>
          <w:lang w:val="en-CA"/>
        </w:rPr>
      </w:pPr>
    </w:p>
    <w:p w14:paraId="6C134D81" w14:textId="169BCA4D" w:rsidR="002018E6" w:rsidRPr="00457C70" w:rsidRDefault="001459C5" w:rsidP="008C7616">
      <w:pPr>
        <w:pStyle w:val="Heading5"/>
      </w:pPr>
      <w:r w:rsidRPr="00457C70">
        <w:t>Di</w:t>
      </w:r>
      <w:r w:rsidR="002018E6" w:rsidRPr="00457C70">
        <w:t>ssolved Oxygen Study</w:t>
      </w:r>
    </w:p>
    <w:p w14:paraId="4CB53EA7" w14:textId="039C6BEC" w:rsidR="00F47446" w:rsidRPr="00457C70" w:rsidRDefault="0011661C" w:rsidP="00F15CB6">
      <w:pPr>
        <w:pStyle w:val="BodyText"/>
        <w:rPr>
          <w:lang w:val="en-CA"/>
        </w:rPr>
      </w:pPr>
      <w:r w:rsidRPr="00457C70">
        <w:rPr>
          <w:lang w:val="en-CA"/>
        </w:rPr>
        <w:t>As a final check of dissolved oxygen data</w:t>
      </w:r>
      <w:r w:rsidR="008925C1" w:rsidRPr="00457C70">
        <w:rPr>
          <w:lang w:val="en-CA"/>
        </w:rPr>
        <w:t>,</w:t>
      </w:r>
      <w:r w:rsidRPr="00457C70">
        <w:rPr>
          <w:lang w:val="en-CA"/>
        </w:rPr>
        <w:t xml:space="preserve"> %</w:t>
      </w:r>
      <w:r w:rsidR="0009478C" w:rsidRPr="00457C70">
        <w:rPr>
          <w:lang w:val="en-CA"/>
        </w:rPr>
        <w:t xml:space="preserve"> </w:t>
      </w:r>
      <w:r w:rsidRPr="00457C70">
        <w:rPr>
          <w:lang w:val="en-CA"/>
        </w:rPr>
        <w:t>saturation was calculated an</w:t>
      </w:r>
      <w:r w:rsidR="00A16323" w:rsidRPr="00457C70">
        <w:rPr>
          <w:lang w:val="en-CA"/>
        </w:rPr>
        <w:t xml:space="preserve">d plotted. </w:t>
      </w:r>
      <w:r w:rsidR="00DA1839" w:rsidRPr="00457C70">
        <w:rPr>
          <w:lang w:val="en-CA"/>
        </w:rPr>
        <w:t xml:space="preserve"> Given the wide variety of environments sampled it is not surprising that va</w:t>
      </w:r>
      <w:r w:rsidR="000D7A16" w:rsidRPr="00457C70">
        <w:rPr>
          <w:lang w:val="en-CA"/>
        </w:rPr>
        <w:t xml:space="preserve">lues </w:t>
      </w:r>
      <w:r w:rsidR="00EB2A33" w:rsidRPr="00457C70">
        <w:rPr>
          <w:lang w:val="en-CA"/>
        </w:rPr>
        <w:t xml:space="preserve">at </w:t>
      </w:r>
      <w:r w:rsidR="00DA1839" w:rsidRPr="00457C70">
        <w:rPr>
          <w:lang w:val="en-CA"/>
        </w:rPr>
        <w:t>2</w:t>
      </w:r>
      <w:r w:rsidR="00EB2A33" w:rsidRPr="00457C70">
        <w:rPr>
          <w:lang w:val="en-CA"/>
        </w:rPr>
        <w:t xml:space="preserve">m </w:t>
      </w:r>
      <w:r w:rsidR="000D7A16" w:rsidRPr="00457C70">
        <w:rPr>
          <w:lang w:val="en-CA"/>
        </w:rPr>
        <w:t xml:space="preserve">ranged </w:t>
      </w:r>
      <w:r w:rsidR="00EB2A33" w:rsidRPr="00457C70">
        <w:rPr>
          <w:lang w:val="en-CA"/>
        </w:rPr>
        <w:t xml:space="preserve">between </w:t>
      </w:r>
      <w:r w:rsidR="00457C70" w:rsidRPr="00457C70">
        <w:rPr>
          <w:lang w:val="en-CA"/>
        </w:rPr>
        <w:t>75</w:t>
      </w:r>
      <w:r w:rsidR="000D7A16" w:rsidRPr="00457C70">
        <w:rPr>
          <w:lang w:val="en-CA"/>
        </w:rPr>
        <w:t>%</w:t>
      </w:r>
      <w:r w:rsidR="00796305" w:rsidRPr="00457C70">
        <w:rPr>
          <w:lang w:val="en-CA"/>
        </w:rPr>
        <w:t xml:space="preserve"> </w:t>
      </w:r>
      <w:r w:rsidR="00234A43" w:rsidRPr="00457C70">
        <w:rPr>
          <w:lang w:val="en-CA"/>
        </w:rPr>
        <w:t>and</w:t>
      </w:r>
      <w:r w:rsidR="000D7A16" w:rsidRPr="00457C70">
        <w:rPr>
          <w:lang w:val="en-CA"/>
        </w:rPr>
        <w:t xml:space="preserve"> </w:t>
      </w:r>
      <w:r w:rsidR="00C738A6" w:rsidRPr="00457C70">
        <w:rPr>
          <w:lang w:val="en-CA"/>
        </w:rPr>
        <w:t>1</w:t>
      </w:r>
      <w:r w:rsidR="00457C70" w:rsidRPr="00457C70">
        <w:rPr>
          <w:lang w:val="en-CA"/>
        </w:rPr>
        <w:t>28</w:t>
      </w:r>
      <w:r w:rsidR="00234A43" w:rsidRPr="00457C70">
        <w:rPr>
          <w:lang w:val="en-CA"/>
        </w:rPr>
        <w:t>%</w:t>
      </w:r>
      <w:r w:rsidR="00457C70" w:rsidRPr="00457C70">
        <w:rPr>
          <w:lang w:val="en-CA"/>
        </w:rPr>
        <w:t xml:space="preserve"> with most between 98% and 120%. </w:t>
      </w:r>
      <w:r w:rsidR="00370166" w:rsidRPr="00457C70">
        <w:rPr>
          <w:lang w:val="en-CA"/>
        </w:rPr>
        <w:t xml:space="preserve">This study is not very useful </w:t>
      </w:r>
      <w:r w:rsidR="00457C70">
        <w:rPr>
          <w:lang w:val="en-CA"/>
        </w:rPr>
        <w:t>near shore</w:t>
      </w:r>
      <w:r w:rsidR="00370166" w:rsidRPr="00457C70">
        <w:rPr>
          <w:lang w:val="en-CA"/>
        </w:rPr>
        <w:t>.</w:t>
      </w:r>
    </w:p>
    <w:p w14:paraId="60317B69" w14:textId="77777777" w:rsidR="00E52275" w:rsidRPr="00F123B1" w:rsidRDefault="00E52275" w:rsidP="00EA57CC">
      <w:pPr>
        <w:pStyle w:val="BodyText"/>
        <w:rPr>
          <w:highlight w:val="lightGray"/>
          <w:lang w:val="en-CA"/>
        </w:rPr>
      </w:pPr>
    </w:p>
    <w:p w14:paraId="655856D1" w14:textId="77777777" w:rsidR="008C20F0" w:rsidRPr="00075DF8" w:rsidRDefault="00E07B4C" w:rsidP="008C7616">
      <w:pPr>
        <w:pStyle w:val="Heading5"/>
      </w:pPr>
      <w:r w:rsidRPr="00075DF8">
        <w:t>Final Bottle Files</w:t>
      </w:r>
    </w:p>
    <w:p w14:paraId="09076A71" w14:textId="77777777" w:rsidR="008B104D" w:rsidRPr="00075DF8" w:rsidRDefault="008B104D" w:rsidP="00FF74D1">
      <w:pPr>
        <w:pStyle w:val="BodyText"/>
        <w:rPr>
          <w:lang w:val="en-CA"/>
        </w:rPr>
      </w:pPr>
      <w:r w:rsidRPr="00075DF8">
        <w:rPr>
          <w:lang w:val="en-CA"/>
        </w:rPr>
        <w:t>MRGSORT was run to get files in pressure order.</w:t>
      </w:r>
    </w:p>
    <w:p w14:paraId="0EBD7779" w14:textId="4166BB3E" w:rsidR="00334BE2" w:rsidRPr="00075DF8" w:rsidRDefault="00334BE2" w:rsidP="00334BE2">
      <w:pPr>
        <w:pStyle w:val="BodyText"/>
        <w:rPr>
          <w:lang w:val="en-CA"/>
        </w:rPr>
      </w:pPr>
      <w:r w:rsidRPr="00075DF8">
        <w:rPr>
          <w:lang w:val="en-CA"/>
        </w:rPr>
        <w:t>REMOVE was run to remove the following channels</w:t>
      </w:r>
      <w:r w:rsidR="00075DF8">
        <w:rPr>
          <w:lang w:val="en-CA"/>
        </w:rPr>
        <w:t xml:space="preserve"> from all casts</w:t>
      </w:r>
      <w:r w:rsidRPr="00075DF8">
        <w:rPr>
          <w:lang w:val="en-CA"/>
        </w:rPr>
        <w:t>:</w:t>
      </w:r>
    </w:p>
    <w:p w14:paraId="159D135C" w14:textId="7AA42767" w:rsidR="00334BE2" w:rsidRDefault="00334BE2" w:rsidP="00334BE2">
      <w:pPr>
        <w:pStyle w:val="BodyText"/>
        <w:rPr>
          <w:lang w:val="en-CA"/>
        </w:rPr>
      </w:pPr>
      <w:r w:rsidRPr="00075DF8">
        <w:rPr>
          <w:lang w:val="en-CA"/>
        </w:rPr>
        <w:t>Scan_Number, Temperature:Secondary, Conductivity:Secondary, Oxygen:Voltage:SBE, Descent_Rate, Status:Pump, Altimeter, Salinity:T1:C1 and Flag</w:t>
      </w:r>
      <w:r w:rsidR="00075DF8">
        <w:rPr>
          <w:lang w:val="en-CA"/>
        </w:rPr>
        <w:t xml:space="preserve"> as well as PAR from events: </w:t>
      </w:r>
      <w:r w:rsidR="00075DF8" w:rsidRPr="00075DF8">
        <w:rPr>
          <w:lang w:val="en-CA"/>
        </w:rPr>
        <w:t>36, 48, 50, 52, 60, 62, 64, 65, 67, 69, 70</w:t>
      </w:r>
      <w:r w:rsidR="00075DF8">
        <w:rPr>
          <w:lang w:val="en-CA"/>
        </w:rPr>
        <w:t>.</w:t>
      </w:r>
    </w:p>
    <w:p w14:paraId="12CCDB29" w14:textId="58005E74" w:rsidR="00967E2F" w:rsidRPr="00075DF8" w:rsidRDefault="008C20F0" w:rsidP="009B35E8">
      <w:pPr>
        <w:pStyle w:val="BodyText"/>
        <w:rPr>
          <w:lang w:val="en-CA"/>
        </w:rPr>
      </w:pPr>
      <w:r w:rsidRPr="00075DF8">
        <w:rPr>
          <w:lang w:val="en-CA"/>
        </w:rPr>
        <w:t>A second SBE DO channel</w:t>
      </w:r>
      <w:r w:rsidR="00601CCC" w:rsidRPr="00075DF8">
        <w:rPr>
          <w:lang w:val="en-CA"/>
        </w:rPr>
        <w:t xml:space="preserve"> with mass units</w:t>
      </w:r>
      <w:r w:rsidRPr="00075DF8">
        <w:rPr>
          <w:lang w:val="en-CA"/>
        </w:rPr>
        <w:t xml:space="preserve"> was added </w:t>
      </w:r>
      <w:r w:rsidR="00CF3174" w:rsidRPr="00075DF8">
        <w:rPr>
          <w:lang w:val="en-CA"/>
        </w:rPr>
        <w:t xml:space="preserve">for both the CTD DO and </w:t>
      </w:r>
      <w:r w:rsidR="00D61830" w:rsidRPr="00075DF8">
        <w:rPr>
          <w:lang w:val="en-CA"/>
        </w:rPr>
        <w:t xml:space="preserve">titrated </w:t>
      </w:r>
      <w:r w:rsidR="00CF3174" w:rsidRPr="00075DF8">
        <w:rPr>
          <w:lang w:val="en-CA"/>
        </w:rPr>
        <w:t>DO</w:t>
      </w:r>
      <w:r w:rsidRPr="00075DF8">
        <w:rPr>
          <w:lang w:val="en-CA"/>
        </w:rPr>
        <w:t xml:space="preserve"> and REORDER</w:t>
      </w:r>
      <w:r w:rsidR="00CF3174" w:rsidRPr="00075DF8">
        <w:rPr>
          <w:lang w:val="en-CA"/>
        </w:rPr>
        <w:t xml:space="preserve"> was run</w:t>
      </w:r>
      <w:r w:rsidRPr="00075DF8">
        <w:rPr>
          <w:lang w:val="en-CA"/>
        </w:rPr>
        <w:t xml:space="preserve"> to get the </w:t>
      </w:r>
      <w:r w:rsidR="00601CCC" w:rsidRPr="00075DF8">
        <w:rPr>
          <w:lang w:val="en-CA"/>
        </w:rPr>
        <w:t>pairs of</w:t>
      </w:r>
      <w:r w:rsidRPr="00075DF8">
        <w:rPr>
          <w:lang w:val="en-CA"/>
        </w:rPr>
        <w:t xml:space="preserve"> DO channels together.</w:t>
      </w:r>
    </w:p>
    <w:p w14:paraId="57FE1987" w14:textId="282AC28A" w:rsidR="00765A58" w:rsidRPr="00A061C6" w:rsidRDefault="00765A58" w:rsidP="009B35E8">
      <w:pPr>
        <w:pStyle w:val="BodyText"/>
        <w:rPr>
          <w:lang w:val="en-CA"/>
        </w:rPr>
      </w:pPr>
      <w:r w:rsidRPr="00A061C6">
        <w:rPr>
          <w:lang w:val="en-CA"/>
        </w:rPr>
        <w:t>HEAD EDIT was run to add comments to the headers</w:t>
      </w:r>
      <w:r w:rsidR="00CA77BC" w:rsidRPr="00A061C6">
        <w:rPr>
          <w:lang w:val="en-CA"/>
        </w:rPr>
        <w:t xml:space="preserve"> and to fix </w:t>
      </w:r>
      <w:r w:rsidR="00457C70" w:rsidRPr="00A061C6">
        <w:rPr>
          <w:lang w:val="en-CA"/>
        </w:rPr>
        <w:t>the</w:t>
      </w:r>
      <w:r w:rsidR="00A061C6" w:rsidRPr="00A061C6">
        <w:rPr>
          <w:lang w:val="en-CA"/>
        </w:rPr>
        <w:t xml:space="preserve"> project and</w:t>
      </w:r>
      <w:r w:rsidR="00CA77BC" w:rsidRPr="00A061C6">
        <w:rPr>
          <w:lang w:val="en-CA"/>
        </w:rPr>
        <w:t xml:space="preserve"> vessel names.</w:t>
      </w:r>
      <w:r w:rsidRPr="00A061C6">
        <w:rPr>
          <w:lang w:val="en-CA"/>
        </w:rPr>
        <w:t xml:space="preserve"> </w:t>
      </w:r>
    </w:p>
    <w:p w14:paraId="4A2642AF" w14:textId="77777777" w:rsidR="00FE2107" w:rsidRPr="00CC6358" w:rsidRDefault="00FE2107" w:rsidP="00DE6821">
      <w:pPr>
        <w:pStyle w:val="BodyText"/>
        <w:rPr>
          <w:lang w:val="en-CA"/>
        </w:rPr>
      </w:pPr>
    </w:p>
    <w:p w14:paraId="3166FAFC" w14:textId="736D1EEA" w:rsidR="00FF0226" w:rsidRPr="00CC6358" w:rsidRDefault="0006057E" w:rsidP="0038643F">
      <w:pPr>
        <w:pStyle w:val="BodyText"/>
        <w:rPr>
          <w:lang w:val="en-CA"/>
        </w:rPr>
      </w:pPr>
      <w:r w:rsidRPr="00CC6358">
        <w:rPr>
          <w:lang w:val="en-CA"/>
        </w:rPr>
        <w:t xml:space="preserve">Data were exported from the CHE files to file </w:t>
      </w:r>
      <w:r w:rsidR="00F123B1" w:rsidRPr="00CC6358">
        <w:rPr>
          <w:lang w:val="en-CA"/>
        </w:rPr>
        <w:t>2024-038</w:t>
      </w:r>
      <w:r w:rsidRPr="00CC6358">
        <w:rPr>
          <w:lang w:val="en-CA"/>
        </w:rPr>
        <w:t>-bottles-final.xls</w:t>
      </w:r>
      <w:r w:rsidR="00DB05E6" w:rsidRPr="00CC6358">
        <w:rPr>
          <w:lang w:val="en-CA"/>
        </w:rPr>
        <w:t>x</w:t>
      </w:r>
      <w:r w:rsidRPr="00CC6358">
        <w:rPr>
          <w:lang w:val="en-CA"/>
        </w:rPr>
        <w:t xml:space="preserve">. </w:t>
      </w:r>
      <w:r w:rsidR="004A5F47" w:rsidRPr="00CC6358">
        <w:rPr>
          <w:lang w:val="en-CA"/>
        </w:rPr>
        <w:t xml:space="preserve">The entries were compared with the </w:t>
      </w:r>
      <w:r w:rsidR="00EE7446" w:rsidRPr="00CC6358">
        <w:rPr>
          <w:lang w:val="en-CA"/>
        </w:rPr>
        <w:t>compiled sampling document</w:t>
      </w:r>
      <w:r w:rsidR="006177A0" w:rsidRPr="00CC6358">
        <w:rPr>
          <w:lang w:val="en-CA"/>
        </w:rPr>
        <w:t xml:space="preserve"> </w:t>
      </w:r>
      <w:r w:rsidR="00366DC1" w:rsidRPr="00CC6358">
        <w:rPr>
          <w:lang w:val="en-CA"/>
        </w:rPr>
        <w:t xml:space="preserve">and no data were </w:t>
      </w:r>
      <w:r w:rsidR="00EE7446" w:rsidRPr="00CC6358">
        <w:rPr>
          <w:lang w:val="en-CA"/>
        </w:rPr>
        <w:t xml:space="preserve">found to be </w:t>
      </w:r>
      <w:r w:rsidR="00F05EBA" w:rsidRPr="00CC6358">
        <w:rPr>
          <w:lang w:val="en-CA"/>
        </w:rPr>
        <w:t>missing.</w:t>
      </w:r>
      <w:r w:rsidR="00A7327A" w:rsidRPr="00CC6358">
        <w:rPr>
          <w:lang w:val="en-CA"/>
        </w:rPr>
        <w:t xml:space="preserve">  </w:t>
      </w:r>
      <w:r w:rsidR="00E03834" w:rsidRPr="00CC6358">
        <w:rPr>
          <w:lang w:val="en-CA"/>
        </w:rPr>
        <w:t>However, s</w:t>
      </w:r>
      <w:r w:rsidR="00FF0226" w:rsidRPr="00CC6358">
        <w:rPr>
          <w:lang w:val="en-CA"/>
        </w:rPr>
        <w:t>everal problems were discovered:</w:t>
      </w:r>
    </w:p>
    <w:p w14:paraId="6BEAD690" w14:textId="634BC677" w:rsidR="008B6667" w:rsidRDefault="00CC6358" w:rsidP="00CC6358">
      <w:pPr>
        <w:pStyle w:val="BodyText"/>
        <w:rPr>
          <w:lang w:val="en-CA"/>
        </w:rPr>
      </w:pPr>
      <w:r w:rsidRPr="00CC6358">
        <w:rPr>
          <w:lang w:val="en-CA"/>
        </w:rPr>
        <w:t>All casts</w:t>
      </w:r>
      <w:r w:rsidR="008B6667">
        <w:rPr>
          <w:lang w:val="en-CA"/>
        </w:rPr>
        <w:t xml:space="preserve"> with </w:t>
      </w:r>
      <w:r w:rsidRPr="00CC6358">
        <w:rPr>
          <w:lang w:val="en-CA"/>
        </w:rPr>
        <w:t xml:space="preserve">dissolved oxygen samples had </w:t>
      </w:r>
      <w:r w:rsidR="008B6667">
        <w:rPr>
          <w:lang w:val="en-CA"/>
        </w:rPr>
        <w:t xml:space="preserve">were missing </w:t>
      </w:r>
      <w:r w:rsidRPr="00CC6358">
        <w:rPr>
          <w:lang w:val="en-CA"/>
        </w:rPr>
        <w:t xml:space="preserve">units </w:t>
      </w:r>
      <w:r w:rsidR="008B6667">
        <w:rPr>
          <w:lang w:val="en-CA"/>
        </w:rPr>
        <w:t>with which led to trouble in the derivation of mass units</w:t>
      </w:r>
      <w:r w:rsidRPr="00CC6358">
        <w:rPr>
          <w:lang w:val="en-CA"/>
        </w:rPr>
        <w:t>.</w:t>
      </w:r>
      <w:r w:rsidR="008B6667">
        <w:rPr>
          <w:lang w:val="en-CA"/>
        </w:rPr>
        <w:t xml:space="preserve"> Units (mL/L) were added to the oxygen channel in the MRGCLN2 files for casts with DO sampling.</w:t>
      </w:r>
      <w:r w:rsidRPr="00CC6358">
        <w:rPr>
          <w:lang w:val="en-CA"/>
        </w:rPr>
        <w:t xml:space="preserve"> </w:t>
      </w:r>
    </w:p>
    <w:p w14:paraId="5F068D24" w14:textId="5357E149" w:rsidR="00CC6358" w:rsidRPr="00CC6358" w:rsidRDefault="008B6667" w:rsidP="00CC6358">
      <w:pPr>
        <w:pStyle w:val="BodyText"/>
        <w:rPr>
          <w:lang w:val="en-CA"/>
        </w:rPr>
      </w:pPr>
      <w:r>
        <w:rPr>
          <w:lang w:val="en-CA"/>
        </w:rPr>
        <w:t>Those</w:t>
      </w:r>
      <w:r w:rsidR="00CC6358" w:rsidRPr="00CC6358">
        <w:rPr>
          <w:lang w:val="en-CA"/>
        </w:rPr>
        <w:t xml:space="preserve"> casts were </w:t>
      </w:r>
      <w:r>
        <w:rPr>
          <w:lang w:val="en-CA"/>
        </w:rPr>
        <w:t xml:space="preserve">then </w:t>
      </w:r>
      <w:r w:rsidR="00CC6358" w:rsidRPr="00CC6358">
        <w:rPr>
          <w:lang w:val="en-CA"/>
        </w:rPr>
        <w:t xml:space="preserve">put through the steps from </w:t>
      </w:r>
      <w:r>
        <w:rPr>
          <w:lang w:val="en-CA"/>
        </w:rPr>
        <w:t>SORT</w:t>
      </w:r>
      <w:r w:rsidR="00CC6358" w:rsidRPr="00CC6358">
        <w:rPr>
          <w:lang w:val="en-CA"/>
        </w:rPr>
        <w:t xml:space="preserve"> to Head Edit again.</w:t>
      </w:r>
    </w:p>
    <w:p w14:paraId="51C854DA" w14:textId="77777777" w:rsidR="00CC6358" w:rsidRDefault="00CC6358" w:rsidP="00CC6358">
      <w:pPr>
        <w:pStyle w:val="BodyText"/>
        <w:rPr>
          <w:lang w:val="en-CA"/>
        </w:rPr>
      </w:pPr>
      <w:r w:rsidRPr="00CC6358">
        <w:rPr>
          <w:lang w:val="en-CA"/>
        </w:rPr>
        <w:t>Event 62 – sample #s were missing. They were in the bottle files but not the SAM file, so that step was rerun after fixing the ADDSAMP file. The problem arose because the file was misnamed at sea. Some files had been fixed, but obviously something was missed.</w:t>
      </w:r>
    </w:p>
    <w:p w14:paraId="223E9CBB" w14:textId="54EEEEA9" w:rsidR="0051177D" w:rsidRPr="008B6667" w:rsidRDefault="0051177D" w:rsidP="00CC6358">
      <w:pPr>
        <w:pStyle w:val="BodyText"/>
        <w:rPr>
          <w:lang w:val="en-CA"/>
        </w:rPr>
      </w:pPr>
      <w:r>
        <w:rPr>
          <w:lang w:val="en-CA"/>
        </w:rPr>
        <w:t xml:space="preserve">A few problems were suspected because the dups for NO3 and PO4 were from different Niskins than the SIL but this is due to frozen SIL being treated separately from the non-frozen samples. No changes </w:t>
      </w:r>
      <w:r w:rsidRPr="008B6667">
        <w:rPr>
          <w:lang w:val="en-CA"/>
        </w:rPr>
        <w:t>were needed.</w:t>
      </w:r>
    </w:p>
    <w:p w14:paraId="5FECF86A" w14:textId="31895612" w:rsidR="00CC6358" w:rsidRPr="008B6667" w:rsidRDefault="00CC6358" w:rsidP="00BE72D2">
      <w:pPr>
        <w:pStyle w:val="BodyText"/>
        <w:rPr>
          <w:lang w:val="en-CA"/>
        </w:rPr>
      </w:pPr>
      <w:r w:rsidRPr="008B6667">
        <w:rPr>
          <w:lang w:val="en-CA"/>
        </w:rPr>
        <w:t>The data were exported again an</w:t>
      </w:r>
      <w:r w:rsidR="008B6667" w:rsidRPr="008B6667">
        <w:rPr>
          <w:lang w:val="en-CA"/>
        </w:rPr>
        <w:t>d no further problems were found.</w:t>
      </w:r>
    </w:p>
    <w:p w14:paraId="11DD8F87" w14:textId="77777777" w:rsidR="00334BE2" w:rsidRPr="0056790F" w:rsidRDefault="00334BE2" w:rsidP="0038643F">
      <w:pPr>
        <w:pStyle w:val="BodyText"/>
        <w:rPr>
          <w:lang w:val="en-CA"/>
        </w:rPr>
      </w:pPr>
    </w:p>
    <w:p w14:paraId="7A965020" w14:textId="27731BB4" w:rsidR="00FF2612" w:rsidRPr="0056790F" w:rsidRDefault="00366DC1" w:rsidP="0038643F">
      <w:pPr>
        <w:pStyle w:val="BodyText"/>
        <w:rPr>
          <w:lang w:val="en-CA"/>
        </w:rPr>
      </w:pPr>
      <w:r w:rsidRPr="0056790F">
        <w:rPr>
          <w:lang w:val="en-CA"/>
        </w:rPr>
        <w:t xml:space="preserve">A Header Check </w:t>
      </w:r>
      <w:r w:rsidR="00CF6871" w:rsidRPr="0056790F">
        <w:rPr>
          <w:lang w:val="en-CA"/>
        </w:rPr>
        <w:t>and Standard Check were</w:t>
      </w:r>
      <w:r w:rsidRPr="0056790F">
        <w:rPr>
          <w:lang w:val="en-CA"/>
        </w:rPr>
        <w:t xml:space="preserve"> prepared and </w:t>
      </w:r>
      <w:r w:rsidR="00CF6871" w:rsidRPr="0056790F">
        <w:rPr>
          <w:lang w:val="en-CA"/>
        </w:rPr>
        <w:t>no problems were found</w:t>
      </w:r>
      <w:r w:rsidR="00F72B9D" w:rsidRPr="0056790F">
        <w:rPr>
          <w:lang w:val="en-CA"/>
        </w:rPr>
        <w:t>.</w:t>
      </w:r>
      <w:r w:rsidR="00FF2612" w:rsidRPr="0056790F">
        <w:rPr>
          <w:lang w:val="en-CA"/>
        </w:rPr>
        <w:t xml:space="preserve"> </w:t>
      </w:r>
    </w:p>
    <w:p w14:paraId="738CE56A" w14:textId="77777777" w:rsidR="009D47D5" w:rsidRPr="00CC6358" w:rsidRDefault="00F43CD4" w:rsidP="005A27B2">
      <w:pPr>
        <w:pStyle w:val="BodyText"/>
        <w:rPr>
          <w:lang w:val="en-CA"/>
        </w:rPr>
      </w:pPr>
      <w:r w:rsidRPr="00CC6358">
        <w:rPr>
          <w:lang w:val="en-CA"/>
        </w:rPr>
        <w:t>The track plot looks ok.</w:t>
      </w:r>
    </w:p>
    <w:p w14:paraId="650F31A3" w14:textId="5E8677BA" w:rsidR="00DE657D" w:rsidRPr="0056790F" w:rsidRDefault="006F56E1" w:rsidP="0010114E">
      <w:pPr>
        <w:pStyle w:val="BodyText"/>
        <w:rPr>
          <w:lang w:val="en-CA"/>
        </w:rPr>
      </w:pPr>
      <w:r w:rsidRPr="0056790F">
        <w:rPr>
          <w:lang w:val="en-CA"/>
        </w:rPr>
        <w:t>A cross-reference listing</w:t>
      </w:r>
      <w:r w:rsidR="004D7A8F" w:rsidRPr="0056790F">
        <w:rPr>
          <w:lang w:val="en-CA"/>
        </w:rPr>
        <w:t xml:space="preserve"> and header check were</w:t>
      </w:r>
      <w:r w:rsidRPr="0056790F">
        <w:rPr>
          <w:lang w:val="en-CA"/>
        </w:rPr>
        <w:t xml:space="preserve"> produced for the CHE files.</w:t>
      </w:r>
      <w:r w:rsidR="008F6043" w:rsidRPr="0056790F">
        <w:rPr>
          <w:lang w:val="en-CA"/>
        </w:rPr>
        <w:t xml:space="preserve"> </w:t>
      </w:r>
    </w:p>
    <w:p w14:paraId="3082DEA2" w14:textId="77777777" w:rsidR="00514AD7" w:rsidRPr="0056790F" w:rsidRDefault="00514AD7" w:rsidP="00C24286">
      <w:pPr>
        <w:pStyle w:val="BodyText"/>
        <w:rPr>
          <w:lang w:val="en-CA"/>
        </w:rPr>
      </w:pPr>
    </w:p>
    <w:p w14:paraId="6BF5DE81" w14:textId="77777777" w:rsidR="00CC3430" w:rsidRPr="0056790F" w:rsidRDefault="00CC3430" w:rsidP="00CC3430">
      <w:pPr>
        <w:pStyle w:val="Heading5"/>
      </w:pPr>
      <w:r w:rsidRPr="0056790F">
        <w:lastRenderedPageBreak/>
        <w:t>TSG</w:t>
      </w:r>
    </w:p>
    <w:p w14:paraId="5265FD77" w14:textId="16AEDB91" w:rsidR="00CC3430" w:rsidRDefault="00CC3430" w:rsidP="00CC3430">
      <w:pPr>
        <w:rPr>
          <w:sz w:val="22"/>
          <w:szCs w:val="22"/>
          <w:lang w:val="en-CA"/>
        </w:rPr>
      </w:pPr>
      <w:r w:rsidRPr="0056790F">
        <w:rPr>
          <w:sz w:val="22"/>
          <w:szCs w:val="22"/>
          <w:lang w:val="en-CA"/>
        </w:rPr>
        <w:t xml:space="preserve">An IOS </w:t>
      </w:r>
      <w:r w:rsidRPr="009D55F6">
        <w:rPr>
          <w:sz w:val="22"/>
          <w:szCs w:val="22"/>
          <w:lang w:val="en-CA"/>
        </w:rPr>
        <w:t xml:space="preserve">TSG45 was used for this cruise and data were saved in </w:t>
      </w:r>
      <w:r w:rsidR="0056790F" w:rsidRPr="009D55F6">
        <w:rPr>
          <w:sz w:val="22"/>
          <w:szCs w:val="22"/>
          <w:lang w:val="en-CA"/>
        </w:rPr>
        <w:t xml:space="preserve">a single </w:t>
      </w:r>
      <w:r w:rsidRPr="009D55F6">
        <w:rPr>
          <w:sz w:val="22"/>
          <w:szCs w:val="22"/>
          <w:lang w:val="en-CA"/>
        </w:rPr>
        <w:t>text file</w:t>
      </w:r>
      <w:r w:rsidR="0056790F" w:rsidRPr="009D55F6">
        <w:rPr>
          <w:sz w:val="22"/>
          <w:szCs w:val="22"/>
          <w:lang w:val="en-CA"/>
        </w:rPr>
        <w:t xml:space="preserve"> together with data from some other cruises.</w:t>
      </w:r>
      <w:r w:rsidRPr="009D55F6">
        <w:rPr>
          <w:sz w:val="22"/>
          <w:szCs w:val="22"/>
          <w:lang w:val="en-CA"/>
        </w:rPr>
        <w:t xml:space="preserve"> </w:t>
      </w:r>
    </w:p>
    <w:p w14:paraId="1F792243" w14:textId="77777777" w:rsidR="001A687A" w:rsidRDefault="009D55F6" w:rsidP="001A687A">
      <w:pPr>
        <w:rPr>
          <w:sz w:val="22"/>
          <w:szCs w:val="22"/>
          <w:lang w:val="en-CA"/>
        </w:rPr>
      </w:pPr>
      <w:r w:rsidRPr="009D55F6">
        <w:rPr>
          <w:sz w:val="22"/>
          <w:szCs w:val="22"/>
          <w:lang w:val="en-CA"/>
        </w:rPr>
        <w:t>The relevant data were extracted and saved as a single file 2024-038-TSG.dat.</w:t>
      </w:r>
      <w:r w:rsidR="001A687A" w:rsidRPr="001A687A">
        <w:rPr>
          <w:sz w:val="22"/>
          <w:szCs w:val="22"/>
          <w:lang w:val="en-CA"/>
        </w:rPr>
        <w:t xml:space="preserve"> </w:t>
      </w:r>
    </w:p>
    <w:p w14:paraId="65F4B84F" w14:textId="77777777" w:rsidR="001A687A" w:rsidRPr="009D55F6" w:rsidRDefault="009D55F6" w:rsidP="001A687A">
      <w:pPr>
        <w:rPr>
          <w:sz w:val="22"/>
          <w:szCs w:val="22"/>
          <w:lang w:val="en-CA"/>
        </w:rPr>
      </w:pPr>
      <w:r w:rsidRPr="009D55F6">
        <w:rPr>
          <w:sz w:val="22"/>
          <w:szCs w:val="22"/>
          <w:lang w:val="en-CA"/>
        </w:rPr>
        <w:t>There are no known gaps</w:t>
      </w:r>
      <w:r w:rsidR="001A687A">
        <w:rPr>
          <w:sz w:val="22"/>
          <w:szCs w:val="22"/>
          <w:lang w:val="en-CA"/>
        </w:rPr>
        <w:t xml:space="preserve"> in the data that spanned this cruise but it stops before the end of the cruise at 17:58 on July 7, 2024.</w:t>
      </w:r>
    </w:p>
    <w:p w14:paraId="437C02AD" w14:textId="6CEF314D" w:rsidR="00CC3430" w:rsidRPr="009D55F6" w:rsidRDefault="00CC3430" w:rsidP="00CC3430">
      <w:pPr>
        <w:rPr>
          <w:sz w:val="22"/>
          <w:szCs w:val="22"/>
          <w:lang w:val="en-CA"/>
        </w:rPr>
      </w:pPr>
    </w:p>
    <w:p w14:paraId="077F8E7A" w14:textId="79876E25" w:rsidR="00CC3430" w:rsidRDefault="00CC3430" w:rsidP="00CC3430">
      <w:pPr>
        <w:rPr>
          <w:sz w:val="22"/>
          <w:szCs w:val="22"/>
          <w:lang w:val="en-CA"/>
        </w:rPr>
      </w:pPr>
      <w:r w:rsidRPr="009D55F6">
        <w:rPr>
          <w:sz w:val="22"/>
          <w:szCs w:val="22"/>
          <w:lang w:val="en-CA"/>
        </w:rPr>
        <w:t xml:space="preserve">The file was renamed </w:t>
      </w:r>
      <w:r w:rsidR="00AC6626">
        <w:rPr>
          <w:sz w:val="22"/>
          <w:szCs w:val="22"/>
          <w:lang w:val="en-CA"/>
        </w:rPr>
        <w:t>and</w:t>
      </w:r>
      <w:r w:rsidRPr="009D55F6">
        <w:rPr>
          <w:sz w:val="22"/>
          <w:szCs w:val="22"/>
          <w:lang w:val="en-CA"/>
        </w:rPr>
        <w:t xml:space="preserve"> opened in EXCEL</w:t>
      </w:r>
      <w:r w:rsidR="009D55F6">
        <w:rPr>
          <w:sz w:val="22"/>
          <w:szCs w:val="22"/>
          <w:lang w:val="en-CA"/>
        </w:rPr>
        <w:t xml:space="preserve"> and saved as a CSV file</w:t>
      </w:r>
      <w:r w:rsidRPr="009D55F6">
        <w:rPr>
          <w:sz w:val="22"/>
          <w:szCs w:val="22"/>
          <w:lang w:val="en-CA"/>
        </w:rPr>
        <w:t>.</w:t>
      </w:r>
    </w:p>
    <w:p w14:paraId="6353DF8C" w14:textId="5B1B7917" w:rsidR="009D55F6" w:rsidRPr="009D55F6" w:rsidRDefault="009D55F6" w:rsidP="00CC3430">
      <w:pPr>
        <w:rPr>
          <w:sz w:val="22"/>
          <w:szCs w:val="22"/>
          <w:lang w:val="en-CA"/>
        </w:rPr>
      </w:pPr>
      <w:r>
        <w:rPr>
          <w:sz w:val="22"/>
          <w:szCs w:val="22"/>
          <w:lang w:val="en-CA"/>
        </w:rPr>
        <w:t>Header entries were added, quotation marks removed</w:t>
      </w:r>
      <w:r w:rsidR="00923581">
        <w:rPr>
          <w:sz w:val="22"/>
          <w:szCs w:val="22"/>
          <w:lang w:val="en-CA"/>
        </w:rPr>
        <w:t xml:space="preserve"> and the order of channels changed</w:t>
      </w:r>
      <w:r>
        <w:rPr>
          <w:sz w:val="22"/>
          <w:szCs w:val="22"/>
          <w:lang w:val="en-CA"/>
        </w:rPr>
        <w:t>.</w:t>
      </w:r>
    </w:p>
    <w:p w14:paraId="10DEA2F2" w14:textId="77777777" w:rsidR="00CC3430" w:rsidRPr="00923581" w:rsidRDefault="00CC3430" w:rsidP="00CC3430">
      <w:pPr>
        <w:rPr>
          <w:sz w:val="22"/>
          <w:szCs w:val="22"/>
          <w:lang w:val="en-CA"/>
        </w:rPr>
      </w:pPr>
      <w:r w:rsidRPr="00923581">
        <w:rPr>
          <w:sz w:val="22"/>
          <w:szCs w:val="22"/>
          <w:lang w:val="en-CA"/>
        </w:rPr>
        <w:t xml:space="preserve">The file was opened in Ultraedit to separate Date and Time with quotation marks around both. </w:t>
      </w:r>
    </w:p>
    <w:p w14:paraId="4F00A852" w14:textId="77777777" w:rsidR="00923581" w:rsidRPr="00923581" w:rsidRDefault="00923581" w:rsidP="00923581">
      <w:pPr>
        <w:rPr>
          <w:sz w:val="22"/>
          <w:szCs w:val="22"/>
          <w:lang w:val="en-CA"/>
        </w:rPr>
      </w:pPr>
      <w:r w:rsidRPr="00923581">
        <w:rPr>
          <w:sz w:val="22"/>
          <w:szCs w:val="22"/>
          <w:lang w:val="en-CA"/>
        </w:rPr>
        <w:t>There were quotation marks in the time/date columns; those were removed using REPLACE.</w:t>
      </w:r>
    </w:p>
    <w:p w14:paraId="2FAB058C" w14:textId="125F7119" w:rsidR="00923581" w:rsidRPr="00923581" w:rsidRDefault="00923581" w:rsidP="00CC3430">
      <w:pPr>
        <w:rPr>
          <w:sz w:val="22"/>
          <w:szCs w:val="22"/>
          <w:lang w:val="en-CA"/>
        </w:rPr>
      </w:pPr>
      <w:r w:rsidRPr="00923581">
        <w:rPr>
          <w:sz w:val="22"/>
          <w:szCs w:val="22"/>
          <w:lang w:val="en-CA"/>
        </w:rPr>
        <w:t>There were no NaN entries.</w:t>
      </w:r>
    </w:p>
    <w:p w14:paraId="3DCDFA48" w14:textId="77777777" w:rsidR="00CC3430" w:rsidRDefault="00CC3430" w:rsidP="00CC3430">
      <w:pPr>
        <w:rPr>
          <w:sz w:val="22"/>
          <w:szCs w:val="22"/>
          <w:lang w:val="en-CA"/>
        </w:rPr>
      </w:pPr>
      <w:r w:rsidRPr="00923581">
        <w:rPr>
          <w:sz w:val="22"/>
          <w:szCs w:val="22"/>
          <w:lang w:val="en-CA"/>
        </w:rPr>
        <w:t xml:space="preserve">Headers were added in 2 lines with variable names and units. </w:t>
      </w:r>
    </w:p>
    <w:p w14:paraId="145AFF92" w14:textId="77777777" w:rsidR="00334A5C" w:rsidRPr="00923581" w:rsidRDefault="00334A5C" w:rsidP="00CC3430">
      <w:pPr>
        <w:rPr>
          <w:sz w:val="22"/>
          <w:szCs w:val="22"/>
          <w:lang w:val="en-CA"/>
        </w:rPr>
      </w:pPr>
    </w:p>
    <w:p w14:paraId="22076EBB" w14:textId="16442D33" w:rsidR="00CC3430" w:rsidRPr="00E15646" w:rsidRDefault="00E15646" w:rsidP="00CC3430">
      <w:pPr>
        <w:rPr>
          <w:sz w:val="22"/>
          <w:szCs w:val="22"/>
          <w:lang w:val="en-CA"/>
        </w:rPr>
      </w:pPr>
      <w:r w:rsidRPr="00E15646">
        <w:rPr>
          <w:sz w:val="22"/>
          <w:szCs w:val="22"/>
          <w:lang w:val="en-CA"/>
        </w:rPr>
        <w:t>Re</w:t>
      </w:r>
      <w:r w:rsidR="00CC3430" w:rsidRPr="00E15646">
        <w:rPr>
          <w:sz w:val="22"/>
          <w:szCs w:val="22"/>
          <w:lang w:val="en-CA"/>
        </w:rPr>
        <w:t xml:space="preserve">cords were removed </w:t>
      </w:r>
      <w:r w:rsidRPr="00E15646">
        <w:rPr>
          <w:sz w:val="22"/>
          <w:szCs w:val="22"/>
          <w:lang w:val="en-CA"/>
        </w:rPr>
        <w:t>from the file until just before t</w:t>
      </w:r>
      <w:r w:rsidR="00CC3430" w:rsidRPr="00E15646">
        <w:rPr>
          <w:sz w:val="22"/>
          <w:szCs w:val="22"/>
          <w:lang w:val="en-CA"/>
        </w:rPr>
        <w:t xml:space="preserve">he ship </w:t>
      </w:r>
      <w:r w:rsidRPr="00E15646">
        <w:rPr>
          <w:sz w:val="22"/>
          <w:szCs w:val="22"/>
          <w:lang w:val="en-CA"/>
        </w:rPr>
        <w:t>started</w:t>
      </w:r>
      <w:r w:rsidR="00CC3430" w:rsidRPr="00E15646">
        <w:rPr>
          <w:sz w:val="22"/>
          <w:szCs w:val="22"/>
          <w:lang w:val="en-CA"/>
        </w:rPr>
        <w:t xml:space="preserve"> moving</w:t>
      </w:r>
      <w:r w:rsidRPr="00E15646">
        <w:rPr>
          <w:sz w:val="22"/>
          <w:szCs w:val="22"/>
          <w:lang w:val="en-CA"/>
        </w:rPr>
        <w:t xml:space="preserve"> early on June 30</w:t>
      </w:r>
      <w:r w:rsidRPr="00E15646">
        <w:rPr>
          <w:sz w:val="22"/>
          <w:szCs w:val="22"/>
          <w:vertAlign w:val="superscript"/>
          <w:lang w:val="en-CA"/>
        </w:rPr>
        <w:t>th</w:t>
      </w:r>
      <w:r w:rsidRPr="00E15646">
        <w:rPr>
          <w:sz w:val="22"/>
          <w:szCs w:val="22"/>
          <w:lang w:val="en-CA"/>
        </w:rPr>
        <w:t>.</w:t>
      </w:r>
      <w:r w:rsidR="00CC3430" w:rsidRPr="00E15646">
        <w:rPr>
          <w:sz w:val="22"/>
          <w:szCs w:val="22"/>
          <w:lang w:val="en-CA"/>
        </w:rPr>
        <w:t xml:space="preserve"> </w:t>
      </w:r>
    </w:p>
    <w:p w14:paraId="4B6055B2" w14:textId="77777777" w:rsidR="00CC3430" w:rsidRPr="00334A5C" w:rsidRDefault="00CC3430" w:rsidP="00CC3430">
      <w:pPr>
        <w:rPr>
          <w:sz w:val="22"/>
          <w:szCs w:val="22"/>
          <w:lang w:val="en-CA"/>
        </w:rPr>
      </w:pPr>
    </w:p>
    <w:p w14:paraId="32570EA7" w14:textId="77777777" w:rsidR="007D6C59" w:rsidRDefault="00CC3430" w:rsidP="00CC3430">
      <w:pPr>
        <w:rPr>
          <w:sz w:val="22"/>
          <w:szCs w:val="22"/>
          <w:lang w:val="en-CA"/>
        </w:rPr>
      </w:pPr>
      <w:r w:rsidRPr="00334A5C">
        <w:rPr>
          <w:sz w:val="22"/>
          <w:szCs w:val="22"/>
        </w:rPr>
        <w:t xml:space="preserve">The fluorescence channel is in volts. It was moved to column M with Paste Special to retain values and a concentration value was calculated in column F using scale 14.6 as determined in the most recent factory recalibration of the fluorometer. The offset was 0.081 when last calibrated but that was in 2021 and this value has been steadily reduced over the years, with </w:t>
      </w:r>
      <w:r w:rsidR="00334A5C">
        <w:rPr>
          <w:sz w:val="22"/>
          <w:szCs w:val="22"/>
        </w:rPr>
        <w:t>+</w:t>
      </w:r>
      <w:r w:rsidRPr="00334A5C">
        <w:rPr>
          <w:sz w:val="22"/>
          <w:szCs w:val="22"/>
        </w:rPr>
        <w:t xml:space="preserve">0.066 </w:t>
      </w:r>
      <w:r w:rsidR="00334A5C">
        <w:rPr>
          <w:sz w:val="22"/>
          <w:szCs w:val="22"/>
        </w:rPr>
        <w:t xml:space="preserve">chosen </w:t>
      </w:r>
      <w:r w:rsidR="00796512" w:rsidRPr="00334A5C">
        <w:rPr>
          <w:sz w:val="22"/>
          <w:szCs w:val="22"/>
        </w:rPr>
        <w:t xml:space="preserve">for some cruises and </w:t>
      </w:r>
      <w:r w:rsidR="00334A5C">
        <w:rPr>
          <w:sz w:val="22"/>
          <w:szCs w:val="22"/>
        </w:rPr>
        <w:t>+</w:t>
      </w:r>
      <w:r w:rsidR="00334A5C" w:rsidRPr="00334A5C">
        <w:rPr>
          <w:sz w:val="22"/>
          <w:szCs w:val="22"/>
        </w:rPr>
        <w:t xml:space="preserve">0.022 </w:t>
      </w:r>
      <w:r w:rsidR="00796512" w:rsidRPr="00334A5C">
        <w:rPr>
          <w:sz w:val="22"/>
          <w:szCs w:val="22"/>
        </w:rPr>
        <w:t xml:space="preserve">for </w:t>
      </w:r>
      <w:r w:rsidRPr="00334A5C">
        <w:rPr>
          <w:sz w:val="22"/>
          <w:szCs w:val="22"/>
        </w:rPr>
        <w:t xml:space="preserve">the most recent </w:t>
      </w:r>
      <w:r w:rsidR="00334A5C">
        <w:rPr>
          <w:sz w:val="22"/>
          <w:szCs w:val="22"/>
        </w:rPr>
        <w:t>cruise studied in depth.</w:t>
      </w:r>
      <w:r w:rsidRPr="00334A5C">
        <w:rPr>
          <w:sz w:val="22"/>
          <w:szCs w:val="22"/>
        </w:rPr>
        <w:t xml:space="preserve"> </w:t>
      </w:r>
      <w:r w:rsidR="00334A5C" w:rsidRPr="00334A5C">
        <w:rPr>
          <w:sz w:val="22"/>
          <w:szCs w:val="22"/>
        </w:rPr>
        <w:t>W</w:t>
      </w:r>
      <w:r w:rsidRPr="00334A5C">
        <w:rPr>
          <w:sz w:val="22"/>
          <w:szCs w:val="22"/>
        </w:rPr>
        <w:t xml:space="preserve">hen applied to these data the result was very poor with </w:t>
      </w:r>
      <w:r w:rsidR="00334A5C">
        <w:rPr>
          <w:sz w:val="22"/>
          <w:szCs w:val="22"/>
        </w:rPr>
        <w:t xml:space="preserve">+0.066 leading to </w:t>
      </w:r>
      <w:r w:rsidRPr="00334A5C">
        <w:rPr>
          <w:sz w:val="22"/>
          <w:szCs w:val="22"/>
        </w:rPr>
        <w:t>many negative values</w:t>
      </w:r>
      <w:r w:rsidR="00334A5C">
        <w:rPr>
          <w:sz w:val="22"/>
          <w:szCs w:val="22"/>
        </w:rPr>
        <w:t xml:space="preserve"> and +0.022 comparing poorly with CTD fluorescence, for both moderate and low CHL levels</w:t>
      </w:r>
      <w:r w:rsidRPr="00334A5C">
        <w:rPr>
          <w:sz w:val="22"/>
          <w:szCs w:val="22"/>
        </w:rPr>
        <w:t>.</w:t>
      </w:r>
      <w:r w:rsidRPr="00334A5C">
        <w:rPr>
          <w:sz w:val="22"/>
          <w:szCs w:val="22"/>
          <w:lang w:val="en-CA"/>
        </w:rPr>
        <w:t xml:space="preserve"> </w:t>
      </w:r>
      <w:r w:rsidR="00334A5C">
        <w:rPr>
          <w:sz w:val="22"/>
          <w:szCs w:val="22"/>
          <w:lang w:val="en-CA"/>
        </w:rPr>
        <w:t xml:space="preserve">Using an offset of -0.01 provided a reasonably good comparison for low values. For higher CHL the choice of -0.01 does give lower fluorescence than either the CTD fluorescence or the </w:t>
      </w:r>
      <w:r w:rsidR="007D6C59">
        <w:rPr>
          <w:sz w:val="22"/>
          <w:szCs w:val="22"/>
          <w:lang w:val="en-CA"/>
        </w:rPr>
        <w:t>CHL.</w:t>
      </w:r>
    </w:p>
    <w:p w14:paraId="55EF3E18" w14:textId="77777777" w:rsidR="007D6C59" w:rsidRDefault="007D6C59" w:rsidP="00CC3430">
      <w:pPr>
        <w:rPr>
          <w:sz w:val="22"/>
          <w:szCs w:val="22"/>
          <w:lang w:val="en-CA"/>
        </w:rPr>
      </w:pPr>
    </w:p>
    <w:p w14:paraId="4BBF0F7B" w14:textId="77777777" w:rsidR="00CC3430" w:rsidRPr="00B87ADB" w:rsidRDefault="00CC3430" w:rsidP="00CC3430">
      <w:pPr>
        <w:rPr>
          <w:sz w:val="22"/>
          <w:szCs w:val="22"/>
        </w:rPr>
      </w:pPr>
      <w:r w:rsidRPr="00B87ADB">
        <w:rPr>
          <w:sz w:val="22"/>
          <w:szCs w:val="22"/>
        </w:rPr>
        <w:t>A file break column was added and entries made with format 2024041-MMDD-HHMMSS.</w:t>
      </w:r>
    </w:p>
    <w:p w14:paraId="7BC1BFF1" w14:textId="502A1B1B" w:rsidR="00CC3430" w:rsidRPr="00B87ADB" w:rsidRDefault="00CC3430" w:rsidP="00CC3430">
      <w:pPr>
        <w:rPr>
          <w:sz w:val="22"/>
          <w:szCs w:val="22"/>
        </w:rPr>
      </w:pPr>
      <w:r w:rsidRPr="00B87ADB">
        <w:rPr>
          <w:sz w:val="22"/>
          <w:szCs w:val="22"/>
        </w:rPr>
        <w:t xml:space="preserve">The files were then converted to IOS Header format with header info added. There are </w:t>
      </w:r>
      <w:r w:rsidR="00B87ADB">
        <w:rPr>
          <w:sz w:val="22"/>
          <w:szCs w:val="22"/>
        </w:rPr>
        <w:t>7</w:t>
      </w:r>
      <w:r w:rsidRPr="00B87ADB">
        <w:rPr>
          <w:sz w:val="22"/>
          <w:szCs w:val="22"/>
        </w:rPr>
        <w:t xml:space="preserve"> IOS files, each covering all or part of 1 day. </w:t>
      </w:r>
    </w:p>
    <w:p w14:paraId="52ED6DB8" w14:textId="32F6BF0C" w:rsidR="00CC3430" w:rsidRPr="00B87ADB" w:rsidRDefault="00CC3430" w:rsidP="00CC3430">
      <w:pPr>
        <w:rPr>
          <w:sz w:val="22"/>
          <w:szCs w:val="22"/>
        </w:rPr>
      </w:pPr>
      <w:r w:rsidRPr="00B87ADB">
        <w:rPr>
          <w:sz w:val="22"/>
          <w:szCs w:val="22"/>
        </w:rPr>
        <w:t xml:space="preserve">Files lists were prepared for all casts, and for </w:t>
      </w:r>
      <w:r w:rsidR="00B87ADB">
        <w:rPr>
          <w:sz w:val="22"/>
          <w:szCs w:val="22"/>
        </w:rPr>
        <w:t>2</w:t>
      </w:r>
      <w:r w:rsidRPr="00B87ADB">
        <w:rPr>
          <w:sz w:val="22"/>
          <w:szCs w:val="22"/>
        </w:rPr>
        <w:t xml:space="preserve"> groups of 4 or </w:t>
      </w:r>
      <w:r w:rsidR="00B87ADB">
        <w:rPr>
          <w:sz w:val="22"/>
          <w:szCs w:val="22"/>
        </w:rPr>
        <w:t>3</w:t>
      </w:r>
      <w:r w:rsidRPr="00B87ADB">
        <w:rPr>
          <w:sz w:val="22"/>
          <w:szCs w:val="22"/>
        </w:rPr>
        <w:t xml:space="preserve"> days each to enable plotting.</w:t>
      </w:r>
    </w:p>
    <w:p w14:paraId="79971EB5" w14:textId="77777777" w:rsidR="00CC3430" w:rsidRPr="00B87ADB" w:rsidRDefault="00CC3430" w:rsidP="00CC3430">
      <w:pPr>
        <w:rPr>
          <w:sz w:val="22"/>
          <w:szCs w:val="22"/>
        </w:rPr>
      </w:pPr>
    </w:p>
    <w:p w14:paraId="3581F10D" w14:textId="77777777" w:rsidR="00CC3430" w:rsidRPr="000C579D" w:rsidRDefault="00CC3430" w:rsidP="00CC3430">
      <w:pPr>
        <w:rPr>
          <w:sz w:val="22"/>
          <w:szCs w:val="22"/>
        </w:rPr>
      </w:pPr>
      <w:r w:rsidRPr="000C579D">
        <w:rPr>
          <w:sz w:val="22"/>
          <w:szCs w:val="22"/>
        </w:rPr>
        <w:t>CLEAN was run to reset the number of records, min and max values, set the start and end times, and latitude and longitude limits.</w:t>
      </w:r>
    </w:p>
    <w:p w14:paraId="55095DC2" w14:textId="77777777" w:rsidR="00CC3430" w:rsidRPr="000C579D" w:rsidRDefault="00CC3430" w:rsidP="00CC3430">
      <w:pPr>
        <w:rPr>
          <w:sz w:val="22"/>
          <w:szCs w:val="22"/>
        </w:rPr>
      </w:pPr>
    </w:p>
    <w:p w14:paraId="635EB3BE" w14:textId="77777777" w:rsidR="00CC3430" w:rsidRPr="0051005C" w:rsidRDefault="00CC3430" w:rsidP="00CC3430">
      <w:pPr>
        <w:rPr>
          <w:sz w:val="22"/>
          <w:szCs w:val="22"/>
        </w:rPr>
      </w:pPr>
      <w:r w:rsidRPr="0051005C">
        <w:rPr>
          <w:sz w:val="22"/>
          <w:szCs w:val="22"/>
        </w:rPr>
        <w:t xml:space="preserve">ADD TIME CHANNEL was used to add Julian dates (Offset from Time Zero – i.e. Day of Year). </w:t>
      </w:r>
    </w:p>
    <w:p w14:paraId="432258D0" w14:textId="230952DC" w:rsidR="00CC3430" w:rsidRPr="0051005C" w:rsidRDefault="00CC3430" w:rsidP="00CC3430">
      <w:pPr>
        <w:rPr>
          <w:sz w:val="22"/>
          <w:szCs w:val="22"/>
        </w:rPr>
      </w:pPr>
      <w:r w:rsidRPr="0051005C">
        <w:rPr>
          <w:sz w:val="22"/>
          <w:szCs w:val="22"/>
        </w:rPr>
        <w:t xml:space="preserve">A </w:t>
      </w:r>
      <w:r w:rsidR="009A1437">
        <w:rPr>
          <w:sz w:val="22"/>
          <w:szCs w:val="22"/>
        </w:rPr>
        <w:t>scan</w:t>
      </w:r>
      <w:r w:rsidRPr="0051005C">
        <w:rPr>
          <w:sz w:val="22"/>
          <w:szCs w:val="22"/>
        </w:rPr>
        <w:t xml:space="preserve"> number was also added to enable averaging (for use in comparison to CTD files). </w:t>
      </w:r>
    </w:p>
    <w:p w14:paraId="17B606C5" w14:textId="784F3D4E" w:rsidR="00CC3430" w:rsidRPr="0051005C" w:rsidRDefault="00CC3430" w:rsidP="00CC3430">
      <w:pPr>
        <w:rPr>
          <w:sz w:val="22"/>
          <w:szCs w:val="22"/>
        </w:rPr>
      </w:pPr>
      <w:r w:rsidRPr="0051005C">
        <w:rPr>
          <w:sz w:val="22"/>
          <w:szCs w:val="22"/>
        </w:rPr>
        <w:t>Time zero was set to 31 December 202</w:t>
      </w:r>
      <w:r w:rsidR="0051005C" w:rsidRPr="0051005C">
        <w:rPr>
          <w:sz w:val="22"/>
          <w:szCs w:val="22"/>
        </w:rPr>
        <w:t>3</w:t>
      </w:r>
      <w:r w:rsidRPr="0051005C">
        <w:rPr>
          <w:sz w:val="22"/>
          <w:szCs w:val="22"/>
        </w:rPr>
        <w:t xml:space="preserve"> 0:00:00. (Note that this step leads to problems plotting until REORDER is run.)</w:t>
      </w:r>
    </w:p>
    <w:p w14:paraId="3D2E79ED" w14:textId="0A65BEFD" w:rsidR="00CC3430" w:rsidRPr="0051005C" w:rsidRDefault="00CC3430" w:rsidP="00CC3430">
      <w:pPr>
        <w:rPr>
          <w:sz w:val="22"/>
          <w:szCs w:val="22"/>
        </w:rPr>
      </w:pPr>
      <w:r w:rsidRPr="0051005C">
        <w:rPr>
          <w:sz w:val="22"/>
          <w:szCs w:val="22"/>
        </w:rPr>
        <w:t xml:space="preserve">DERIVED QUANTITIES was run </w:t>
      </w:r>
      <w:r w:rsidR="0051005C" w:rsidRPr="0051005C">
        <w:rPr>
          <w:sz w:val="22"/>
          <w:szCs w:val="22"/>
        </w:rPr>
        <w:t xml:space="preserve">twice, first </w:t>
      </w:r>
      <w:r w:rsidRPr="0051005C">
        <w:rPr>
          <w:sz w:val="22"/>
          <w:szCs w:val="22"/>
        </w:rPr>
        <w:t>to derive salinity using the lab temperature</w:t>
      </w:r>
      <w:r w:rsidR="0051005C" w:rsidRPr="0051005C">
        <w:rPr>
          <w:sz w:val="22"/>
          <w:szCs w:val="22"/>
        </w:rPr>
        <w:t xml:space="preserve"> and next to derive sigma-T</w:t>
      </w:r>
      <w:r w:rsidRPr="0051005C">
        <w:rPr>
          <w:sz w:val="22"/>
          <w:szCs w:val="22"/>
        </w:rPr>
        <w:t>.</w:t>
      </w:r>
    </w:p>
    <w:p w14:paraId="3B084214" w14:textId="091FFCB3" w:rsidR="00CC3430" w:rsidRPr="0051005C" w:rsidRDefault="00CC3430" w:rsidP="00CC3430">
      <w:pPr>
        <w:rPr>
          <w:sz w:val="22"/>
          <w:szCs w:val="22"/>
        </w:rPr>
      </w:pPr>
      <w:r w:rsidRPr="0051005C">
        <w:rPr>
          <w:sz w:val="22"/>
          <w:szCs w:val="22"/>
        </w:rPr>
        <w:t xml:space="preserve">REORDER was run to move the Julian date to after the Time/Date channels and to put salinity and fluorescence after the lab temperature. Also the record # was moved to the end. </w:t>
      </w:r>
    </w:p>
    <w:p w14:paraId="46DBCFF5" w14:textId="77777777" w:rsidR="00CC3430" w:rsidRPr="0051005C" w:rsidRDefault="00CC3430" w:rsidP="00CC3430">
      <w:pPr>
        <w:rPr>
          <w:sz w:val="22"/>
          <w:szCs w:val="22"/>
          <w:lang w:val="en-CA"/>
        </w:rPr>
      </w:pPr>
    </w:p>
    <w:p w14:paraId="79C5C9E9" w14:textId="77777777" w:rsidR="00CC3430" w:rsidRPr="0051005C" w:rsidRDefault="00CC3430" w:rsidP="00CC3430">
      <w:pPr>
        <w:rPr>
          <w:sz w:val="22"/>
          <w:szCs w:val="22"/>
          <w:lang w:val="en-CA"/>
        </w:rPr>
      </w:pPr>
      <w:r w:rsidRPr="0051005C">
        <w:rPr>
          <w:sz w:val="22"/>
          <w:szCs w:val="22"/>
          <w:lang w:val="en-CA"/>
        </w:rPr>
        <w:t xml:space="preserve">a.) </w:t>
      </w:r>
      <w:r w:rsidRPr="0051005C">
        <w:rPr>
          <w:sz w:val="22"/>
          <w:szCs w:val="22"/>
          <w:u w:val="single"/>
          <w:lang w:val="en-CA"/>
        </w:rPr>
        <w:t>Plots</w:t>
      </w:r>
    </w:p>
    <w:p w14:paraId="33DFDCAB" w14:textId="77777777" w:rsidR="00CC3430" w:rsidRPr="0051005C" w:rsidRDefault="00CC3430" w:rsidP="00CC3430">
      <w:pPr>
        <w:rPr>
          <w:sz w:val="22"/>
          <w:szCs w:val="22"/>
          <w:lang w:val="en-CA"/>
        </w:rPr>
      </w:pPr>
      <w:r w:rsidRPr="0051005C">
        <w:rPr>
          <w:sz w:val="22"/>
          <w:szCs w:val="22"/>
          <w:lang w:val="en-CA"/>
        </w:rPr>
        <w:t>A track plot was produced and looked fine; it was added to the end of this report.</w:t>
      </w:r>
    </w:p>
    <w:p w14:paraId="2E214AB0" w14:textId="77777777" w:rsidR="00CC3430" w:rsidRPr="00CC3430" w:rsidRDefault="00CC3430" w:rsidP="00CC3430">
      <w:pPr>
        <w:rPr>
          <w:sz w:val="22"/>
          <w:szCs w:val="22"/>
          <w:highlight w:val="lightGray"/>
        </w:rPr>
      </w:pPr>
    </w:p>
    <w:p w14:paraId="35BC5F99" w14:textId="55664AEA" w:rsidR="00CC3430" w:rsidRPr="00A37B53" w:rsidRDefault="00CC3430" w:rsidP="00CC3430">
      <w:pPr>
        <w:rPr>
          <w:sz w:val="22"/>
          <w:szCs w:val="22"/>
        </w:rPr>
      </w:pPr>
      <w:r w:rsidRPr="00A37B53">
        <w:rPr>
          <w:sz w:val="22"/>
          <w:szCs w:val="22"/>
        </w:rPr>
        <w:t>Time-series plots were produced. The</w:t>
      </w:r>
      <w:r w:rsidR="00A37B53" w:rsidRPr="00A37B53">
        <w:rPr>
          <w:sz w:val="22"/>
          <w:szCs w:val="22"/>
        </w:rPr>
        <w:t xml:space="preserve"> traces were remarkably spike-free</w:t>
      </w:r>
      <w:r w:rsidRPr="00A37B53">
        <w:rPr>
          <w:sz w:val="22"/>
          <w:szCs w:val="22"/>
        </w:rPr>
        <w:t xml:space="preserve">. </w:t>
      </w:r>
      <w:r w:rsidR="00A37B53" w:rsidRPr="00A37B53">
        <w:rPr>
          <w:sz w:val="22"/>
          <w:szCs w:val="22"/>
        </w:rPr>
        <w:t xml:space="preserve">Flow rates were steady ranging mostly between 1.1 and 1.3 for the flow to the TSG and from 0.8 to 1.0 to the fluorometer. </w:t>
      </w:r>
      <w:r w:rsidR="00A37B53">
        <w:rPr>
          <w:sz w:val="22"/>
          <w:szCs w:val="22"/>
        </w:rPr>
        <w:t>There was a notable increase in fluorescence in the last few hours but given the location and accompanying changes in t</w:t>
      </w:r>
      <w:r w:rsidR="00A37B53" w:rsidRPr="00A37B53">
        <w:rPr>
          <w:sz w:val="22"/>
          <w:szCs w:val="22"/>
        </w:rPr>
        <w:t>emperature and salinity, this looks fine.</w:t>
      </w:r>
      <w:r w:rsidR="009A1437">
        <w:rPr>
          <w:sz w:val="22"/>
          <w:szCs w:val="22"/>
        </w:rPr>
        <w:t xml:space="preserve"> </w:t>
      </w:r>
      <w:r w:rsidRPr="00A37B53">
        <w:rPr>
          <w:sz w:val="22"/>
          <w:szCs w:val="22"/>
        </w:rPr>
        <w:t xml:space="preserve">No editing was found necessary. </w:t>
      </w:r>
    </w:p>
    <w:p w14:paraId="16AC4C39" w14:textId="77777777" w:rsidR="00CC3430" w:rsidRPr="00A37B53" w:rsidRDefault="00CC3430" w:rsidP="00CC3430">
      <w:pPr>
        <w:rPr>
          <w:sz w:val="22"/>
          <w:szCs w:val="22"/>
        </w:rPr>
      </w:pPr>
    </w:p>
    <w:p w14:paraId="6AF4DFCD" w14:textId="782ED3D3" w:rsidR="00CC3430" w:rsidRPr="001A687A" w:rsidRDefault="00CC3430" w:rsidP="00CC3430">
      <w:pPr>
        <w:rPr>
          <w:sz w:val="22"/>
          <w:szCs w:val="22"/>
        </w:rPr>
      </w:pPr>
      <w:r w:rsidRPr="00A37B53">
        <w:rPr>
          <w:sz w:val="22"/>
          <w:szCs w:val="22"/>
        </w:rPr>
        <w:t>A plot of all differences (</w:t>
      </w:r>
      <w:r w:rsidRPr="001A687A">
        <w:rPr>
          <w:sz w:val="22"/>
          <w:szCs w:val="22"/>
        </w:rPr>
        <w:t>Lab Temp – Intake Temp) through the whole record shows enormous variability, with an average difference of 0.</w:t>
      </w:r>
      <w:r w:rsidR="00D4070D" w:rsidRPr="001A687A">
        <w:rPr>
          <w:sz w:val="22"/>
          <w:szCs w:val="22"/>
        </w:rPr>
        <w:t>39</w:t>
      </w:r>
      <w:r w:rsidRPr="001A687A">
        <w:rPr>
          <w:sz w:val="22"/>
          <w:szCs w:val="22"/>
        </w:rPr>
        <w:t xml:space="preserve">Cº </w:t>
      </w:r>
      <w:r w:rsidR="00A37B53" w:rsidRPr="001A687A">
        <w:rPr>
          <w:sz w:val="22"/>
          <w:szCs w:val="22"/>
        </w:rPr>
        <w:t>and standard deviation of 0.30</w:t>
      </w:r>
      <w:r w:rsidRPr="001A687A">
        <w:rPr>
          <w:sz w:val="22"/>
          <w:szCs w:val="22"/>
        </w:rPr>
        <w:t xml:space="preserve">Cº </w:t>
      </w:r>
      <w:r w:rsidR="00A37B53" w:rsidRPr="001A687A">
        <w:rPr>
          <w:sz w:val="22"/>
          <w:szCs w:val="22"/>
        </w:rPr>
        <w:t>with the noisiest sections associated with noisy intake temperature.</w:t>
      </w:r>
      <w:r w:rsidRPr="001A687A">
        <w:rPr>
          <w:sz w:val="22"/>
          <w:szCs w:val="22"/>
        </w:rPr>
        <w:t xml:space="preserve"> </w:t>
      </w:r>
    </w:p>
    <w:p w14:paraId="4F3AA50C" w14:textId="77777777" w:rsidR="00CC3430" w:rsidRPr="001A687A" w:rsidRDefault="00CC3430" w:rsidP="00CC3430">
      <w:pPr>
        <w:rPr>
          <w:sz w:val="22"/>
          <w:szCs w:val="22"/>
        </w:rPr>
      </w:pPr>
    </w:p>
    <w:p w14:paraId="17DA94A7" w14:textId="77777777" w:rsidR="00CC3430" w:rsidRPr="001A687A" w:rsidRDefault="00CC3430" w:rsidP="00CC3430">
      <w:pPr>
        <w:rPr>
          <w:sz w:val="22"/>
          <w:szCs w:val="22"/>
          <w:u w:val="single"/>
          <w:lang w:val="en-CA"/>
        </w:rPr>
      </w:pPr>
      <w:r w:rsidRPr="001A687A">
        <w:rPr>
          <w:sz w:val="22"/>
          <w:szCs w:val="22"/>
          <w:lang w:val="en-CA"/>
        </w:rPr>
        <w:t xml:space="preserve">b.) </w:t>
      </w:r>
      <w:r w:rsidRPr="001A687A">
        <w:rPr>
          <w:sz w:val="22"/>
          <w:szCs w:val="22"/>
          <w:u w:val="single"/>
          <w:lang w:val="en-CA"/>
        </w:rPr>
        <w:t xml:space="preserve">Checking Time Channel </w:t>
      </w:r>
    </w:p>
    <w:p w14:paraId="6AB89546" w14:textId="77777777" w:rsidR="001A687A" w:rsidRDefault="00CC3430" w:rsidP="00CC3430">
      <w:pPr>
        <w:rPr>
          <w:sz w:val="22"/>
          <w:szCs w:val="22"/>
          <w:lang w:val="en-CA"/>
        </w:rPr>
      </w:pPr>
      <w:r w:rsidRPr="001A687A">
        <w:rPr>
          <w:sz w:val="22"/>
          <w:szCs w:val="22"/>
          <w:lang w:val="en-CA"/>
        </w:rPr>
        <w:t>The CTD files were thinned to reduce the files to a single point from the downcast at or within 0.5db of 4.5db. These were exported to a spreadsheet which was saved as 2024-0</w:t>
      </w:r>
      <w:r w:rsidR="001A687A" w:rsidRPr="001A687A">
        <w:rPr>
          <w:sz w:val="22"/>
          <w:szCs w:val="22"/>
          <w:lang w:val="en-CA"/>
        </w:rPr>
        <w:t>38</w:t>
      </w:r>
      <w:r w:rsidRPr="001A687A">
        <w:rPr>
          <w:sz w:val="22"/>
          <w:szCs w:val="22"/>
          <w:lang w:val="en-CA"/>
        </w:rPr>
        <w:t xml:space="preserve">-tsg-ctd-loop-rosette-comp.xlsx. There are </w:t>
      </w:r>
      <w:r w:rsidR="001A687A" w:rsidRPr="001A687A">
        <w:rPr>
          <w:sz w:val="22"/>
          <w:szCs w:val="22"/>
          <w:lang w:val="en-CA"/>
        </w:rPr>
        <w:t>35</w:t>
      </w:r>
      <w:r w:rsidRPr="001A687A">
        <w:rPr>
          <w:sz w:val="22"/>
          <w:szCs w:val="22"/>
          <w:lang w:val="en-CA"/>
        </w:rPr>
        <w:t xml:space="preserve"> CTD casts in the comparison</w:t>
      </w:r>
      <w:r w:rsidR="001A687A">
        <w:rPr>
          <w:sz w:val="22"/>
          <w:szCs w:val="22"/>
          <w:lang w:val="en-CA"/>
        </w:rPr>
        <w:t>.</w:t>
      </w:r>
    </w:p>
    <w:p w14:paraId="37859599" w14:textId="556A87E5" w:rsidR="00CC3430" w:rsidRPr="001A687A" w:rsidRDefault="001A687A" w:rsidP="00CC3430">
      <w:pPr>
        <w:rPr>
          <w:sz w:val="22"/>
          <w:szCs w:val="22"/>
          <w:lang w:val="en-CA"/>
        </w:rPr>
      </w:pPr>
      <w:r>
        <w:rPr>
          <w:sz w:val="22"/>
          <w:szCs w:val="22"/>
          <w:lang w:val="en-CA"/>
        </w:rPr>
        <w:t xml:space="preserve">There were also 8 </w:t>
      </w:r>
      <w:r w:rsidR="00CC3430" w:rsidRPr="001A687A">
        <w:rPr>
          <w:sz w:val="22"/>
          <w:szCs w:val="22"/>
          <w:lang w:val="en-CA"/>
        </w:rPr>
        <w:t>loop samples</w:t>
      </w:r>
      <w:r>
        <w:rPr>
          <w:sz w:val="22"/>
          <w:szCs w:val="22"/>
          <w:lang w:val="en-CA"/>
        </w:rPr>
        <w:t xml:space="preserve"> but one has no record of when it was collected and 1 was collected after the TSG was turned off, so there are 6 samples for the comparison.</w:t>
      </w:r>
    </w:p>
    <w:p w14:paraId="1AC8DAA3" w14:textId="77777777" w:rsidR="00CC3430" w:rsidRPr="001A687A" w:rsidRDefault="00CC3430" w:rsidP="00CC3430">
      <w:pPr>
        <w:rPr>
          <w:sz w:val="22"/>
          <w:szCs w:val="22"/>
          <w:lang w:val="en-CA"/>
        </w:rPr>
      </w:pPr>
    </w:p>
    <w:p w14:paraId="267860B4" w14:textId="77777777" w:rsidR="00CC3430" w:rsidRPr="001A687A" w:rsidRDefault="00CC3430" w:rsidP="00CC3430">
      <w:pPr>
        <w:rPr>
          <w:sz w:val="22"/>
          <w:szCs w:val="22"/>
          <w:lang w:val="en-CA"/>
        </w:rPr>
      </w:pPr>
      <w:r w:rsidRPr="001A687A">
        <w:rPr>
          <w:sz w:val="22"/>
          <w:szCs w:val="22"/>
          <w:lang w:val="en-CA"/>
        </w:rPr>
        <w:t>On one worksheet the CTD data were combined with TSG data.</w:t>
      </w:r>
    </w:p>
    <w:p w14:paraId="7322A9C9" w14:textId="77777777" w:rsidR="00CC3430" w:rsidRPr="001A687A" w:rsidRDefault="00CC3430" w:rsidP="00CC3430">
      <w:pPr>
        <w:rPr>
          <w:sz w:val="22"/>
          <w:szCs w:val="22"/>
          <w:lang w:val="en-CA"/>
        </w:rPr>
      </w:pPr>
      <w:r w:rsidRPr="001A687A">
        <w:rPr>
          <w:sz w:val="22"/>
          <w:szCs w:val="22"/>
          <w:lang w:val="en-CA"/>
        </w:rPr>
        <w:t xml:space="preserve">The TSG files were averaged over 6 records (30 seconds) to reduce the noise and file size. Standard deviations were included. </w:t>
      </w:r>
    </w:p>
    <w:p w14:paraId="13D88067" w14:textId="77777777" w:rsidR="00CC3430" w:rsidRPr="001A687A" w:rsidRDefault="00CC3430" w:rsidP="00CC3430">
      <w:pPr>
        <w:rPr>
          <w:sz w:val="22"/>
          <w:szCs w:val="22"/>
          <w:lang w:val="en-CA"/>
        </w:rPr>
      </w:pPr>
      <w:r w:rsidRPr="001A687A">
        <w:rPr>
          <w:sz w:val="22"/>
          <w:szCs w:val="22"/>
          <w:lang w:val="en-CA"/>
        </w:rPr>
        <w:t xml:space="preserve">Data were extracted with TSG time closest to CTD cast start times. </w:t>
      </w:r>
    </w:p>
    <w:p w14:paraId="73C2B6F9" w14:textId="77777777" w:rsidR="00CC3430" w:rsidRPr="00404F47" w:rsidRDefault="00CC3430" w:rsidP="00CC3430">
      <w:pPr>
        <w:rPr>
          <w:sz w:val="22"/>
          <w:szCs w:val="22"/>
          <w:lang w:val="en-CA"/>
        </w:rPr>
      </w:pPr>
      <w:r w:rsidRPr="00404F47">
        <w:rPr>
          <w:sz w:val="22"/>
          <w:szCs w:val="22"/>
          <w:lang w:val="en-CA"/>
        </w:rPr>
        <w:t xml:space="preserve">Necessary channels are date, time, </w:t>
      </w:r>
      <w:proofErr w:type="spellStart"/>
      <w:r w:rsidRPr="00404F47">
        <w:rPr>
          <w:sz w:val="22"/>
          <w:szCs w:val="22"/>
          <w:lang w:val="en-CA"/>
        </w:rPr>
        <w:t>Tintake</w:t>
      </w:r>
      <w:proofErr w:type="spellEnd"/>
      <w:r w:rsidRPr="00404F47">
        <w:rPr>
          <w:sz w:val="22"/>
          <w:szCs w:val="22"/>
          <w:lang w:val="en-CA"/>
        </w:rPr>
        <w:t xml:space="preserve"> &amp; std dev, </w:t>
      </w:r>
      <w:proofErr w:type="spellStart"/>
      <w:r w:rsidRPr="00404F47">
        <w:rPr>
          <w:sz w:val="22"/>
          <w:szCs w:val="22"/>
          <w:lang w:val="en-CA"/>
        </w:rPr>
        <w:t>Tlab</w:t>
      </w:r>
      <w:proofErr w:type="spellEnd"/>
      <w:r w:rsidRPr="00404F47">
        <w:rPr>
          <w:sz w:val="22"/>
          <w:szCs w:val="22"/>
          <w:lang w:val="en-CA"/>
        </w:rPr>
        <w:t xml:space="preserve"> &amp; std dev, Sal &amp; std dev, FL &amp; std dev, latitude, longitude, both flow rates and record #. Other channels were removed.</w:t>
      </w:r>
    </w:p>
    <w:p w14:paraId="0FF25A35" w14:textId="77777777" w:rsidR="00CC3430" w:rsidRPr="00404F47" w:rsidRDefault="00CC3430" w:rsidP="00CC3430">
      <w:pPr>
        <w:rPr>
          <w:sz w:val="22"/>
          <w:szCs w:val="22"/>
          <w:lang w:val="en-CA"/>
        </w:rPr>
      </w:pPr>
    </w:p>
    <w:p w14:paraId="5F7B5E85" w14:textId="0FD11F07" w:rsidR="00CC3430" w:rsidRPr="00404F47" w:rsidRDefault="00CC3430" w:rsidP="00CC3430">
      <w:pPr>
        <w:rPr>
          <w:sz w:val="22"/>
          <w:szCs w:val="22"/>
          <w:lang w:val="en-CA"/>
        </w:rPr>
      </w:pPr>
      <w:r w:rsidRPr="00404F47">
        <w:rPr>
          <w:sz w:val="22"/>
          <w:szCs w:val="22"/>
          <w:lang w:val="en-CA"/>
        </w:rPr>
        <w:t xml:space="preserve">TSG data were found at closest times to the  loops and added to the Loop vs TSG worksheet. </w:t>
      </w:r>
    </w:p>
    <w:p w14:paraId="1AE60828" w14:textId="77777777" w:rsidR="00CC3430" w:rsidRPr="00404F47" w:rsidRDefault="00CC3430" w:rsidP="00CC3430">
      <w:pPr>
        <w:rPr>
          <w:sz w:val="22"/>
          <w:szCs w:val="22"/>
          <w:lang w:val="en-CA"/>
        </w:rPr>
      </w:pPr>
      <w:r w:rsidRPr="00404F47">
        <w:rPr>
          <w:sz w:val="22"/>
          <w:szCs w:val="22"/>
          <w:lang w:val="en-CA"/>
        </w:rPr>
        <w:t xml:space="preserve">A comparison was also made of extracted CHL from near-surface rosette samples and TSG fluorescence at the beginning of casts. The times don’t match exactly but as the ship was stopped there is not likely much temporal variation. </w:t>
      </w:r>
    </w:p>
    <w:p w14:paraId="05D3B955" w14:textId="77777777" w:rsidR="00CC3430" w:rsidRPr="00404F47" w:rsidRDefault="00CC3430" w:rsidP="00CC3430">
      <w:pPr>
        <w:rPr>
          <w:sz w:val="22"/>
          <w:szCs w:val="22"/>
          <w:lang w:val="en-CA"/>
        </w:rPr>
      </w:pPr>
    </w:p>
    <w:p w14:paraId="26799A58" w14:textId="27478978" w:rsidR="00CC3430" w:rsidRPr="006E02AF" w:rsidRDefault="00840F5D" w:rsidP="00CC3430">
      <w:pPr>
        <w:rPr>
          <w:sz w:val="22"/>
          <w:szCs w:val="22"/>
          <w:lang w:val="en-CA"/>
        </w:rPr>
      </w:pPr>
      <w:r>
        <w:rPr>
          <w:sz w:val="22"/>
          <w:szCs w:val="22"/>
          <w:lang w:val="en-CA"/>
        </w:rPr>
        <w:t>First, a</w:t>
      </w:r>
      <w:r w:rsidR="00CC3430" w:rsidRPr="00404F47">
        <w:rPr>
          <w:sz w:val="22"/>
          <w:szCs w:val="22"/>
          <w:lang w:val="en-CA"/>
        </w:rPr>
        <w:t xml:space="preserve"> comparison was made of positions for the CTD and TSG data to check for good matches. The differences in positions are expected to be small despite the averaging because the ship was stopped at these times. The median differences were 0.000</w:t>
      </w:r>
      <w:r w:rsidR="00404F47">
        <w:rPr>
          <w:sz w:val="22"/>
          <w:szCs w:val="22"/>
          <w:lang w:val="en-CA"/>
        </w:rPr>
        <w:t>0</w:t>
      </w:r>
      <w:r w:rsidR="00CC3430" w:rsidRPr="00404F47">
        <w:rPr>
          <w:sz w:val="22"/>
          <w:szCs w:val="22"/>
          <w:lang w:val="en-CA"/>
        </w:rPr>
        <w:t xml:space="preserve">º for both latitude and longitude. The </w:t>
      </w:r>
      <w:r w:rsidR="00CC3430" w:rsidRPr="006E02AF">
        <w:rPr>
          <w:sz w:val="22"/>
          <w:szCs w:val="22"/>
          <w:lang w:val="en-CA"/>
        </w:rPr>
        <w:t>largest differences were 0.00</w:t>
      </w:r>
      <w:r w:rsidR="00404F47" w:rsidRPr="006E02AF">
        <w:rPr>
          <w:sz w:val="22"/>
          <w:szCs w:val="22"/>
          <w:lang w:val="en-CA"/>
        </w:rPr>
        <w:t>05</w:t>
      </w:r>
      <w:r w:rsidR="00CC3430" w:rsidRPr="006E02AF">
        <w:rPr>
          <w:sz w:val="22"/>
          <w:szCs w:val="22"/>
          <w:lang w:val="en-CA"/>
        </w:rPr>
        <w:t>º.</w:t>
      </w:r>
      <w:r w:rsidR="00404F47" w:rsidRPr="006E02AF">
        <w:rPr>
          <w:sz w:val="22"/>
          <w:szCs w:val="22"/>
          <w:lang w:val="en-CA"/>
        </w:rPr>
        <w:t xml:space="preserve"> The position matches are excellent.</w:t>
      </w:r>
      <w:r w:rsidR="00CC3430" w:rsidRPr="006E02AF">
        <w:rPr>
          <w:sz w:val="22"/>
          <w:szCs w:val="22"/>
          <w:lang w:val="en-CA"/>
        </w:rPr>
        <w:t xml:space="preserve"> </w:t>
      </w:r>
    </w:p>
    <w:p w14:paraId="2222D8BE" w14:textId="77777777" w:rsidR="00CC3430" w:rsidRPr="006E02AF" w:rsidRDefault="00CC3430" w:rsidP="00CC3430">
      <w:pPr>
        <w:rPr>
          <w:sz w:val="22"/>
          <w:szCs w:val="22"/>
          <w:lang w:val="en-CA"/>
        </w:rPr>
      </w:pPr>
    </w:p>
    <w:p w14:paraId="2DE1C266" w14:textId="77777777" w:rsidR="00CC3430" w:rsidRPr="006E02AF" w:rsidRDefault="00CC3430" w:rsidP="00CC3430">
      <w:pPr>
        <w:rPr>
          <w:sz w:val="22"/>
          <w:szCs w:val="22"/>
          <w:u w:val="single"/>
          <w:lang w:val="en-CA"/>
        </w:rPr>
      </w:pPr>
      <w:r w:rsidRPr="006E02AF">
        <w:rPr>
          <w:sz w:val="22"/>
          <w:szCs w:val="22"/>
          <w:lang w:val="en-CA"/>
        </w:rPr>
        <w:t xml:space="preserve">c.) </w:t>
      </w:r>
      <w:r w:rsidRPr="006E02AF">
        <w:rPr>
          <w:sz w:val="22"/>
          <w:szCs w:val="22"/>
          <w:u w:val="single"/>
          <w:lang w:val="en-CA"/>
        </w:rPr>
        <w:t>Comparisons</w:t>
      </w:r>
    </w:p>
    <w:p w14:paraId="48EB8092" w14:textId="77777777" w:rsidR="00CC3430" w:rsidRPr="006E02AF" w:rsidRDefault="00CC3430" w:rsidP="00CC3430">
      <w:pPr>
        <w:numPr>
          <w:ilvl w:val="0"/>
          <w:numId w:val="33"/>
        </w:numPr>
        <w:rPr>
          <w:sz w:val="22"/>
          <w:szCs w:val="22"/>
          <w:lang w:val="en-CA"/>
        </w:rPr>
      </w:pPr>
      <w:r w:rsidRPr="006E02AF">
        <w:rPr>
          <w:sz w:val="22"/>
          <w:szCs w:val="22"/>
          <w:lang w:val="en-CA"/>
        </w:rPr>
        <w:t>Comparison of T, S and Fluorescence from TSG and CTD data</w:t>
      </w:r>
    </w:p>
    <w:p w14:paraId="0DB03FC0" w14:textId="77777777" w:rsidR="00CC3430" w:rsidRPr="006E02AF" w:rsidRDefault="00CC3430" w:rsidP="00CC3430">
      <w:pPr>
        <w:rPr>
          <w:sz w:val="22"/>
          <w:szCs w:val="22"/>
          <w:lang w:val="en-CA"/>
        </w:rPr>
      </w:pPr>
      <w:r w:rsidRPr="006E02AF">
        <w:rPr>
          <w:sz w:val="22"/>
          <w:szCs w:val="22"/>
          <w:lang w:val="en-CA"/>
        </w:rPr>
        <w:t xml:space="preserve">The initial comparison between TSG and CTD data using all casts was: </w:t>
      </w:r>
    </w:p>
    <w:tbl>
      <w:tblPr>
        <w:tblW w:w="7356" w:type="dxa"/>
        <w:tblInd w:w="108" w:type="dxa"/>
        <w:tblLook w:val="04A0" w:firstRow="1" w:lastRow="0" w:firstColumn="1" w:lastColumn="0" w:noHBand="0" w:noVBand="1"/>
      </w:tblPr>
      <w:tblGrid>
        <w:gridCol w:w="960"/>
        <w:gridCol w:w="1020"/>
        <w:gridCol w:w="600"/>
        <w:gridCol w:w="480"/>
        <w:gridCol w:w="1260"/>
        <w:gridCol w:w="1530"/>
        <w:gridCol w:w="1506"/>
      </w:tblGrid>
      <w:tr w:rsidR="00CC3430" w:rsidRPr="006E02AF" w14:paraId="7CA4B038" w14:textId="77777777" w:rsidTr="003B6BA6">
        <w:trPr>
          <w:trHeight w:val="300"/>
        </w:trPr>
        <w:tc>
          <w:tcPr>
            <w:tcW w:w="960" w:type="dxa"/>
            <w:tcBorders>
              <w:top w:val="nil"/>
              <w:left w:val="nil"/>
              <w:bottom w:val="nil"/>
              <w:right w:val="nil"/>
            </w:tcBorders>
            <w:shd w:val="clear" w:color="auto" w:fill="auto"/>
            <w:noWrap/>
            <w:vAlign w:val="bottom"/>
            <w:hideMark/>
          </w:tcPr>
          <w:p w14:paraId="3D8A7301" w14:textId="77777777" w:rsidR="00CC3430" w:rsidRPr="006E02AF" w:rsidRDefault="00CC3430" w:rsidP="00065752">
            <w:pPr>
              <w:rPr>
                <w:sz w:val="24"/>
                <w:szCs w:val="24"/>
                <w:lang w:val="en-CA" w:eastAsia="en-CA"/>
              </w:rPr>
            </w:pPr>
          </w:p>
        </w:tc>
        <w:tc>
          <w:tcPr>
            <w:tcW w:w="1620" w:type="dxa"/>
            <w:gridSpan w:val="2"/>
            <w:tcBorders>
              <w:top w:val="nil"/>
              <w:left w:val="nil"/>
              <w:bottom w:val="nil"/>
              <w:right w:val="nil"/>
            </w:tcBorders>
          </w:tcPr>
          <w:p w14:paraId="036AC76E" w14:textId="77777777" w:rsidR="00CC3430" w:rsidRPr="006E02AF" w:rsidRDefault="00CC3430" w:rsidP="00065752">
            <w:pPr>
              <w:rPr>
                <w:rFonts w:ascii="Calibri" w:hAnsi="Calibri" w:cs="Calibri"/>
                <w:color w:val="000000"/>
                <w:sz w:val="22"/>
                <w:szCs w:val="22"/>
                <w:lang w:val="en-CA" w:eastAsia="en-CA"/>
              </w:rPr>
            </w:pPr>
          </w:p>
        </w:tc>
        <w:tc>
          <w:tcPr>
            <w:tcW w:w="3270" w:type="dxa"/>
            <w:gridSpan w:val="3"/>
            <w:tcBorders>
              <w:top w:val="nil"/>
              <w:left w:val="nil"/>
              <w:bottom w:val="nil"/>
              <w:right w:val="nil"/>
            </w:tcBorders>
            <w:shd w:val="clear" w:color="auto" w:fill="auto"/>
            <w:noWrap/>
            <w:vAlign w:val="bottom"/>
            <w:hideMark/>
          </w:tcPr>
          <w:p w14:paraId="3271872D" w14:textId="77777777" w:rsidR="00CC3430" w:rsidRPr="006E02AF" w:rsidRDefault="00CC3430" w:rsidP="00065752">
            <w:pPr>
              <w:rPr>
                <w:rFonts w:ascii="Calibri" w:hAnsi="Calibri" w:cs="Calibri"/>
                <w:color w:val="000000"/>
                <w:sz w:val="22"/>
                <w:szCs w:val="22"/>
                <w:lang w:val="en-CA" w:eastAsia="en-CA"/>
              </w:rPr>
            </w:pPr>
            <w:r w:rsidRPr="006E02AF">
              <w:rPr>
                <w:rFonts w:ascii="Calibri" w:hAnsi="Calibri" w:cs="Calibri"/>
                <w:color w:val="000000"/>
                <w:sz w:val="22"/>
                <w:szCs w:val="22"/>
                <w:lang w:val="en-CA" w:eastAsia="en-CA"/>
              </w:rPr>
              <w:t>Using all data</w:t>
            </w:r>
          </w:p>
        </w:tc>
        <w:tc>
          <w:tcPr>
            <w:tcW w:w="1506" w:type="dxa"/>
            <w:tcBorders>
              <w:top w:val="nil"/>
              <w:left w:val="nil"/>
              <w:bottom w:val="nil"/>
              <w:right w:val="nil"/>
            </w:tcBorders>
            <w:shd w:val="clear" w:color="auto" w:fill="auto"/>
            <w:noWrap/>
            <w:vAlign w:val="bottom"/>
            <w:hideMark/>
          </w:tcPr>
          <w:p w14:paraId="485B9660" w14:textId="77777777" w:rsidR="00CC3430" w:rsidRPr="006E02AF" w:rsidRDefault="00CC3430" w:rsidP="00065752">
            <w:pPr>
              <w:rPr>
                <w:rFonts w:ascii="Calibri" w:hAnsi="Calibri" w:cs="Calibri"/>
                <w:color w:val="000000"/>
                <w:sz w:val="22"/>
                <w:szCs w:val="22"/>
                <w:lang w:val="en-CA" w:eastAsia="en-CA"/>
              </w:rPr>
            </w:pPr>
          </w:p>
        </w:tc>
      </w:tr>
      <w:tr w:rsidR="003B6BA6" w:rsidRPr="006E02AF" w14:paraId="17CBEC00" w14:textId="77777777" w:rsidTr="003B6BA6">
        <w:trPr>
          <w:trHeight w:val="300"/>
        </w:trPr>
        <w:tc>
          <w:tcPr>
            <w:tcW w:w="960" w:type="dxa"/>
            <w:tcBorders>
              <w:top w:val="nil"/>
              <w:left w:val="nil"/>
              <w:bottom w:val="nil"/>
              <w:right w:val="nil"/>
            </w:tcBorders>
            <w:shd w:val="clear" w:color="auto" w:fill="auto"/>
            <w:noWrap/>
            <w:vAlign w:val="bottom"/>
            <w:hideMark/>
          </w:tcPr>
          <w:p w14:paraId="55096242" w14:textId="77777777" w:rsidR="003B6BA6" w:rsidRPr="006E02AF" w:rsidRDefault="003B6BA6" w:rsidP="003B6BA6">
            <w:pPr>
              <w:rPr>
                <w:lang w:val="en-CA" w:eastAsia="en-CA"/>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B5903" w14:textId="3653B4FA" w:rsidR="003B6BA6" w:rsidRPr="006E02AF" w:rsidRDefault="003B6BA6" w:rsidP="003B6BA6">
            <w:pPr>
              <w:rPr>
                <w:rFonts w:ascii="Calibri" w:hAnsi="Calibri" w:cs="Calibri"/>
                <w:color w:val="000000"/>
                <w:sz w:val="22"/>
                <w:szCs w:val="22"/>
                <w:lang w:val="en-CA" w:eastAsia="en-CA"/>
              </w:rPr>
            </w:pPr>
            <w:proofErr w:type="spellStart"/>
            <w:r>
              <w:rPr>
                <w:rFonts w:ascii="Aptos Narrow" w:hAnsi="Aptos Narrow"/>
                <w:color w:val="000000"/>
                <w:sz w:val="22"/>
                <w:szCs w:val="22"/>
              </w:rPr>
              <w:t>Tlab</w:t>
            </w:r>
            <w:proofErr w:type="spellEnd"/>
            <w:r>
              <w:rPr>
                <w:rFonts w:ascii="Aptos Narrow" w:hAnsi="Aptos Narrow"/>
                <w:color w:val="000000"/>
                <w:sz w:val="22"/>
                <w:szCs w:val="22"/>
              </w:rPr>
              <w:t>-Tint</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62BC88" w14:textId="30B64DED" w:rsidR="003B6BA6" w:rsidRPr="006E02AF" w:rsidRDefault="003B6BA6" w:rsidP="003B6BA6">
            <w:pPr>
              <w:rPr>
                <w:rFonts w:ascii="Calibri" w:hAnsi="Calibri" w:cs="Calibri"/>
                <w:color w:val="000000"/>
                <w:sz w:val="22"/>
                <w:szCs w:val="22"/>
                <w:lang w:val="en-CA" w:eastAsia="en-CA"/>
              </w:rPr>
            </w:pPr>
            <w:proofErr w:type="spellStart"/>
            <w:r>
              <w:rPr>
                <w:rFonts w:ascii="Aptos Narrow" w:hAnsi="Aptos Narrow"/>
                <w:color w:val="000000"/>
                <w:sz w:val="22"/>
                <w:szCs w:val="22"/>
              </w:rPr>
              <w:t>Tlab-Tctd</w:t>
            </w:r>
            <w:proofErr w:type="spellEnd"/>
          </w:p>
        </w:tc>
        <w:tc>
          <w:tcPr>
            <w:tcW w:w="1260" w:type="dxa"/>
            <w:tcBorders>
              <w:top w:val="single" w:sz="4" w:space="0" w:color="auto"/>
              <w:left w:val="nil"/>
              <w:bottom w:val="single" w:sz="4" w:space="0" w:color="auto"/>
              <w:right w:val="single" w:sz="4" w:space="0" w:color="auto"/>
            </w:tcBorders>
            <w:vAlign w:val="bottom"/>
          </w:tcPr>
          <w:p w14:paraId="40E76B39" w14:textId="7044811C" w:rsidR="003B6BA6" w:rsidRPr="006E02AF" w:rsidRDefault="003B6BA6" w:rsidP="003B6BA6">
            <w:pPr>
              <w:rPr>
                <w:rFonts w:ascii="Calibri" w:hAnsi="Calibri" w:cs="Calibri"/>
                <w:color w:val="000000"/>
                <w:sz w:val="22"/>
                <w:szCs w:val="22"/>
                <w:lang w:val="en-CA" w:eastAsia="en-CA"/>
              </w:rPr>
            </w:pPr>
            <w:r>
              <w:rPr>
                <w:rFonts w:ascii="Aptos Narrow" w:hAnsi="Aptos Narrow"/>
                <w:color w:val="000000"/>
                <w:sz w:val="22"/>
                <w:szCs w:val="22"/>
              </w:rPr>
              <w:t>Tint-</w:t>
            </w:r>
            <w:proofErr w:type="spellStart"/>
            <w:r>
              <w:rPr>
                <w:rFonts w:ascii="Aptos Narrow" w:hAnsi="Aptos Narrow"/>
                <w:color w:val="000000"/>
                <w:sz w:val="22"/>
                <w:szCs w:val="22"/>
              </w:rPr>
              <w:t>Tctd</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3DEE" w14:textId="749ED546" w:rsidR="003B6BA6" w:rsidRPr="006E02AF" w:rsidRDefault="003B6BA6" w:rsidP="003B6BA6">
            <w:pPr>
              <w:rPr>
                <w:rFonts w:ascii="Calibri" w:hAnsi="Calibri" w:cs="Calibri"/>
                <w:color w:val="000000"/>
                <w:sz w:val="22"/>
                <w:szCs w:val="22"/>
                <w:lang w:val="en-CA" w:eastAsia="en-CA"/>
              </w:rPr>
            </w:pPr>
            <w:proofErr w:type="spellStart"/>
            <w:r>
              <w:rPr>
                <w:rFonts w:ascii="Aptos Narrow" w:hAnsi="Aptos Narrow"/>
                <w:color w:val="000000"/>
                <w:sz w:val="22"/>
                <w:szCs w:val="22"/>
              </w:rPr>
              <w:t>SALlab-SALctd</w:t>
            </w:r>
            <w:proofErr w:type="spellEnd"/>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42998D3B" w14:textId="2C12771E" w:rsidR="003B6BA6" w:rsidRPr="006E02AF" w:rsidRDefault="003B6BA6" w:rsidP="003B6BA6">
            <w:pPr>
              <w:rPr>
                <w:rFonts w:ascii="Calibri" w:hAnsi="Calibri" w:cs="Calibri"/>
                <w:color w:val="000000"/>
                <w:sz w:val="22"/>
                <w:szCs w:val="22"/>
                <w:lang w:val="en-CA" w:eastAsia="en-CA"/>
              </w:rPr>
            </w:pPr>
            <w:proofErr w:type="spellStart"/>
            <w:r>
              <w:rPr>
                <w:rFonts w:ascii="Aptos Narrow" w:hAnsi="Aptos Narrow"/>
                <w:color w:val="000000"/>
                <w:sz w:val="22"/>
                <w:szCs w:val="22"/>
              </w:rPr>
              <w:t>FL:Lab</w:t>
            </w:r>
            <w:proofErr w:type="spellEnd"/>
            <w:r>
              <w:rPr>
                <w:rFonts w:ascii="Aptos Narrow" w:hAnsi="Aptos Narrow"/>
                <w:color w:val="000000"/>
                <w:sz w:val="22"/>
                <w:szCs w:val="22"/>
              </w:rPr>
              <w:t>/FL:CTD</w:t>
            </w:r>
          </w:p>
        </w:tc>
      </w:tr>
      <w:tr w:rsidR="003B6BA6" w:rsidRPr="006E02AF" w14:paraId="525E8861" w14:textId="77777777" w:rsidTr="003B6BA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96E22" w14:textId="77777777" w:rsidR="003B6BA6" w:rsidRPr="006E02AF" w:rsidRDefault="003B6BA6" w:rsidP="003B6BA6">
            <w:pPr>
              <w:rPr>
                <w:rFonts w:ascii="Calibri" w:hAnsi="Calibri" w:cs="Calibri"/>
                <w:color w:val="000000"/>
                <w:sz w:val="22"/>
                <w:szCs w:val="22"/>
                <w:lang w:val="en-CA" w:eastAsia="en-CA"/>
              </w:rPr>
            </w:pPr>
            <w:r w:rsidRPr="006E02AF">
              <w:rPr>
                <w:rFonts w:ascii="Calibri" w:hAnsi="Calibri" w:cs="Calibri"/>
                <w:color w:val="000000"/>
                <w:sz w:val="22"/>
                <w:szCs w:val="22"/>
                <w:lang w:val="en-CA" w:eastAsia="en-CA"/>
              </w:rPr>
              <w:t>median</w:t>
            </w:r>
          </w:p>
        </w:tc>
        <w:tc>
          <w:tcPr>
            <w:tcW w:w="1020" w:type="dxa"/>
            <w:tcBorders>
              <w:top w:val="nil"/>
              <w:left w:val="nil"/>
              <w:bottom w:val="single" w:sz="4" w:space="0" w:color="auto"/>
              <w:right w:val="single" w:sz="4" w:space="0" w:color="auto"/>
            </w:tcBorders>
            <w:shd w:val="clear" w:color="auto" w:fill="auto"/>
            <w:noWrap/>
            <w:vAlign w:val="bottom"/>
            <w:hideMark/>
          </w:tcPr>
          <w:p w14:paraId="2172AF52" w14:textId="06E3C23A"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0.4390</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7BCB3A1" w14:textId="6BCF5266"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0.4703</w:t>
            </w:r>
          </w:p>
        </w:tc>
        <w:tc>
          <w:tcPr>
            <w:tcW w:w="1260" w:type="dxa"/>
            <w:tcBorders>
              <w:top w:val="single" w:sz="4" w:space="0" w:color="auto"/>
              <w:left w:val="nil"/>
              <w:bottom w:val="single" w:sz="4" w:space="0" w:color="auto"/>
              <w:right w:val="single" w:sz="4" w:space="0" w:color="auto"/>
            </w:tcBorders>
            <w:vAlign w:val="bottom"/>
          </w:tcPr>
          <w:p w14:paraId="2D441556" w14:textId="09D544B1"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0.0303</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7F342A9" w14:textId="31F9E34E"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0.1171</w:t>
            </w:r>
          </w:p>
        </w:tc>
        <w:tc>
          <w:tcPr>
            <w:tcW w:w="1506" w:type="dxa"/>
            <w:tcBorders>
              <w:top w:val="nil"/>
              <w:left w:val="nil"/>
              <w:bottom w:val="single" w:sz="4" w:space="0" w:color="auto"/>
              <w:right w:val="single" w:sz="4" w:space="0" w:color="auto"/>
            </w:tcBorders>
            <w:shd w:val="clear" w:color="auto" w:fill="auto"/>
            <w:noWrap/>
            <w:vAlign w:val="bottom"/>
            <w:hideMark/>
          </w:tcPr>
          <w:p w14:paraId="3A510CA2" w14:textId="29F6FE8E"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0.9848</w:t>
            </w:r>
          </w:p>
        </w:tc>
      </w:tr>
      <w:tr w:rsidR="003B6BA6" w:rsidRPr="006E02AF" w14:paraId="333E26AC" w14:textId="77777777" w:rsidTr="003B6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A2CFCD" w14:textId="77777777" w:rsidR="003B6BA6" w:rsidRPr="006E02AF" w:rsidRDefault="003B6BA6" w:rsidP="003B6BA6">
            <w:pPr>
              <w:rPr>
                <w:rFonts w:ascii="Calibri" w:hAnsi="Calibri" w:cs="Calibri"/>
                <w:color w:val="000000"/>
                <w:sz w:val="22"/>
                <w:szCs w:val="22"/>
                <w:lang w:val="en-CA" w:eastAsia="en-CA"/>
              </w:rPr>
            </w:pPr>
            <w:r w:rsidRPr="006E02AF">
              <w:rPr>
                <w:rFonts w:ascii="Calibri" w:hAnsi="Calibri" w:cs="Calibri"/>
                <w:color w:val="000000"/>
                <w:sz w:val="22"/>
                <w:szCs w:val="22"/>
                <w:lang w:val="en-CA" w:eastAsia="en-CA"/>
              </w:rPr>
              <w:t>average</w:t>
            </w:r>
          </w:p>
        </w:tc>
        <w:tc>
          <w:tcPr>
            <w:tcW w:w="1020" w:type="dxa"/>
            <w:tcBorders>
              <w:top w:val="nil"/>
              <w:left w:val="nil"/>
              <w:bottom w:val="single" w:sz="4" w:space="0" w:color="auto"/>
              <w:right w:val="single" w:sz="4" w:space="0" w:color="auto"/>
            </w:tcBorders>
            <w:shd w:val="clear" w:color="auto" w:fill="auto"/>
            <w:noWrap/>
            <w:vAlign w:val="bottom"/>
            <w:hideMark/>
          </w:tcPr>
          <w:p w14:paraId="740AA7C9" w14:textId="50DD6BD2"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0.3781</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7D3D2B0" w14:textId="57FBFE7F"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0.5442</w:t>
            </w:r>
          </w:p>
        </w:tc>
        <w:tc>
          <w:tcPr>
            <w:tcW w:w="1260" w:type="dxa"/>
            <w:tcBorders>
              <w:top w:val="single" w:sz="4" w:space="0" w:color="auto"/>
              <w:left w:val="nil"/>
              <w:bottom w:val="single" w:sz="4" w:space="0" w:color="auto"/>
              <w:right w:val="single" w:sz="4" w:space="0" w:color="auto"/>
            </w:tcBorders>
            <w:vAlign w:val="bottom"/>
          </w:tcPr>
          <w:p w14:paraId="74468FC3" w14:textId="5553738C"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0.1742</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2062646" w14:textId="65F6956F"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0.0846</w:t>
            </w:r>
          </w:p>
        </w:tc>
        <w:tc>
          <w:tcPr>
            <w:tcW w:w="1506" w:type="dxa"/>
            <w:tcBorders>
              <w:top w:val="nil"/>
              <w:left w:val="nil"/>
              <w:bottom w:val="single" w:sz="4" w:space="0" w:color="auto"/>
              <w:right w:val="single" w:sz="4" w:space="0" w:color="auto"/>
            </w:tcBorders>
            <w:shd w:val="clear" w:color="auto" w:fill="auto"/>
            <w:noWrap/>
            <w:vAlign w:val="bottom"/>
            <w:hideMark/>
          </w:tcPr>
          <w:p w14:paraId="50F71DC6" w14:textId="1FB26D8C"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1.5225</w:t>
            </w:r>
          </w:p>
        </w:tc>
      </w:tr>
      <w:tr w:rsidR="003B6BA6" w:rsidRPr="006E02AF" w14:paraId="2C9EA90A" w14:textId="77777777" w:rsidTr="003B6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5E63FB" w14:textId="77777777" w:rsidR="003B6BA6" w:rsidRPr="006E02AF" w:rsidRDefault="003B6BA6" w:rsidP="003B6BA6">
            <w:pPr>
              <w:rPr>
                <w:rFonts w:ascii="Calibri" w:hAnsi="Calibri" w:cs="Calibri"/>
                <w:color w:val="000000"/>
                <w:sz w:val="22"/>
                <w:szCs w:val="22"/>
                <w:lang w:val="en-CA" w:eastAsia="en-CA"/>
              </w:rPr>
            </w:pPr>
            <w:proofErr w:type="spellStart"/>
            <w:r w:rsidRPr="006E02AF">
              <w:rPr>
                <w:rFonts w:ascii="Calibri" w:hAnsi="Calibri" w:cs="Calibri"/>
                <w:color w:val="000000"/>
                <w:sz w:val="22"/>
                <w:szCs w:val="22"/>
                <w:lang w:val="en-CA" w:eastAsia="en-CA"/>
              </w:rPr>
              <w:lastRenderedPageBreak/>
              <w:t>stdev</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14:paraId="2A2E89AC" w14:textId="679AB5D3"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0.5918</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6645E21" w14:textId="32B14019"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0.3450</w:t>
            </w:r>
          </w:p>
        </w:tc>
        <w:tc>
          <w:tcPr>
            <w:tcW w:w="1260" w:type="dxa"/>
            <w:tcBorders>
              <w:top w:val="single" w:sz="4" w:space="0" w:color="auto"/>
              <w:left w:val="nil"/>
              <w:bottom w:val="single" w:sz="4" w:space="0" w:color="auto"/>
              <w:right w:val="single" w:sz="4" w:space="0" w:color="auto"/>
            </w:tcBorders>
            <w:vAlign w:val="bottom"/>
          </w:tcPr>
          <w:p w14:paraId="637BFF3D" w14:textId="4D2A8A53"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0.4089</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6FBAC8A" w14:textId="28754177"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0.5000</w:t>
            </w:r>
          </w:p>
        </w:tc>
        <w:tc>
          <w:tcPr>
            <w:tcW w:w="1506" w:type="dxa"/>
            <w:tcBorders>
              <w:top w:val="nil"/>
              <w:left w:val="nil"/>
              <w:bottom w:val="single" w:sz="4" w:space="0" w:color="auto"/>
              <w:right w:val="single" w:sz="4" w:space="0" w:color="auto"/>
            </w:tcBorders>
            <w:shd w:val="clear" w:color="auto" w:fill="auto"/>
            <w:noWrap/>
            <w:vAlign w:val="bottom"/>
            <w:hideMark/>
          </w:tcPr>
          <w:p w14:paraId="2016FAC2" w14:textId="53E9467E"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1.0363</w:t>
            </w:r>
          </w:p>
        </w:tc>
      </w:tr>
      <w:tr w:rsidR="003B6BA6" w:rsidRPr="006E02AF" w14:paraId="5BCCF2E3" w14:textId="77777777" w:rsidTr="003B6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C79FD3" w14:textId="77777777" w:rsidR="003B6BA6" w:rsidRPr="006E02AF" w:rsidRDefault="003B6BA6" w:rsidP="003B6BA6">
            <w:pPr>
              <w:rPr>
                <w:rFonts w:ascii="Calibri" w:hAnsi="Calibri" w:cs="Calibri"/>
                <w:color w:val="000000"/>
                <w:sz w:val="22"/>
                <w:szCs w:val="22"/>
                <w:lang w:val="en-CA" w:eastAsia="en-CA"/>
              </w:rPr>
            </w:pPr>
            <w:r w:rsidRPr="006E02AF">
              <w:rPr>
                <w:rFonts w:ascii="Calibri" w:hAnsi="Calibri" w:cs="Calibri"/>
                <w:color w:val="000000"/>
                <w:sz w:val="22"/>
                <w:szCs w:val="22"/>
                <w:lang w:val="en-CA" w:eastAsia="en-CA"/>
              </w:rPr>
              <w:t>max</w:t>
            </w:r>
          </w:p>
        </w:tc>
        <w:tc>
          <w:tcPr>
            <w:tcW w:w="1020" w:type="dxa"/>
            <w:tcBorders>
              <w:top w:val="nil"/>
              <w:left w:val="nil"/>
              <w:bottom w:val="single" w:sz="4" w:space="0" w:color="auto"/>
              <w:right w:val="single" w:sz="4" w:space="0" w:color="auto"/>
            </w:tcBorders>
            <w:shd w:val="clear" w:color="auto" w:fill="auto"/>
            <w:noWrap/>
            <w:vAlign w:val="bottom"/>
            <w:hideMark/>
          </w:tcPr>
          <w:p w14:paraId="4E4B4E86" w14:textId="7F070BEE"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-0.9471</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A104199" w14:textId="58973D70"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0.1764</w:t>
            </w:r>
          </w:p>
        </w:tc>
        <w:tc>
          <w:tcPr>
            <w:tcW w:w="1260" w:type="dxa"/>
            <w:tcBorders>
              <w:top w:val="single" w:sz="4" w:space="0" w:color="auto"/>
              <w:left w:val="nil"/>
              <w:bottom w:val="single" w:sz="4" w:space="0" w:color="auto"/>
              <w:right w:val="single" w:sz="4" w:space="0" w:color="auto"/>
            </w:tcBorders>
            <w:vAlign w:val="bottom"/>
          </w:tcPr>
          <w:p w14:paraId="1CB15909" w14:textId="1437718A"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-0.2340</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AB16890" w14:textId="0699941E"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-1.0308</w:t>
            </w:r>
          </w:p>
        </w:tc>
        <w:tc>
          <w:tcPr>
            <w:tcW w:w="1506" w:type="dxa"/>
            <w:tcBorders>
              <w:top w:val="nil"/>
              <w:left w:val="nil"/>
              <w:bottom w:val="single" w:sz="4" w:space="0" w:color="auto"/>
              <w:right w:val="single" w:sz="4" w:space="0" w:color="auto"/>
            </w:tcBorders>
            <w:shd w:val="clear" w:color="auto" w:fill="auto"/>
            <w:noWrap/>
            <w:vAlign w:val="bottom"/>
            <w:hideMark/>
          </w:tcPr>
          <w:p w14:paraId="6305424A" w14:textId="7943C231"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0.4731</w:t>
            </w:r>
          </w:p>
        </w:tc>
      </w:tr>
      <w:tr w:rsidR="003B6BA6" w:rsidRPr="006E02AF" w14:paraId="115B2634" w14:textId="77777777" w:rsidTr="003B6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8EDEC8" w14:textId="77777777" w:rsidR="003B6BA6" w:rsidRPr="006E02AF" w:rsidRDefault="003B6BA6" w:rsidP="003B6BA6">
            <w:pPr>
              <w:rPr>
                <w:rFonts w:ascii="Calibri" w:hAnsi="Calibri" w:cs="Calibri"/>
                <w:color w:val="000000"/>
                <w:sz w:val="22"/>
                <w:szCs w:val="22"/>
                <w:lang w:val="en-CA" w:eastAsia="en-CA"/>
              </w:rPr>
            </w:pPr>
            <w:r w:rsidRPr="006E02AF">
              <w:rPr>
                <w:rFonts w:ascii="Calibri" w:hAnsi="Calibri" w:cs="Calibri"/>
                <w:color w:val="000000"/>
                <w:sz w:val="22"/>
                <w:szCs w:val="22"/>
                <w:lang w:val="en-CA" w:eastAsia="en-CA"/>
              </w:rPr>
              <w:t>min</w:t>
            </w:r>
          </w:p>
        </w:tc>
        <w:tc>
          <w:tcPr>
            <w:tcW w:w="1020" w:type="dxa"/>
            <w:tcBorders>
              <w:top w:val="nil"/>
              <w:left w:val="nil"/>
              <w:bottom w:val="single" w:sz="4" w:space="0" w:color="auto"/>
              <w:right w:val="single" w:sz="4" w:space="0" w:color="auto"/>
            </w:tcBorders>
            <w:shd w:val="clear" w:color="auto" w:fill="auto"/>
            <w:noWrap/>
            <w:vAlign w:val="bottom"/>
            <w:hideMark/>
          </w:tcPr>
          <w:p w14:paraId="64058335" w14:textId="70DA22F0"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1.2795</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2877F51" w14:textId="436FEC5A"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1.3467</w:t>
            </w:r>
          </w:p>
        </w:tc>
        <w:tc>
          <w:tcPr>
            <w:tcW w:w="1260" w:type="dxa"/>
            <w:tcBorders>
              <w:top w:val="single" w:sz="4" w:space="0" w:color="auto"/>
              <w:left w:val="nil"/>
              <w:bottom w:val="single" w:sz="4" w:space="0" w:color="auto"/>
              <w:right w:val="single" w:sz="4" w:space="0" w:color="auto"/>
            </w:tcBorders>
            <w:vAlign w:val="bottom"/>
          </w:tcPr>
          <w:p w14:paraId="632C11F4" w14:textId="0281FB3E"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1.1788</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CB99B14" w14:textId="67B0FAF8"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0.8427</w:t>
            </w:r>
          </w:p>
        </w:tc>
        <w:tc>
          <w:tcPr>
            <w:tcW w:w="1506" w:type="dxa"/>
            <w:tcBorders>
              <w:top w:val="nil"/>
              <w:left w:val="nil"/>
              <w:bottom w:val="single" w:sz="4" w:space="0" w:color="auto"/>
              <w:right w:val="single" w:sz="4" w:space="0" w:color="auto"/>
            </w:tcBorders>
            <w:shd w:val="clear" w:color="auto" w:fill="auto"/>
            <w:noWrap/>
            <w:vAlign w:val="bottom"/>
            <w:hideMark/>
          </w:tcPr>
          <w:p w14:paraId="677F1525" w14:textId="02091B5A"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3.5270</w:t>
            </w:r>
          </w:p>
        </w:tc>
      </w:tr>
    </w:tbl>
    <w:p w14:paraId="70D552BC" w14:textId="77777777" w:rsidR="00CC3430" w:rsidRPr="006E02AF" w:rsidRDefault="00CC3430" w:rsidP="00CC3430">
      <w:pPr>
        <w:rPr>
          <w:sz w:val="22"/>
          <w:szCs w:val="22"/>
          <w:lang w:val="en-CA"/>
        </w:rPr>
      </w:pPr>
    </w:p>
    <w:p w14:paraId="42D3D8D4" w14:textId="7A23BBD3" w:rsidR="00CC3430" w:rsidRDefault="00CC3430" w:rsidP="00CC3430">
      <w:pPr>
        <w:rPr>
          <w:sz w:val="22"/>
          <w:szCs w:val="22"/>
          <w:lang w:val="en-CA"/>
        </w:rPr>
      </w:pPr>
      <w:r w:rsidRPr="00602D32">
        <w:rPr>
          <w:sz w:val="22"/>
          <w:szCs w:val="22"/>
          <w:lang w:val="en-CA"/>
        </w:rPr>
        <w:t xml:space="preserve">When the </w:t>
      </w:r>
      <w:r w:rsidR="00093236">
        <w:rPr>
          <w:sz w:val="22"/>
          <w:szCs w:val="22"/>
          <w:lang w:val="en-CA"/>
        </w:rPr>
        <w:t>16</w:t>
      </w:r>
      <w:r w:rsidRPr="00602D32">
        <w:rPr>
          <w:sz w:val="22"/>
          <w:szCs w:val="22"/>
          <w:lang w:val="en-CA"/>
        </w:rPr>
        <w:t xml:space="preserve"> casts were chosen that had the lowest standard deviation over 30s for each variable, the median differences were:</w:t>
      </w:r>
    </w:p>
    <w:tbl>
      <w:tblPr>
        <w:tblW w:w="7380" w:type="dxa"/>
        <w:tblInd w:w="108" w:type="dxa"/>
        <w:tblLook w:val="04A0" w:firstRow="1" w:lastRow="0" w:firstColumn="1" w:lastColumn="0" w:noHBand="0" w:noVBand="1"/>
      </w:tblPr>
      <w:tblGrid>
        <w:gridCol w:w="960"/>
        <w:gridCol w:w="1020"/>
        <w:gridCol w:w="1080"/>
        <w:gridCol w:w="1260"/>
        <w:gridCol w:w="1530"/>
        <w:gridCol w:w="1530"/>
      </w:tblGrid>
      <w:tr w:rsidR="00093236" w:rsidRPr="006E02AF" w14:paraId="1D84146D" w14:textId="77777777" w:rsidTr="00093236">
        <w:trPr>
          <w:trHeight w:val="300"/>
        </w:trPr>
        <w:tc>
          <w:tcPr>
            <w:tcW w:w="960" w:type="dxa"/>
            <w:tcBorders>
              <w:top w:val="nil"/>
              <w:left w:val="nil"/>
              <w:bottom w:val="nil"/>
              <w:right w:val="nil"/>
            </w:tcBorders>
            <w:shd w:val="clear" w:color="auto" w:fill="auto"/>
            <w:noWrap/>
            <w:vAlign w:val="bottom"/>
            <w:hideMark/>
          </w:tcPr>
          <w:p w14:paraId="63527B9E" w14:textId="77777777" w:rsidR="00093236" w:rsidRPr="006E02AF" w:rsidRDefault="00093236" w:rsidP="008A2349">
            <w:pPr>
              <w:rPr>
                <w:lang w:val="en-CA" w:eastAsia="en-CA"/>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D3A48" w14:textId="77777777" w:rsidR="00093236" w:rsidRPr="006E02AF" w:rsidRDefault="00093236" w:rsidP="008A2349">
            <w:pPr>
              <w:rPr>
                <w:rFonts w:ascii="Calibri" w:hAnsi="Calibri" w:cs="Calibri"/>
                <w:color w:val="000000"/>
                <w:sz w:val="22"/>
                <w:szCs w:val="22"/>
                <w:lang w:val="en-CA" w:eastAsia="en-CA"/>
              </w:rPr>
            </w:pPr>
            <w:proofErr w:type="spellStart"/>
            <w:r>
              <w:rPr>
                <w:rFonts w:ascii="Aptos Narrow" w:hAnsi="Aptos Narrow"/>
                <w:color w:val="000000"/>
                <w:sz w:val="22"/>
                <w:szCs w:val="22"/>
              </w:rPr>
              <w:t>Tlab</w:t>
            </w:r>
            <w:proofErr w:type="spellEnd"/>
            <w:r>
              <w:rPr>
                <w:rFonts w:ascii="Aptos Narrow" w:hAnsi="Aptos Narrow"/>
                <w:color w:val="000000"/>
                <w:sz w:val="22"/>
                <w:szCs w:val="22"/>
              </w:rPr>
              <w:t>-Tint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991CCDA" w14:textId="77777777" w:rsidR="00093236" w:rsidRPr="006E02AF" w:rsidRDefault="00093236" w:rsidP="008A2349">
            <w:pPr>
              <w:rPr>
                <w:rFonts w:ascii="Calibri" w:hAnsi="Calibri" w:cs="Calibri"/>
                <w:color w:val="000000"/>
                <w:sz w:val="22"/>
                <w:szCs w:val="22"/>
                <w:lang w:val="en-CA" w:eastAsia="en-CA"/>
              </w:rPr>
            </w:pPr>
            <w:proofErr w:type="spellStart"/>
            <w:r>
              <w:rPr>
                <w:rFonts w:ascii="Aptos Narrow" w:hAnsi="Aptos Narrow"/>
                <w:color w:val="000000"/>
                <w:sz w:val="22"/>
                <w:szCs w:val="22"/>
              </w:rPr>
              <w:t>Tlab-Tctd</w:t>
            </w:r>
            <w:proofErr w:type="spellEnd"/>
          </w:p>
        </w:tc>
        <w:tc>
          <w:tcPr>
            <w:tcW w:w="1260" w:type="dxa"/>
            <w:tcBorders>
              <w:top w:val="single" w:sz="4" w:space="0" w:color="auto"/>
              <w:left w:val="nil"/>
              <w:bottom w:val="single" w:sz="4" w:space="0" w:color="auto"/>
              <w:right w:val="single" w:sz="4" w:space="0" w:color="auto"/>
            </w:tcBorders>
            <w:vAlign w:val="bottom"/>
          </w:tcPr>
          <w:p w14:paraId="396C81DD" w14:textId="77777777" w:rsidR="00093236" w:rsidRPr="006E02AF" w:rsidRDefault="00093236" w:rsidP="008A2349">
            <w:pPr>
              <w:rPr>
                <w:rFonts w:ascii="Calibri" w:hAnsi="Calibri" w:cs="Calibri"/>
                <w:color w:val="000000"/>
                <w:sz w:val="22"/>
                <w:szCs w:val="22"/>
                <w:lang w:val="en-CA" w:eastAsia="en-CA"/>
              </w:rPr>
            </w:pPr>
            <w:r>
              <w:rPr>
                <w:rFonts w:ascii="Aptos Narrow" w:hAnsi="Aptos Narrow"/>
                <w:color w:val="000000"/>
                <w:sz w:val="22"/>
                <w:szCs w:val="22"/>
              </w:rPr>
              <w:t>Tint-</w:t>
            </w:r>
            <w:proofErr w:type="spellStart"/>
            <w:r>
              <w:rPr>
                <w:rFonts w:ascii="Aptos Narrow" w:hAnsi="Aptos Narrow"/>
                <w:color w:val="000000"/>
                <w:sz w:val="22"/>
                <w:szCs w:val="22"/>
              </w:rPr>
              <w:t>Tctd</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EDDBE" w14:textId="77777777" w:rsidR="00093236" w:rsidRPr="006E02AF" w:rsidRDefault="00093236" w:rsidP="008A2349">
            <w:pPr>
              <w:rPr>
                <w:rFonts w:ascii="Calibri" w:hAnsi="Calibri" w:cs="Calibri"/>
                <w:color w:val="000000"/>
                <w:sz w:val="22"/>
                <w:szCs w:val="22"/>
                <w:lang w:val="en-CA" w:eastAsia="en-CA"/>
              </w:rPr>
            </w:pPr>
            <w:proofErr w:type="spellStart"/>
            <w:r>
              <w:rPr>
                <w:rFonts w:ascii="Aptos Narrow" w:hAnsi="Aptos Narrow"/>
                <w:color w:val="000000"/>
                <w:sz w:val="22"/>
                <w:szCs w:val="22"/>
              </w:rPr>
              <w:t>SALlab-SALctd</w:t>
            </w:r>
            <w:proofErr w:type="spellEnd"/>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3F4D8F6D" w14:textId="77777777" w:rsidR="00093236" w:rsidRPr="006E02AF" w:rsidRDefault="00093236" w:rsidP="008A2349">
            <w:pPr>
              <w:rPr>
                <w:rFonts w:ascii="Calibri" w:hAnsi="Calibri" w:cs="Calibri"/>
                <w:color w:val="000000"/>
                <w:sz w:val="22"/>
                <w:szCs w:val="22"/>
                <w:lang w:val="en-CA" w:eastAsia="en-CA"/>
              </w:rPr>
            </w:pPr>
            <w:proofErr w:type="spellStart"/>
            <w:r>
              <w:rPr>
                <w:rFonts w:ascii="Aptos Narrow" w:hAnsi="Aptos Narrow"/>
                <w:color w:val="000000"/>
                <w:sz w:val="22"/>
                <w:szCs w:val="22"/>
              </w:rPr>
              <w:t>FL:Lab</w:t>
            </w:r>
            <w:proofErr w:type="spellEnd"/>
            <w:r>
              <w:rPr>
                <w:rFonts w:ascii="Aptos Narrow" w:hAnsi="Aptos Narrow"/>
                <w:color w:val="000000"/>
                <w:sz w:val="22"/>
                <w:szCs w:val="22"/>
              </w:rPr>
              <w:t>/FL:CTD</w:t>
            </w:r>
          </w:p>
        </w:tc>
      </w:tr>
      <w:tr w:rsidR="003B6BA6" w:rsidRPr="006E02AF" w14:paraId="6D35EEB5" w14:textId="77777777" w:rsidTr="0009323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6C8A" w14:textId="77777777" w:rsidR="003B6BA6" w:rsidRPr="006E02AF" w:rsidRDefault="003B6BA6" w:rsidP="003B6BA6">
            <w:pPr>
              <w:rPr>
                <w:rFonts w:ascii="Calibri" w:hAnsi="Calibri" w:cs="Calibri"/>
                <w:color w:val="000000"/>
                <w:sz w:val="22"/>
                <w:szCs w:val="22"/>
                <w:lang w:val="en-CA" w:eastAsia="en-CA"/>
              </w:rPr>
            </w:pPr>
            <w:r w:rsidRPr="006E02AF">
              <w:rPr>
                <w:rFonts w:ascii="Calibri" w:hAnsi="Calibri" w:cs="Calibri"/>
                <w:color w:val="000000"/>
                <w:sz w:val="22"/>
                <w:szCs w:val="22"/>
                <w:lang w:val="en-CA" w:eastAsia="en-CA"/>
              </w:rPr>
              <w:t>median</w:t>
            </w:r>
          </w:p>
        </w:tc>
        <w:tc>
          <w:tcPr>
            <w:tcW w:w="1020" w:type="dxa"/>
            <w:tcBorders>
              <w:top w:val="nil"/>
              <w:left w:val="nil"/>
              <w:bottom w:val="single" w:sz="4" w:space="0" w:color="auto"/>
              <w:right w:val="single" w:sz="4" w:space="0" w:color="auto"/>
            </w:tcBorders>
            <w:shd w:val="clear" w:color="auto" w:fill="auto"/>
            <w:noWrap/>
            <w:vAlign w:val="bottom"/>
            <w:hideMark/>
          </w:tcPr>
          <w:p w14:paraId="6420ED41" w14:textId="3AF733FA"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0.4597</w:t>
            </w:r>
          </w:p>
        </w:tc>
        <w:tc>
          <w:tcPr>
            <w:tcW w:w="1080" w:type="dxa"/>
            <w:tcBorders>
              <w:top w:val="nil"/>
              <w:left w:val="nil"/>
              <w:bottom w:val="single" w:sz="4" w:space="0" w:color="auto"/>
              <w:right w:val="single" w:sz="4" w:space="0" w:color="auto"/>
            </w:tcBorders>
            <w:shd w:val="clear" w:color="auto" w:fill="auto"/>
            <w:noWrap/>
            <w:vAlign w:val="bottom"/>
            <w:hideMark/>
          </w:tcPr>
          <w:p w14:paraId="5E3AD205" w14:textId="4DB7E3D1"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0.5147</w:t>
            </w:r>
          </w:p>
        </w:tc>
        <w:tc>
          <w:tcPr>
            <w:tcW w:w="1260" w:type="dxa"/>
            <w:tcBorders>
              <w:top w:val="single" w:sz="4" w:space="0" w:color="auto"/>
              <w:left w:val="nil"/>
              <w:bottom w:val="single" w:sz="4" w:space="0" w:color="auto"/>
              <w:right w:val="single" w:sz="4" w:space="0" w:color="auto"/>
            </w:tcBorders>
            <w:vAlign w:val="bottom"/>
          </w:tcPr>
          <w:p w14:paraId="1197E9E1" w14:textId="2E286406"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0.0416</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BF40AF9" w14:textId="2109242D"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0.1194</w:t>
            </w:r>
          </w:p>
        </w:tc>
        <w:tc>
          <w:tcPr>
            <w:tcW w:w="1530" w:type="dxa"/>
            <w:tcBorders>
              <w:top w:val="nil"/>
              <w:left w:val="nil"/>
              <w:bottom w:val="single" w:sz="4" w:space="0" w:color="auto"/>
              <w:right w:val="single" w:sz="4" w:space="0" w:color="auto"/>
            </w:tcBorders>
            <w:shd w:val="clear" w:color="auto" w:fill="auto"/>
            <w:noWrap/>
            <w:vAlign w:val="bottom"/>
            <w:hideMark/>
          </w:tcPr>
          <w:p w14:paraId="2C55A8B5" w14:textId="642D6E7F" w:rsidR="003B6BA6" w:rsidRPr="006E02AF" w:rsidRDefault="003B6BA6" w:rsidP="003B6BA6">
            <w:pPr>
              <w:jc w:val="right"/>
              <w:rPr>
                <w:rFonts w:ascii="Calibri" w:hAnsi="Calibri" w:cs="Calibri"/>
                <w:color w:val="000000"/>
                <w:sz w:val="22"/>
                <w:szCs w:val="22"/>
                <w:lang w:val="en-CA" w:eastAsia="en-CA"/>
              </w:rPr>
            </w:pPr>
            <w:r>
              <w:rPr>
                <w:rFonts w:ascii="Aptos Narrow" w:hAnsi="Aptos Narrow"/>
                <w:color w:val="000000"/>
                <w:sz w:val="22"/>
                <w:szCs w:val="22"/>
              </w:rPr>
              <w:t>0.8577</w:t>
            </w:r>
          </w:p>
        </w:tc>
      </w:tr>
    </w:tbl>
    <w:p w14:paraId="6211490D" w14:textId="77777777" w:rsidR="00093236" w:rsidRDefault="00093236" w:rsidP="00CC3430">
      <w:pPr>
        <w:rPr>
          <w:sz w:val="22"/>
          <w:szCs w:val="22"/>
          <w:lang w:val="en-CA"/>
        </w:rPr>
      </w:pPr>
    </w:p>
    <w:p w14:paraId="4F3DC9D1" w14:textId="29CAD3DB" w:rsidR="00D35AA2" w:rsidRDefault="003B6BA6" w:rsidP="00CC3430">
      <w:pPr>
        <w:rPr>
          <w:sz w:val="22"/>
          <w:szCs w:val="22"/>
          <w:lang w:val="en-CA"/>
        </w:rPr>
      </w:pPr>
      <w:r>
        <w:rPr>
          <w:sz w:val="22"/>
          <w:szCs w:val="22"/>
          <w:lang w:val="en-CA"/>
        </w:rPr>
        <w:t>T</w:t>
      </w:r>
      <w:r w:rsidR="009F1B8A">
        <w:rPr>
          <w:sz w:val="22"/>
          <w:szCs w:val="22"/>
          <w:lang w:val="en-CA"/>
        </w:rPr>
        <w:t>he</w:t>
      </w:r>
      <w:r w:rsidR="00D35AA2">
        <w:rPr>
          <w:sz w:val="22"/>
          <w:szCs w:val="22"/>
          <w:lang w:val="en-CA"/>
        </w:rPr>
        <w:t xml:space="preserve"> intake</w:t>
      </w:r>
      <w:r w:rsidR="009F1B8A">
        <w:rPr>
          <w:sz w:val="22"/>
          <w:szCs w:val="22"/>
          <w:lang w:val="en-CA"/>
        </w:rPr>
        <w:t xml:space="preserve"> temperature is as close to CTD temperature as we can expect. </w:t>
      </w:r>
    </w:p>
    <w:p w14:paraId="52F5D297" w14:textId="558F159B" w:rsidR="00D35AA2" w:rsidRDefault="00D35AA2" w:rsidP="00CC3430">
      <w:pPr>
        <w:rPr>
          <w:sz w:val="22"/>
          <w:szCs w:val="22"/>
          <w:lang w:val="en-CA"/>
        </w:rPr>
      </w:pPr>
      <w:r>
        <w:rPr>
          <w:sz w:val="22"/>
          <w:szCs w:val="22"/>
          <w:lang w:val="en-CA"/>
        </w:rPr>
        <w:t>Heating in the loop looks reasonable.</w:t>
      </w:r>
    </w:p>
    <w:p w14:paraId="5D331C9C" w14:textId="10742681" w:rsidR="00093236" w:rsidRDefault="009F1B8A" w:rsidP="00CC3430">
      <w:pPr>
        <w:rPr>
          <w:sz w:val="22"/>
          <w:szCs w:val="22"/>
          <w:lang w:val="en-CA"/>
        </w:rPr>
      </w:pPr>
      <w:r>
        <w:rPr>
          <w:sz w:val="22"/>
          <w:szCs w:val="22"/>
          <w:lang w:val="en-CA"/>
        </w:rPr>
        <w:t>The unusual aspect is seeing TSG salinity higher than CTD data.</w:t>
      </w:r>
    </w:p>
    <w:p w14:paraId="728E1648" w14:textId="652E3DCA" w:rsidR="00D35AA2" w:rsidRDefault="00D35AA2" w:rsidP="00CC3430">
      <w:pPr>
        <w:rPr>
          <w:sz w:val="22"/>
          <w:szCs w:val="22"/>
          <w:lang w:val="en-CA"/>
        </w:rPr>
      </w:pPr>
      <w:r>
        <w:rPr>
          <w:sz w:val="22"/>
          <w:szCs w:val="22"/>
          <w:lang w:val="en-CA"/>
        </w:rPr>
        <w:t>Investigation found</w:t>
      </w:r>
      <w:r w:rsidR="0054574A">
        <w:rPr>
          <w:sz w:val="22"/>
          <w:szCs w:val="22"/>
          <w:lang w:val="en-CA"/>
        </w:rPr>
        <w:t xml:space="preserve"> that salinity differences varied with TSG salinity</w:t>
      </w:r>
      <w:r w:rsidR="003B6BA6">
        <w:rPr>
          <w:sz w:val="22"/>
          <w:szCs w:val="22"/>
          <w:lang w:val="en-CA"/>
        </w:rPr>
        <w:t>,</w:t>
      </w:r>
      <w:r w:rsidR="0054574A">
        <w:rPr>
          <w:sz w:val="22"/>
          <w:szCs w:val="22"/>
          <w:lang w:val="en-CA"/>
        </w:rPr>
        <w:t xml:space="preserve"> but showed no significant dependence on event number. There is little dependence on CTD salinity as well, which is a little puzzling but possibly just because the range of CTD salinity was much smaller. </w:t>
      </w:r>
    </w:p>
    <w:p w14:paraId="1C54DC56" w14:textId="3A05684B" w:rsidR="0054574A" w:rsidRDefault="0054574A" w:rsidP="00CC3430">
      <w:pPr>
        <w:rPr>
          <w:sz w:val="22"/>
          <w:szCs w:val="22"/>
          <w:lang w:val="en-CA"/>
        </w:rPr>
      </w:pPr>
      <w:r>
        <w:rPr>
          <w:sz w:val="22"/>
          <w:szCs w:val="22"/>
          <w:lang w:val="en-CA"/>
        </w:rPr>
        <w:t>A check of the post-cruise service report (Dec. 2024)  showed little drift in temperature</w:t>
      </w:r>
      <w:r w:rsidR="003B6BA6">
        <w:rPr>
          <w:sz w:val="22"/>
          <w:szCs w:val="22"/>
          <w:lang w:val="en-CA"/>
        </w:rPr>
        <w:t>,</w:t>
      </w:r>
      <w:r>
        <w:rPr>
          <w:sz w:val="22"/>
          <w:szCs w:val="22"/>
          <w:lang w:val="en-CA"/>
        </w:rPr>
        <w:t xml:space="preserve"> but large drift in conductivity. During service the conductivity sensor was cleaned and re-platinized.</w:t>
      </w:r>
    </w:p>
    <w:p w14:paraId="4610C02C" w14:textId="5D348F18" w:rsidR="0054574A" w:rsidRDefault="0054574A" w:rsidP="00CC3430">
      <w:pPr>
        <w:rPr>
          <w:sz w:val="22"/>
          <w:szCs w:val="22"/>
          <w:lang w:val="en-CA"/>
        </w:rPr>
      </w:pPr>
      <w:r>
        <w:rPr>
          <w:noProof/>
        </w:rPr>
        <w:drawing>
          <wp:inline distT="0" distB="0" distL="0" distR="0" wp14:anchorId="44627C69" wp14:editId="2619132F">
            <wp:extent cx="4152900" cy="2371725"/>
            <wp:effectExtent l="0" t="0" r="0" b="0"/>
            <wp:docPr id="120196065" name="Chart 1">
              <a:extLst xmlns:a="http://schemas.openxmlformats.org/drawingml/2006/main">
                <a:ext uri="{FF2B5EF4-FFF2-40B4-BE49-F238E27FC236}">
                  <a16:creationId xmlns:a16="http://schemas.microsoft.com/office/drawing/2014/main" id="{1BA78802-B841-B8EC-5F92-41569EA727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3E6175" w14:textId="799ADB35" w:rsidR="00D35AA2" w:rsidRDefault="00D35AA2" w:rsidP="00CC3430">
      <w:pPr>
        <w:rPr>
          <w:sz w:val="22"/>
          <w:szCs w:val="22"/>
          <w:lang w:val="en-CA"/>
        </w:rPr>
      </w:pPr>
      <w:r>
        <w:rPr>
          <w:sz w:val="22"/>
          <w:szCs w:val="22"/>
          <w:lang w:val="en-CA"/>
        </w:rPr>
        <w:t>TSG fluorescence is close to the CTD fluorescence overall, but it shows less variability than the CTD fluorescence. This may be due to mixing in the loop.</w:t>
      </w:r>
      <w:r w:rsidR="0054574A">
        <w:rPr>
          <w:sz w:val="22"/>
          <w:szCs w:val="22"/>
          <w:lang w:val="en-CA"/>
        </w:rPr>
        <w:t xml:space="preserve"> </w:t>
      </w:r>
    </w:p>
    <w:p w14:paraId="6FCD0464" w14:textId="6C719009" w:rsidR="00D35AA2" w:rsidRDefault="00D35AA2" w:rsidP="00CC3430">
      <w:pPr>
        <w:rPr>
          <w:sz w:val="22"/>
          <w:szCs w:val="22"/>
          <w:lang w:val="en-CA"/>
        </w:rPr>
      </w:pPr>
      <w:r>
        <w:rPr>
          <w:noProof/>
        </w:rPr>
        <w:lastRenderedPageBreak/>
        <w:drawing>
          <wp:inline distT="0" distB="0" distL="0" distR="0" wp14:anchorId="5BAF8F2C" wp14:editId="2A32CACD">
            <wp:extent cx="4438650" cy="2381250"/>
            <wp:effectExtent l="0" t="0" r="0" b="0"/>
            <wp:docPr id="32338620" name="Chart 1">
              <a:extLst xmlns:a="http://schemas.openxmlformats.org/drawingml/2006/main">
                <a:ext uri="{FF2B5EF4-FFF2-40B4-BE49-F238E27FC236}">
                  <a16:creationId xmlns:a16="http://schemas.microsoft.com/office/drawing/2014/main" id="{C1C5676E-1749-91BA-B813-9D1173C2BA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05867E" w14:textId="77777777" w:rsidR="00093236" w:rsidRPr="00602D32" w:rsidRDefault="00093236" w:rsidP="00CC3430">
      <w:pPr>
        <w:rPr>
          <w:sz w:val="22"/>
          <w:szCs w:val="22"/>
          <w:lang w:val="en-CA"/>
        </w:rPr>
      </w:pPr>
    </w:p>
    <w:p w14:paraId="1D12108F" w14:textId="5A6EF228" w:rsidR="00CC3430" w:rsidRPr="00CC3430" w:rsidRDefault="00CC3430" w:rsidP="00CC3430">
      <w:pPr>
        <w:rPr>
          <w:sz w:val="22"/>
          <w:szCs w:val="22"/>
          <w:highlight w:val="lightGray"/>
          <w:lang w:val="en-CA"/>
        </w:rPr>
      </w:pPr>
    </w:p>
    <w:p w14:paraId="5911FEC3" w14:textId="77777777" w:rsidR="00CC3430" w:rsidRPr="00404F47" w:rsidRDefault="00CC3430" w:rsidP="00CC3430">
      <w:pPr>
        <w:numPr>
          <w:ilvl w:val="0"/>
          <w:numId w:val="32"/>
        </w:numPr>
        <w:rPr>
          <w:sz w:val="22"/>
          <w:szCs w:val="22"/>
        </w:rPr>
      </w:pPr>
      <w:r w:rsidRPr="00404F47">
        <w:rPr>
          <w:sz w:val="22"/>
          <w:szCs w:val="22"/>
        </w:rPr>
        <w:t>Comparisons of Loop samples and TSG data</w:t>
      </w:r>
    </w:p>
    <w:p w14:paraId="22675D40" w14:textId="39DD2A4E" w:rsidR="00CC3430" w:rsidRDefault="00CC3430" w:rsidP="00CC3430">
      <w:pPr>
        <w:rPr>
          <w:sz w:val="22"/>
          <w:szCs w:val="22"/>
        </w:rPr>
      </w:pPr>
      <w:r w:rsidRPr="00404F47">
        <w:rPr>
          <w:sz w:val="22"/>
          <w:szCs w:val="22"/>
        </w:rPr>
        <w:t xml:space="preserve">There were </w:t>
      </w:r>
      <w:r w:rsidR="00404F47" w:rsidRPr="00404F47">
        <w:rPr>
          <w:sz w:val="22"/>
          <w:szCs w:val="22"/>
        </w:rPr>
        <w:t>8</w:t>
      </w:r>
      <w:r w:rsidRPr="00404F47">
        <w:rPr>
          <w:sz w:val="22"/>
          <w:szCs w:val="22"/>
        </w:rPr>
        <w:t xml:space="preserve"> loop samples taken.</w:t>
      </w:r>
      <w:r w:rsidR="00404F47" w:rsidRPr="00404F47">
        <w:rPr>
          <w:sz w:val="22"/>
          <w:szCs w:val="22"/>
        </w:rPr>
        <w:t xml:space="preserve"> One loop had no time recorded and one was running while the TSG was off, so there are only </w:t>
      </w:r>
      <w:r w:rsidR="00950841">
        <w:rPr>
          <w:sz w:val="22"/>
          <w:szCs w:val="22"/>
        </w:rPr>
        <w:t>7</w:t>
      </w:r>
      <w:r w:rsidR="00404F47" w:rsidRPr="00404F47">
        <w:rPr>
          <w:sz w:val="22"/>
          <w:szCs w:val="22"/>
        </w:rPr>
        <w:t xml:space="preserve"> available for comparison.</w:t>
      </w:r>
      <w:r w:rsidR="00950841">
        <w:rPr>
          <w:sz w:val="22"/>
          <w:szCs w:val="22"/>
        </w:rPr>
        <w:t xml:space="preserve"> The one with no time recorded does seem to fit reasonably well if it is assumed to be from event 10.</w:t>
      </w:r>
    </w:p>
    <w:p w14:paraId="0EE59C72" w14:textId="4D558B6B" w:rsidR="0054574A" w:rsidRDefault="0054574A" w:rsidP="00CC3430">
      <w:pPr>
        <w:rPr>
          <w:sz w:val="22"/>
          <w:szCs w:val="22"/>
        </w:rPr>
      </w:pPr>
      <w:r>
        <w:rPr>
          <w:sz w:val="22"/>
          <w:szCs w:val="22"/>
        </w:rPr>
        <w:t>The comparison shows differences strongly-dependent on TSG salinity.</w:t>
      </w:r>
    </w:p>
    <w:p w14:paraId="4068DE64" w14:textId="7724D1FB" w:rsidR="0054574A" w:rsidRDefault="0054574A" w:rsidP="00CC3430">
      <w:pPr>
        <w:rPr>
          <w:sz w:val="22"/>
          <w:szCs w:val="22"/>
        </w:rPr>
      </w:pPr>
      <w:r>
        <w:rPr>
          <w:noProof/>
        </w:rPr>
        <w:drawing>
          <wp:inline distT="0" distB="0" distL="0" distR="0" wp14:anchorId="5A989121" wp14:editId="7D8ADCA1">
            <wp:extent cx="4019550" cy="2324100"/>
            <wp:effectExtent l="0" t="0" r="0" b="0"/>
            <wp:docPr id="1137623484" name="Chart 1">
              <a:extLst xmlns:a="http://schemas.openxmlformats.org/drawingml/2006/main">
                <a:ext uri="{FF2B5EF4-FFF2-40B4-BE49-F238E27FC236}">
                  <a16:creationId xmlns:a16="http://schemas.microsoft.com/office/drawing/2014/main" id="{2C813020-AB0B-F6AC-BC20-A92E931CA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9F93A7" w14:textId="0A985FCE" w:rsidR="00D35AA2" w:rsidRDefault="00941907" w:rsidP="00CC3430">
      <w:pPr>
        <w:rPr>
          <w:sz w:val="22"/>
          <w:szCs w:val="22"/>
        </w:rPr>
      </w:pPr>
      <w:r>
        <w:rPr>
          <w:sz w:val="22"/>
          <w:szCs w:val="22"/>
        </w:rPr>
        <w:lastRenderedPageBreak/>
        <w:t>When the offset in this fit was changed to match</w:t>
      </w:r>
      <w:r w:rsidR="00C316DE">
        <w:rPr>
          <w:sz w:val="22"/>
          <w:szCs w:val="22"/>
        </w:rPr>
        <w:t xml:space="preserve"> the one in</w:t>
      </w:r>
      <w:r>
        <w:rPr>
          <w:sz w:val="22"/>
          <w:szCs w:val="22"/>
        </w:rPr>
        <w:t xml:space="preserve"> the fit </w:t>
      </w:r>
      <w:r w:rsidR="00C316DE">
        <w:rPr>
          <w:sz w:val="22"/>
          <w:szCs w:val="22"/>
        </w:rPr>
        <w:t>from</w:t>
      </w:r>
      <w:r>
        <w:rPr>
          <w:sz w:val="22"/>
          <w:szCs w:val="22"/>
        </w:rPr>
        <w:t xml:space="preserve"> the comparison</w:t>
      </w:r>
      <w:r w:rsidR="003B6BA6">
        <w:rPr>
          <w:sz w:val="22"/>
          <w:szCs w:val="22"/>
        </w:rPr>
        <w:t xml:space="preserve"> of (TSG Sal-CTD Sal) vs</w:t>
      </w:r>
      <w:r>
        <w:rPr>
          <w:sz w:val="22"/>
          <w:szCs w:val="22"/>
        </w:rPr>
        <w:t xml:space="preserve"> TSG salinity (-24.93)</w:t>
      </w:r>
      <w:r w:rsidR="003B6BA6">
        <w:rPr>
          <w:sz w:val="22"/>
          <w:szCs w:val="22"/>
        </w:rPr>
        <w:t>,</w:t>
      </w:r>
      <w:r>
        <w:rPr>
          <w:sz w:val="22"/>
          <w:szCs w:val="22"/>
        </w:rPr>
        <w:t xml:space="preserve"> the slope of the fit (0.7775) was very close to that found in the comparison against TSG salinity (0.7798).</w:t>
      </w:r>
    </w:p>
    <w:p w14:paraId="1AB390F5" w14:textId="58FDB649" w:rsidR="00D35AA2" w:rsidRDefault="0054574A" w:rsidP="00CC3430">
      <w:pPr>
        <w:rPr>
          <w:sz w:val="22"/>
          <w:szCs w:val="22"/>
        </w:rPr>
      </w:pPr>
      <w:r>
        <w:rPr>
          <w:noProof/>
        </w:rPr>
        <w:drawing>
          <wp:inline distT="0" distB="0" distL="0" distR="0" wp14:anchorId="1846F433" wp14:editId="6EDC1F7B">
            <wp:extent cx="4038600" cy="2190750"/>
            <wp:effectExtent l="0" t="0" r="0" b="0"/>
            <wp:docPr id="1110149344" name="Chart 1">
              <a:extLst xmlns:a="http://schemas.openxmlformats.org/drawingml/2006/main">
                <a:ext uri="{FF2B5EF4-FFF2-40B4-BE49-F238E27FC236}">
                  <a16:creationId xmlns:a16="http://schemas.microsoft.com/office/drawing/2014/main" id="{2C813020-AB0B-F6AC-BC20-A92E931CA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5A3B05" w14:textId="5F720414" w:rsidR="00D35AA2" w:rsidRPr="00404F47" w:rsidRDefault="00941907" w:rsidP="00CC3430">
      <w:pPr>
        <w:rPr>
          <w:sz w:val="22"/>
          <w:szCs w:val="22"/>
        </w:rPr>
      </w:pPr>
      <w:r>
        <w:rPr>
          <w:sz w:val="22"/>
          <w:szCs w:val="22"/>
        </w:rPr>
        <w:t>So there is a consistent result from comparisons with CTD and Loop data.</w:t>
      </w:r>
    </w:p>
    <w:p w14:paraId="1C7AC814" w14:textId="77777777" w:rsidR="00CC3430" w:rsidRPr="00941907" w:rsidRDefault="00CC3430" w:rsidP="00CC3430">
      <w:pPr>
        <w:pStyle w:val="ListParagraph"/>
        <w:numPr>
          <w:ilvl w:val="0"/>
          <w:numId w:val="32"/>
        </w:numPr>
        <w:rPr>
          <w:sz w:val="22"/>
          <w:szCs w:val="22"/>
        </w:rPr>
      </w:pPr>
      <w:r w:rsidRPr="00941907">
        <w:rPr>
          <w:sz w:val="22"/>
          <w:szCs w:val="22"/>
        </w:rPr>
        <w:t>Comparison of TSG and 5m Niskin Samples</w:t>
      </w:r>
    </w:p>
    <w:p w14:paraId="2D5A7B09" w14:textId="45420679" w:rsidR="00CC3430" w:rsidRDefault="00CC3430" w:rsidP="00CC3430">
      <w:pPr>
        <w:rPr>
          <w:sz w:val="22"/>
          <w:szCs w:val="22"/>
        </w:rPr>
      </w:pPr>
      <w:r w:rsidRPr="00941907">
        <w:rPr>
          <w:sz w:val="22"/>
          <w:szCs w:val="22"/>
        </w:rPr>
        <w:t xml:space="preserve">Comparisons were made between Niskin sampling and TSG data, but to simplify the task TSG data were taken from the beginning of the casts. </w:t>
      </w:r>
      <w:r w:rsidR="00011F39">
        <w:rPr>
          <w:sz w:val="22"/>
          <w:szCs w:val="22"/>
        </w:rPr>
        <w:t>It was hoped that s</w:t>
      </w:r>
      <w:r w:rsidRPr="00941907">
        <w:rPr>
          <w:sz w:val="22"/>
          <w:szCs w:val="22"/>
        </w:rPr>
        <w:t xml:space="preserve">ince the ship was stopped this </w:t>
      </w:r>
      <w:r w:rsidR="00011F39">
        <w:rPr>
          <w:sz w:val="22"/>
          <w:szCs w:val="22"/>
        </w:rPr>
        <w:t>w</w:t>
      </w:r>
      <w:r w:rsidRPr="00941907">
        <w:rPr>
          <w:sz w:val="22"/>
          <w:szCs w:val="22"/>
        </w:rPr>
        <w:t xml:space="preserve">ould not introduce too large an error. </w:t>
      </w:r>
      <w:r w:rsidR="00011F39">
        <w:rPr>
          <w:sz w:val="22"/>
          <w:szCs w:val="22"/>
        </w:rPr>
        <w:t>However, for one cast there was a large difference that disappeared when the end time was used.</w:t>
      </w:r>
    </w:p>
    <w:p w14:paraId="4412EB46" w14:textId="01976B3B" w:rsidR="002A3DA3" w:rsidRDefault="002A3DA3" w:rsidP="00CC3430">
      <w:pPr>
        <w:rPr>
          <w:sz w:val="22"/>
          <w:szCs w:val="22"/>
        </w:rPr>
      </w:pPr>
      <w:r>
        <w:rPr>
          <w:noProof/>
        </w:rPr>
        <w:drawing>
          <wp:inline distT="0" distB="0" distL="0" distR="0" wp14:anchorId="28F95B26" wp14:editId="6DAEAB71">
            <wp:extent cx="4467225" cy="2438400"/>
            <wp:effectExtent l="0" t="0" r="0" b="0"/>
            <wp:docPr id="1342552432" name="Chart 1">
              <a:extLst xmlns:a="http://schemas.openxmlformats.org/drawingml/2006/main">
                <a:ext uri="{FF2B5EF4-FFF2-40B4-BE49-F238E27FC236}">
                  <a16:creationId xmlns:a16="http://schemas.microsoft.com/office/drawing/2014/main" id="{989FBFE7-6593-37A2-703F-A9F5FF21E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B5FF2F" w14:textId="7D290F9A" w:rsidR="002A3DA3" w:rsidRDefault="002A3DA3" w:rsidP="00CC3430">
      <w:pPr>
        <w:rPr>
          <w:sz w:val="22"/>
          <w:szCs w:val="22"/>
        </w:rPr>
      </w:pPr>
      <w:r>
        <w:rPr>
          <w:sz w:val="22"/>
          <w:szCs w:val="22"/>
        </w:rPr>
        <w:t xml:space="preserve">The usual pattern is seen with the TSG fluorescence tending to read too high for CHL&lt;1ug/L, close at about 1ug/L and low above 2ug/L. </w:t>
      </w:r>
    </w:p>
    <w:p w14:paraId="170B5ED9" w14:textId="77777777" w:rsidR="002A3DA3" w:rsidRDefault="002A3DA3" w:rsidP="00CC3430">
      <w:pPr>
        <w:rPr>
          <w:sz w:val="22"/>
          <w:szCs w:val="22"/>
        </w:rPr>
      </w:pPr>
    </w:p>
    <w:p w14:paraId="0931F36B" w14:textId="7C4FBB38" w:rsidR="008D7E93" w:rsidRDefault="002A3DA3" w:rsidP="00CC3430">
      <w:pPr>
        <w:rPr>
          <w:sz w:val="22"/>
          <w:szCs w:val="22"/>
        </w:rPr>
      </w:pPr>
      <w:r>
        <w:rPr>
          <w:sz w:val="22"/>
          <w:szCs w:val="22"/>
        </w:rPr>
        <w:t xml:space="preserve">There were only </w:t>
      </w:r>
      <w:r w:rsidR="00DC033B">
        <w:rPr>
          <w:sz w:val="22"/>
          <w:szCs w:val="22"/>
        </w:rPr>
        <w:t>6</w:t>
      </w:r>
      <w:r w:rsidR="005B2DB4">
        <w:rPr>
          <w:sz w:val="22"/>
          <w:szCs w:val="22"/>
        </w:rPr>
        <w:t xml:space="preserve"> salinity bottle samples from Niskins fired between 4db and 5.4db available for comparison with TSG data</w:t>
      </w:r>
      <w:r w:rsidR="00011F39">
        <w:rPr>
          <w:sz w:val="22"/>
          <w:szCs w:val="22"/>
        </w:rPr>
        <w:t xml:space="preserve"> and the range of salinity was too small to detect a reliable pattern. As noted above, the times don’t match as the samples came from the end of casts. In one case this made a big difference, but the others were not investigated as this does not seem to be </w:t>
      </w:r>
      <w:r w:rsidR="008502A1">
        <w:rPr>
          <w:sz w:val="22"/>
          <w:szCs w:val="22"/>
        </w:rPr>
        <w:t>useful in determining how to recalibrate TSG salinity</w:t>
      </w:r>
      <w:r w:rsidR="00011F39">
        <w:rPr>
          <w:sz w:val="22"/>
          <w:szCs w:val="22"/>
        </w:rPr>
        <w:t>.</w:t>
      </w:r>
      <w:r w:rsidR="008502A1">
        <w:rPr>
          <w:sz w:val="22"/>
          <w:szCs w:val="22"/>
        </w:rPr>
        <w:t xml:space="preserve"> The comparison does show the TSG salinity reading slightly high around 32psu.</w:t>
      </w:r>
    </w:p>
    <w:p w14:paraId="1C79115F" w14:textId="77777777" w:rsidR="008D7E93" w:rsidRDefault="008D7E93" w:rsidP="00CC3430">
      <w:pPr>
        <w:rPr>
          <w:sz w:val="22"/>
          <w:szCs w:val="22"/>
        </w:rPr>
      </w:pPr>
    </w:p>
    <w:p w14:paraId="4CF65978" w14:textId="423FE54B" w:rsidR="005B2DB4" w:rsidRDefault="00011F39" w:rsidP="00CC3430">
      <w:pPr>
        <w:rPr>
          <w:sz w:val="22"/>
          <w:szCs w:val="22"/>
        </w:rPr>
      </w:pPr>
      <w:r>
        <w:rPr>
          <w:noProof/>
        </w:rPr>
        <w:drawing>
          <wp:inline distT="0" distB="0" distL="0" distR="0" wp14:anchorId="284C42D8" wp14:editId="29155277">
            <wp:extent cx="4486275" cy="2162175"/>
            <wp:effectExtent l="0" t="0" r="0" b="0"/>
            <wp:docPr id="1455392105" name="Chart 1">
              <a:extLst xmlns:a="http://schemas.openxmlformats.org/drawingml/2006/main">
                <a:ext uri="{FF2B5EF4-FFF2-40B4-BE49-F238E27FC236}">
                  <a16:creationId xmlns:a16="http://schemas.microsoft.com/office/drawing/2014/main" id="{D90BAB57-4241-210F-42DF-95F1BA6A0F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F8813C" w14:textId="77777777" w:rsidR="002A3DA3" w:rsidRDefault="002A3DA3" w:rsidP="00CC3430">
      <w:pPr>
        <w:rPr>
          <w:sz w:val="22"/>
          <w:szCs w:val="22"/>
        </w:rPr>
      </w:pPr>
    </w:p>
    <w:p w14:paraId="7B12B0E7" w14:textId="77777777" w:rsidR="002F0B96" w:rsidRDefault="00CC3430" w:rsidP="002F0B96">
      <w:pPr>
        <w:rPr>
          <w:sz w:val="22"/>
          <w:szCs w:val="22"/>
          <w:lang w:val="en-CA"/>
        </w:rPr>
      </w:pPr>
      <w:r w:rsidRPr="00FC19FA">
        <w:rPr>
          <w:sz w:val="22"/>
          <w:szCs w:val="22"/>
          <w:u w:val="single"/>
          <w:lang w:val="en-CA"/>
        </w:rPr>
        <w:t>d.) Calibration History</w:t>
      </w:r>
      <w:r w:rsidRPr="00FC19FA">
        <w:rPr>
          <w:sz w:val="22"/>
          <w:szCs w:val="22"/>
          <w:lang w:val="en-CA"/>
        </w:rPr>
        <w:t xml:space="preserve"> </w:t>
      </w:r>
      <w:bookmarkStart w:id="7" w:name="_Hlk164069930"/>
    </w:p>
    <w:p w14:paraId="34015508" w14:textId="77777777" w:rsidR="00DC033B" w:rsidRDefault="002F0B96" w:rsidP="00DC033B">
      <w:pPr>
        <w:rPr>
          <w:sz w:val="22"/>
          <w:szCs w:val="22"/>
        </w:rPr>
      </w:pPr>
      <w:r w:rsidRPr="00732DEE">
        <w:rPr>
          <w:sz w:val="22"/>
          <w:szCs w:val="22"/>
        </w:rPr>
        <w:t>The TSG was serviced and recalibrated in early 2022. The intake thermistor was recalibrated in early 2024.</w:t>
      </w:r>
    </w:p>
    <w:p w14:paraId="460E6536" w14:textId="77777777" w:rsidR="00DC033B" w:rsidRDefault="00DC033B" w:rsidP="00DC033B">
      <w:pPr>
        <w:rPr>
          <w:sz w:val="22"/>
          <w:szCs w:val="22"/>
        </w:rPr>
      </w:pPr>
    </w:p>
    <w:p w14:paraId="35C54F10" w14:textId="302C713F" w:rsidR="00CC3430" w:rsidRPr="00DC033B" w:rsidRDefault="00CC3430" w:rsidP="00DC033B">
      <w:pPr>
        <w:pStyle w:val="ListParagraph"/>
        <w:numPr>
          <w:ilvl w:val="0"/>
          <w:numId w:val="34"/>
        </w:numPr>
        <w:rPr>
          <w:sz w:val="22"/>
          <w:szCs w:val="22"/>
        </w:rPr>
      </w:pPr>
      <w:r w:rsidRPr="00DC033B">
        <w:rPr>
          <w:sz w:val="22"/>
          <w:szCs w:val="22"/>
        </w:rPr>
        <w:t>During 2022-008 the TSG fluorescence was higher than Extracted CHL by up to a factor of 2.5 for the samples with CHL &lt; 0.4ug/L. It dropped sharply as CHL increased. It was close to CHL for CHL=0.7ug/L and about 20% of CHL for CHL=11.6ug/L. The TSG salinity was lower than the loop samples by a median of 0.021psu (std dev 0.024psu).</w:t>
      </w:r>
    </w:p>
    <w:p w14:paraId="6D76F0A0" w14:textId="77777777" w:rsidR="00CC3430" w:rsidRPr="00732DEE" w:rsidRDefault="00CC3430" w:rsidP="00DC033B">
      <w:pPr>
        <w:pStyle w:val="ListParagraph"/>
        <w:keepNext/>
        <w:numPr>
          <w:ilvl w:val="0"/>
          <w:numId w:val="34"/>
        </w:numPr>
        <w:rPr>
          <w:sz w:val="22"/>
          <w:szCs w:val="22"/>
        </w:rPr>
      </w:pPr>
      <w:r w:rsidRPr="00732DEE">
        <w:rPr>
          <w:sz w:val="22"/>
          <w:szCs w:val="22"/>
        </w:rPr>
        <w:lastRenderedPageBreak/>
        <w:t xml:space="preserve">During 2022-022 </w:t>
      </w:r>
      <w:r w:rsidRPr="00FC19FA">
        <w:rPr>
          <w:sz w:val="22"/>
          <w:szCs w:val="22"/>
        </w:rPr>
        <w:t>TSG fluorescence was lower than loop CHL for all but 1 sample. It was also lower than CTD fluorescence. For the 2 samples with CHL&gt;7ug/L fluorescence was 50-60% of CHL values which is typical of this type of fluorometer. The TSG salinity was lower than the loop samples by a median of 0.0365psu and CTD by 0.0368psu. It was recalibrated by adding 0.036psu.</w:t>
      </w:r>
    </w:p>
    <w:p w14:paraId="3B8EC72C" w14:textId="23EB9610" w:rsidR="00237D60" w:rsidRPr="00732DEE" w:rsidRDefault="00CC3430" w:rsidP="00DC033B">
      <w:pPr>
        <w:pStyle w:val="ListParagraph"/>
        <w:keepNext/>
        <w:numPr>
          <w:ilvl w:val="0"/>
          <w:numId w:val="34"/>
        </w:numPr>
        <w:rPr>
          <w:sz w:val="22"/>
          <w:szCs w:val="22"/>
        </w:rPr>
      </w:pPr>
      <w:r w:rsidRPr="00FC19FA">
        <w:rPr>
          <w:sz w:val="22"/>
          <w:szCs w:val="22"/>
        </w:rPr>
        <w:t xml:space="preserve">During 2022-068 TSG fluorescence was higher than loop samples but CHL was extremely low. TSG fluorescence was higher than CTD fluorescence by about 38%, while the CTD fluorometer compared reasonably well with CHL from rosette casts. It was thought that the TSG fluorometer might be reading too high but it was hard to judge. TSG salinity was lower than loops by a median of 0.052psu and lower than CTD salinity b 0.047psu. </w:t>
      </w:r>
    </w:p>
    <w:p w14:paraId="732EC145" w14:textId="535411B5" w:rsidR="00237D60" w:rsidRPr="00732DEE" w:rsidRDefault="00CC3430" w:rsidP="00DC033B">
      <w:pPr>
        <w:pStyle w:val="ListParagraph"/>
        <w:keepNext/>
        <w:numPr>
          <w:ilvl w:val="0"/>
          <w:numId w:val="34"/>
        </w:numPr>
        <w:rPr>
          <w:sz w:val="22"/>
          <w:szCs w:val="22"/>
        </w:rPr>
      </w:pPr>
      <w:r w:rsidRPr="00FC19FA">
        <w:rPr>
          <w:sz w:val="22"/>
          <w:szCs w:val="22"/>
        </w:rPr>
        <w:t xml:space="preserve">During 2024-002 salinity was low by 0.038psu in the offshore and 0.314psu in the Strait of Georgia. It was lower than loops by 0.041psu. The intake temperature was high by a median of </w:t>
      </w:r>
      <w:r w:rsidRPr="00732DEE">
        <w:rPr>
          <w:sz w:val="22"/>
          <w:szCs w:val="22"/>
        </w:rPr>
        <w:t>0.019C° but standard deviations were 0.025C°.  Heating in the loop was about 0.45C°. TSG Fluorescence was about 67% of CTD fluorescence offshore and 70% inshore</w:t>
      </w:r>
    </w:p>
    <w:p w14:paraId="397C5DFF" w14:textId="4278B93F" w:rsidR="00237D60" w:rsidRDefault="00237D60" w:rsidP="00DC033B">
      <w:pPr>
        <w:pStyle w:val="ListParagraph"/>
        <w:keepNext/>
        <w:numPr>
          <w:ilvl w:val="0"/>
          <w:numId w:val="34"/>
        </w:numPr>
        <w:rPr>
          <w:sz w:val="22"/>
          <w:szCs w:val="22"/>
        </w:rPr>
      </w:pPr>
      <w:r w:rsidRPr="00FC19FA">
        <w:rPr>
          <w:sz w:val="22"/>
          <w:szCs w:val="22"/>
        </w:rPr>
        <w:t>During 2024-006 no recalibration was applie</w:t>
      </w:r>
      <w:r w:rsidR="00FC19FA">
        <w:rPr>
          <w:sz w:val="22"/>
          <w:szCs w:val="22"/>
        </w:rPr>
        <w:t>d as average differences were near 0.</w:t>
      </w:r>
    </w:p>
    <w:p w14:paraId="2CB0E35B" w14:textId="2C98B75B" w:rsidR="00732DEE" w:rsidRPr="00732DEE" w:rsidRDefault="00732DEE" w:rsidP="00DC033B">
      <w:pPr>
        <w:pStyle w:val="ListParagraph"/>
        <w:keepNext/>
        <w:numPr>
          <w:ilvl w:val="0"/>
          <w:numId w:val="34"/>
        </w:numPr>
        <w:rPr>
          <w:sz w:val="22"/>
          <w:szCs w:val="22"/>
        </w:rPr>
      </w:pPr>
      <w:r>
        <w:rPr>
          <w:sz w:val="22"/>
          <w:szCs w:val="22"/>
        </w:rPr>
        <w:t>During 2024-069 there were problems with flow rates</w:t>
      </w:r>
      <w:r w:rsidR="008502A1">
        <w:rPr>
          <w:sz w:val="22"/>
          <w:szCs w:val="22"/>
        </w:rPr>
        <w:t xml:space="preserve"> combined with high temporal variability, so</w:t>
      </w:r>
      <w:r>
        <w:rPr>
          <w:sz w:val="22"/>
          <w:szCs w:val="22"/>
        </w:rPr>
        <w:t xml:space="preserve"> comparisons with CTD data</w:t>
      </w:r>
      <w:r w:rsidR="008502A1">
        <w:rPr>
          <w:sz w:val="22"/>
          <w:szCs w:val="22"/>
        </w:rPr>
        <w:t xml:space="preserve"> were very noisy. Fluorescence, lab temperature and salinity all looked unreliable and there was insufficient evidence to recalibrate.</w:t>
      </w:r>
      <w:r>
        <w:rPr>
          <w:sz w:val="22"/>
          <w:szCs w:val="22"/>
        </w:rPr>
        <w:t xml:space="preserve"> </w:t>
      </w:r>
      <w:r w:rsidR="008502A1">
        <w:rPr>
          <w:sz w:val="22"/>
          <w:szCs w:val="22"/>
        </w:rPr>
        <w:t>O</w:t>
      </w:r>
      <w:r>
        <w:rPr>
          <w:sz w:val="22"/>
          <w:szCs w:val="22"/>
        </w:rPr>
        <w:t>nly intake temperature was archived.</w:t>
      </w:r>
    </w:p>
    <w:p w14:paraId="7CC0A8B5" w14:textId="406C8837" w:rsidR="00237D60" w:rsidRPr="00732DEE" w:rsidRDefault="00237D60" w:rsidP="00DC033B">
      <w:pPr>
        <w:pStyle w:val="ListParagraph"/>
        <w:keepNext/>
        <w:numPr>
          <w:ilvl w:val="0"/>
          <w:numId w:val="34"/>
        </w:numPr>
        <w:rPr>
          <w:sz w:val="22"/>
          <w:szCs w:val="22"/>
        </w:rPr>
      </w:pPr>
      <w:r w:rsidRPr="00732DEE">
        <w:rPr>
          <w:sz w:val="22"/>
          <w:szCs w:val="22"/>
        </w:rPr>
        <w:t xml:space="preserve">During 2024-041 which followed this cruise the </w:t>
      </w:r>
      <w:r w:rsidR="00825393" w:rsidRPr="00732DEE">
        <w:rPr>
          <w:sz w:val="22"/>
          <w:szCs w:val="22"/>
        </w:rPr>
        <w:t>salinity was lower than the CTD by about 0.24psu but there was considerable variability.  Near-surface CTD salinity was quite low throughout. Heating in the loop was highly variable as well.  Results of 2024-038 suggest that the TSG salinity is reading low when input salinity is &lt;31psu but moves towards reading high as salinity increases. The recalibration of this cruise is likely ok because the TSG salinity at the surface did not vary much.</w:t>
      </w:r>
    </w:p>
    <w:bookmarkEnd w:id="7"/>
    <w:p w14:paraId="61ADDB42" w14:textId="77777777" w:rsidR="00CC3430" w:rsidRPr="002F0B96" w:rsidRDefault="00CC3430" w:rsidP="00CC3430">
      <w:pPr>
        <w:pStyle w:val="ListParagraph"/>
        <w:keepNext/>
        <w:ind w:left="360"/>
        <w:rPr>
          <w:sz w:val="22"/>
          <w:szCs w:val="22"/>
          <w:lang w:val="en-CA"/>
        </w:rPr>
      </w:pPr>
    </w:p>
    <w:p w14:paraId="65C14CF7" w14:textId="77777777" w:rsidR="00CC3430" w:rsidRPr="002F0B96" w:rsidRDefault="00CC3430" w:rsidP="00CC3430">
      <w:pPr>
        <w:rPr>
          <w:sz w:val="22"/>
          <w:szCs w:val="22"/>
          <w:u w:val="single"/>
          <w:lang w:val="en-CA"/>
        </w:rPr>
      </w:pPr>
      <w:r w:rsidRPr="002F0B96">
        <w:rPr>
          <w:sz w:val="22"/>
          <w:szCs w:val="22"/>
          <w:u w:val="single"/>
          <w:lang w:val="en-CA"/>
        </w:rPr>
        <w:t>e.) Conclusions re TSG</w:t>
      </w:r>
    </w:p>
    <w:p w14:paraId="43B27F57" w14:textId="77777777" w:rsidR="00CC3430" w:rsidRPr="002F0B96" w:rsidRDefault="00CC3430" w:rsidP="00CC3430">
      <w:pPr>
        <w:rPr>
          <w:sz w:val="22"/>
          <w:szCs w:val="22"/>
          <w:lang w:val="en-CA"/>
        </w:rPr>
      </w:pPr>
      <w:r w:rsidRPr="002F0B96">
        <w:rPr>
          <w:sz w:val="22"/>
          <w:szCs w:val="22"/>
          <w:lang w:val="en-CA"/>
        </w:rPr>
        <w:t>1. The TSG clock worked well and position information was available.</w:t>
      </w:r>
    </w:p>
    <w:p w14:paraId="31CBFDC1" w14:textId="004A44A5" w:rsidR="00CC3430" w:rsidRPr="002F0B96" w:rsidRDefault="00CC3430" w:rsidP="00CC3430">
      <w:pPr>
        <w:rPr>
          <w:sz w:val="22"/>
          <w:szCs w:val="22"/>
          <w:lang w:val="en-CA"/>
        </w:rPr>
      </w:pPr>
      <w:r w:rsidRPr="002F0B96">
        <w:rPr>
          <w:sz w:val="22"/>
          <w:szCs w:val="22"/>
          <w:lang w:val="en-CA"/>
        </w:rPr>
        <w:t xml:space="preserve">2. Both flow rates were in a good range, with </w:t>
      </w:r>
      <w:r w:rsidR="002F0B96" w:rsidRPr="002F0B96">
        <w:rPr>
          <w:sz w:val="22"/>
          <w:szCs w:val="22"/>
          <w:lang w:val="en-CA"/>
        </w:rPr>
        <w:t>no drop-outs.</w:t>
      </w:r>
    </w:p>
    <w:p w14:paraId="7424ACBF" w14:textId="0880CBD0" w:rsidR="002F0B96" w:rsidRPr="00732DEE" w:rsidRDefault="00CC3430" w:rsidP="002F0B96">
      <w:pPr>
        <w:rPr>
          <w:sz w:val="22"/>
          <w:szCs w:val="22"/>
          <w:lang w:val="en-CA"/>
        </w:rPr>
      </w:pPr>
      <w:r w:rsidRPr="00732DEE">
        <w:rPr>
          <w:sz w:val="22"/>
          <w:szCs w:val="22"/>
          <w:lang w:val="en-CA"/>
        </w:rPr>
        <w:t>3. Thermosalinograph fluorescence data compare</w:t>
      </w:r>
      <w:r w:rsidR="002F0B96" w:rsidRPr="00732DEE">
        <w:rPr>
          <w:sz w:val="22"/>
          <w:szCs w:val="22"/>
          <w:lang w:val="en-CA"/>
        </w:rPr>
        <w:t>d</w:t>
      </w:r>
      <w:r w:rsidRPr="00732DEE">
        <w:rPr>
          <w:sz w:val="22"/>
          <w:szCs w:val="22"/>
          <w:lang w:val="en-CA"/>
        </w:rPr>
        <w:t xml:space="preserve"> well with CTD fluorescence. The comparison with samples from 5m rosettes </w:t>
      </w:r>
      <w:r w:rsidR="002F0B96" w:rsidRPr="00732DEE">
        <w:rPr>
          <w:sz w:val="22"/>
          <w:szCs w:val="22"/>
          <w:lang w:val="en-CA"/>
        </w:rPr>
        <w:t xml:space="preserve">and loop samples had the usual pattern with the TSG fluorescence tending to read too high for CHL&lt;1ug/L, close at about 1ug/L and low above 2ug/L. </w:t>
      </w:r>
    </w:p>
    <w:p w14:paraId="34B7DB93" w14:textId="75041EAC" w:rsidR="002F0B96" w:rsidRPr="00732DEE" w:rsidRDefault="00CC3430" w:rsidP="00CC3430">
      <w:pPr>
        <w:pStyle w:val="BodyText"/>
        <w:shd w:val="clear" w:color="auto" w:fill="FFFFFF" w:themeFill="background1"/>
        <w:rPr>
          <w:szCs w:val="22"/>
          <w:lang w:val="en-CA"/>
        </w:rPr>
      </w:pPr>
      <w:r w:rsidRPr="00732DEE">
        <w:rPr>
          <w:szCs w:val="22"/>
          <w:lang w:val="en-CA"/>
        </w:rPr>
        <w:t xml:space="preserve">4. Thermosalinograph salinity </w:t>
      </w:r>
      <w:r w:rsidR="002F0B96" w:rsidRPr="00732DEE">
        <w:rPr>
          <w:szCs w:val="22"/>
          <w:lang w:val="en-CA"/>
        </w:rPr>
        <w:t>showed dependence on salinity with values lower than CTD salinity for CTD&lt;32psu and differences rose as CTD values rose with the TSG reading too high for salinity &gt;32psu..The correction looks roughly linear and results were very similar from both comparisons with loops and CTD, so recalibration is possible.</w:t>
      </w:r>
    </w:p>
    <w:p w14:paraId="5D941461" w14:textId="123BADE4" w:rsidR="00CC3430" w:rsidRPr="00732DEE" w:rsidRDefault="00CC3430" w:rsidP="00CC3430">
      <w:pPr>
        <w:pStyle w:val="BodyText"/>
        <w:shd w:val="clear" w:color="auto" w:fill="FFFFFF" w:themeFill="background1"/>
        <w:rPr>
          <w:szCs w:val="22"/>
          <w:lang w:val="en-CA"/>
        </w:rPr>
      </w:pPr>
      <w:r w:rsidRPr="00732DEE">
        <w:rPr>
          <w:szCs w:val="22"/>
          <w:lang w:val="en-CA"/>
        </w:rPr>
        <w:t>5. Thermosalinograph intake temperatures were higher than CTD temperatures</w:t>
      </w:r>
      <w:r w:rsidR="002F0B96" w:rsidRPr="00732DEE">
        <w:rPr>
          <w:szCs w:val="22"/>
          <w:lang w:val="en-CA"/>
        </w:rPr>
        <w:t xml:space="preserve"> by an amount likely due to heating in the loop.</w:t>
      </w:r>
    </w:p>
    <w:p w14:paraId="3F65BD4A" w14:textId="77777777" w:rsidR="00CC3430" w:rsidRPr="00F667F0" w:rsidRDefault="00CC3430" w:rsidP="00CC3430">
      <w:pPr>
        <w:rPr>
          <w:sz w:val="22"/>
          <w:szCs w:val="22"/>
          <w:lang w:val="en-CA"/>
        </w:rPr>
      </w:pPr>
    </w:p>
    <w:p w14:paraId="3D1B87AA" w14:textId="77777777" w:rsidR="00CC3430" w:rsidRPr="00F667F0" w:rsidRDefault="00CC3430" w:rsidP="00CC3430">
      <w:pPr>
        <w:rPr>
          <w:sz w:val="22"/>
          <w:szCs w:val="22"/>
          <w:u w:val="single"/>
          <w:lang w:val="en-CA"/>
        </w:rPr>
      </w:pPr>
      <w:r w:rsidRPr="00F667F0">
        <w:rPr>
          <w:sz w:val="22"/>
          <w:szCs w:val="22"/>
          <w:lang w:val="en-CA"/>
        </w:rPr>
        <w:t xml:space="preserve">f.) </w:t>
      </w:r>
      <w:r w:rsidRPr="00F667F0">
        <w:rPr>
          <w:sz w:val="22"/>
          <w:szCs w:val="22"/>
          <w:u w:val="single"/>
          <w:lang w:val="en-CA"/>
        </w:rPr>
        <w:t xml:space="preserve">Editing </w:t>
      </w:r>
    </w:p>
    <w:p w14:paraId="64305F0B" w14:textId="77777777" w:rsidR="00CC3430" w:rsidRPr="00F667F0" w:rsidRDefault="00CC3430" w:rsidP="00CC3430">
      <w:pPr>
        <w:rPr>
          <w:sz w:val="22"/>
          <w:szCs w:val="22"/>
          <w:lang w:val="en-CA"/>
        </w:rPr>
      </w:pPr>
      <w:r w:rsidRPr="00F667F0">
        <w:rPr>
          <w:sz w:val="22"/>
          <w:szCs w:val="22"/>
          <w:lang w:val="en-CA"/>
        </w:rPr>
        <w:t xml:space="preserve">No graphical editing was applied. </w:t>
      </w:r>
    </w:p>
    <w:p w14:paraId="2EBB247B" w14:textId="77777777" w:rsidR="00CC3430" w:rsidRPr="00E314A6" w:rsidRDefault="00CC3430" w:rsidP="00CC3430">
      <w:pPr>
        <w:rPr>
          <w:sz w:val="22"/>
          <w:szCs w:val="22"/>
          <w:lang w:val="en-CA"/>
        </w:rPr>
      </w:pPr>
    </w:p>
    <w:p w14:paraId="5C734358" w14:textId="77777777" w:rsidR="00CC3430" w:rsidRPr="00E314A6" w:rsidRDefault="00CC3430" w:rsidP="00CC3430">
      <w:pPr>
        <w:rPr>
          <w:sz w:val="22"/>
          <w:szCs w:val="22"/>
          <w:lang w:val="en-CA"/>
        </w:rPr>
      </w:pPr>
      <w:r w:rsidRPr="00E314A6">
        <w:rPr>
          <w:sz w:val="22"/>
          <w:szCs w:val="22"/>
          <w:lang w:val="en-CA"/>
        </w:rPr>
        <w:t xml:space="preserve">g.) </w:t>
      </w:r>
      <w:r w:rsidRPr="00E314A6">
        <w:rPr>
          <w:sz w:val="22"/>
          <w:szCs w:val="22"/>
          <w:u w:val="single"/>
          <w:lang w:val="en-CA"/>
        </w:rPr>
        <w:t>CALIBRATE, REMOVE and CLEAN</w:t>
      </w:r>
    </w:p>
    <w:p w14:paraId="4CEB7DCE" w14:textId="0455E473" w:rsidR="00CC3430" w:rsidRPr="00E314A6" w:rsidRDefault="00CC3430" w:rsidP="00CC3430">
      <w:pPr>
        <w:rPr>
          <w:sz w:val="22"/>
          <w:szCs w:val="22"/>
          <w:lang w:val="en-CA"/>
        </w:rPr>
      </w:pPr>
      <w:r w:rsidRPr="00E314A6">
        <w:rPr>
          <w:sz w:val="22"/>
          <w:szCs w:val="22"/>
          <w:lang w:val="en-CA"/>
        </w:rPr>
        <w:t>CALIBRATE was run using file 2024-0</w:t>
      </w:r>
      <w:r w:rsidR="00F667F0" w:rsidRPr="00E314A6">
        <w:rPr>
          <w:sz w:val="22"/>
          <w:szCs w:val="22"/>
          <w:lang w:val="en-CA"/>
        </w:rPr>
        <w:t>38</w:t>
      </w:r>
      <w:r w:rsidRPr="00E314A6">
        <w:rPr>
          <w:sz w:val="22"/>
          <w:szCs w:val="22"/>
          <w:lang w:val="en-CA"/>
        </w:rPr>
        <w:t>-tsg-recal.ccf to</w:t>
      </w:r>
      <w:r w:rsidR="00E314A6" w:rsidRPr="00E314A6">
        <w:rPr>
          <w:sz w:val="22"/>
          <w:szCs w:val="22"/>
          <w:lang w:val="en-CA"/>
        </w:rPr>
        <w:t xml:space="preserve"> apply the following correction to</w:t>
      </w:r>
      <w:r w:rsidRPr="00E314A6">
        <w:rPr>
          <w:sz w:val="22"/>
          <w:szCs w:val="22"/>
          <w:lang w:val="en-CA"/>
        </w:rPr>
        <w:t xml:space="preserve"> channel Salinity</w:t>
      </w:r>
      <w:r w:rsidR="00E314A6" w:rsidRPr="00E314A6">
        <w:rPr>
          <w:sz w:val="22"/>
          <w:szCs w:val="22"/>
          <w:lang w:val="en-CA"/>
        </w:rPr>
        <w:t xml:space="preserve"> based on the comparison with CTD salinity</w:t>
      </w:r>
      <w:r w:rsidR="00704E15">
        <w:rPr>
          <w:sz w:val="22"/>
          <w:szCs w:val="22"/>
          <w:lang w:val="en-CA"/>
        </w:rPr>
        <w:t>; that fit</w:t>
      </w:r>
      <w:r w:rsidR="00E314A6" w:rsidRPr="00E314A6">
        <w:rPr>
          <w:sz w:val="22"/>
          <w:szCs w:val="22"/>
          <w:lang w:val="en-CA"/>
        </w:rPr>
        <w:t xml:space="preserve"> was confirmed as appropriate in the comparison with loop salinity samples:</w:t>
      </w:r>
    </w:p>
    <w:p w14:paraId="00910BA4" w14:textId="17720F70" w:rsidR="00E314A6" w:rsidRDefault="00E314A6" w:rsidP="00E314A6">
      <w:pPr>
        <w:ind w:left="720" w:firstLine="720"/>
        <w:rPr>
          <w:sz w:val="22"/>
          <w:szCs w:val="22"/>
          <w:lang w:val="en-CA"/>
        </w:rPr>
      </w:pPr>
      <w:r w:rsidRPr="00E314A6">
        <w:rPr>
          <w:sz w:val="22"/>
          <w:szCs w:val="22"/>
          <w:lang w:val="en-CA"/>
        </w:rPr>
        <w:t>Salinity (corrected) = 0.2202 Salinity (original) + 24.93</w:t>
      </w:r>
    </w:p>
    <w:p w14:paraId="315DC29A" w14:textId="2A1CCDFD" w:rsidR="00E314A6" w:rsidRDefault="00E314A6" w:rsidP="00E314A6">
      <w:pPr>
        <w:rPr>
          <w:sz w:val="22"/>
          <w:szCs w:val="22"/>
          <w:lang w:val="en-CA"/>
        </w:rPr>
      </w:pPr>
      <w:r>
        <w:rPr>
          <w:sz w:val="22"/>
          <w:szCs w:val="22"/>
          <w:lang w:val="en-CA"/>
        </w:rPr>
        <w:lastRenderedPageBreak/>
        <w:t>For the data in the TSG files this will lead to correct</w:t>
      </w:r>
      <w:r w:rsidR="008502A1">
        <w:rPr>
          <w:sz w:val="22"/>
          <w:szCs w:val="22"/>
          <w:lang w:val="en-CA"/>
        </w:rPr>
        <w:t>ions from</w:t>
      </w:r>
      <w:r>
        <w:rPr>
          <w:sz w:val="22"/>
          <w:szCs w:val="22"/>
          <w:lang w:val="en-CA"/>
        </w:rPr>
        <w:t xml:space="preserve"> +0.</w:t>
      </w:r>
      <w:r w:rsidR="00704E15">
        <w:rPr>
          <w:sz w:val="22"/>
          <w:szCs w:val="22"/>
          <w:lang w:val="en-CA"/>
        </w:rPr>
        <w:t>75</w:t>
      </w:r>
      <w:r>
        <w:rPr>
          <w:sz w:val="22"/>
          <w:szCs w:val="22"/>
          <w:lang w:val="en-CA"/>
        </w:rPr>
        <w:t>psu to -0.</w:t>
      </w:r>
      <w:r w:rsidR="00704E15">
        <w:rPr>
          <w:sz w:val="22"/>
          <w:szCs w:val="22"/>
          <w:lang w:val="en-CA"/>
        </w:rPr>
        <w:t>0.41</w:t>
      </w:r>
      <w:r>
        <w:rPr>
          <w:sz w:val="22"/>
          <w:szCs w:val="22"/>
          <w:lang w:val="en-CA"/>
        </w:rPr>
        <w:t>psu.</w:t>
      </w:r>
    </w:p>
    <w:p w14:paraId="33583648" w14:textId="7D7419FE" w:rsidR="00E314A6" w:rsidRDefault="00E314A6" w:rsidP="00E314A6">
      <w:pPr>
        <w:rPr>
          <w:sz w:val="22"/>
          <w:szCs w:val="22"/>
          <w:highlight w:val="lightGray"/>
          <w:lang w:val="en-CA"/>
        </w:rPr>
      </w:pPr>
      <w:r>
        <w:rPr>
          <w:sz w:val="22"/>
          <w:szCs w:val="22"/>
          <w:lang w:val="en-CA"/>
        </w:rPr>
        <w:t xml:space="preserve">Given the </w:t>
      </w:r>
      <w:r w:rsidR="00704E15">
        <w:rPr>
          <w:sz w:val="22"/>
          <w:szCs w:val="22"/>
          <w:lang w:val="en-CA"/>
        </w:rPr>
        <w:t xml:space="preserve">recalibration method, there is less confidence </w:t>
      </w:r>
      <w:r>
        <w:rPr>
          <w:sz w:val="22"/>
          <w:szCs w:val="22"/>
          <w:lang w:val="en-CA"/>
        </w:rPr>
        <w:t xml:space="preserve">in the salinity data quality </w:t>
      </w:r>
      <w:r w:rsidR="00704E15">
        <w:rPr>
          <w:sz w:val="22"/>
          <w:szCs w:val="22"/>
          <w:lang w:val="en-CA"/>
        </w:rPr>
        <w:t xml:space="preserve">than usual, so </w:t>
      </w:r>
      <w:r>
        <w:rPr>
          <w:sz w:val="22"/>
          <w:szCs w:val="22"/>
          <w:lang w:val="en-CA"/>
        </w:rPr>
        <w:t xml:space="preserve">only 2 decimal places will be reported. </w:t>
      </w:r>
    </w:p>
    <w:p w14:paraId="3BEADB59" w14:textId="77777777" w:rsidR="00E314A6" w:rsidRPr="003E7D13" w:rsidRDefault="00E314A6" w:rsidP="00CC3430">
      <w:pPr>
        <w:rPr>
          <w:sz w:val="22"/>
          <w:szCs w:val="22"/>
          <w:lang w:val="en-CA"/>
        </w:rPr>
      </w:pPr>
    </w:p>
    <w:p w14:paraId="7AFF7616" w14:textId="7042E6E2" w:rsidR="00CC3430" w:rsidRPr="003E7D13" w:rsidRDefault="00CC3430" w:rsidP="00CC3430">
      <w:pPr>
        <w:rPr>
          <w:sz w:val="22"/>
          <w:szCs w:val="22"/>
          <w:lang w:val="en-CA"/>
        </w:rPr>
      </w:pPr>
      <w:r w:rsidRPr="003E7D13">
        <w:rPr>
          <w:sz w:val="22"/>
          <w:szCs w:val="22"/>
          <w:lang w:val="en-CA"/>
        </w:rPr>
        <w:t>REMOVE was run to remove channels Temperature:Difference</w:t>
      </w:r>
      <w:r w:rsidR="0051005C" w:rsidRPr="003E7D13">
        <w:rPr>
          <w:sz w:val="22"/>
          <w:szCs w:val="22"/>
          <w:lang w:val="en-CA"/>
        </w:rPr>
        <w:t xml:space="preserve">, </w:t>
      </w:r>
      <w:r w:rsidR="003E7D13" w:rsidRPr="003E7D13">
        <w:rPr>
          <w:sz w:val="22"/>
          <w:szCs w:val="22"/>
          <w:lang w:val="en-CA"/>
        </w:rPr>
        <w:t>Scan #. Pressure was removed earlier at the REORDER stage.</w:t>
      </w:r>
    </w:p>
    <w:p w14:paraId="3562161E" w14:textId="77777777" w:rsidR="00CC3430" w:rsidRPr="003E7D13" w:rsidRDefault="00CC3430" w:rsidP="00CC3430">
      <w:pPr>
        <w:rPr>
          <w:sz w:val="22"/>
          <w:szCs w:val="22"/>
          <w:lang w:val="en-CA"/>
        </w:rPr>
      </w:pPr>
    </w:p>
    <w:p w14:paraId="0EF7401D" w14:textId="77777777" w:rsidR="00CC3430" w:rsidRPr="003E7D13" w:rsidRDefault="00CC3430" w:rsidP="00CC3430">
      <w:pPr>
        <w:rPr>
          <w:sz w:val="22"/>
          <w:szCs w:val="22"/>
          <w:lang w:val="en-CA"/>
        </w:rPr>
      </w:pPr>
      <w:r w:rsidRPr="003E7D13">
        <w:rPr>
          <w:sz w:val="22"/>
          <w:szCs w:val="22"/>
          <w:lang w:val="en-CA"/>
        </w:rPr>
        <w:t xml:space="preserve">h) </w:t>
      </w:r>
      <w:r w:rsidRPr="003E7D13">
        <w:rPr>
          <w:sz w:val="22"/>
          <w:szCs w:val="22"/>
          <w:u w:val="single"/>
          <w:lang w:val="en-CA"/>
        </w:rPr>
        <w:t>Preparing Final Files</w:t>
      </w:r>
      <w:r w:rsidRPr="003E7D13">
        <w:rPr>
          <w:sz w:val="22"/>
          <w:szCs w:val="22"/>
          <w:lang w:val="en-CA"/>
        </w:rPr>
        <w:t xml:space="preserve"> </w:t>
      </w:r>
    </w:p>
    <w:p w14:paraId="3E634964" w14:textId="77777777" w:rsidR="00CC3430" w:rsidRPr="00B61E79" w:rsidRDefault="00CC3430" w:rsidP="00CC3430">
      <w:pPr>
        <w:rPr>
          <w:sz w:val="22"/>
          <w:szCs w:val="22"/>
          <w:lang w:val="en-CA"/>
        </w:rPr>
      </w:pPr>
      <w:r w:rsidRPr="003E7D13">
        <w:rPr>
          <w:sz w:val="22"/>
          <w:szCs w:val="22"/>
          <w:lang w:val="en-CA"/>
        </w:rPr>
        <w:t xml:space="preserve">HEADER EDIT was used to </w:t>
      </w:r>
      <w:r w:rsidRPr="00B61E79">
        <w:rPr>
          <w:sz w:val="22"/>
          <w:szCs w:val="22"/>
          <w:lang w:val="en-CA"/>
        </w:rPr>
        <w:t xml:space="preserve">change the </w:t>
      </w:r>
      <w:smartTag w:uri="urn:schemas-microsoft-com:office:smarttags" w:element="stockticker">
        <w:r w:rsidRPr="00B61E79">
          <w:rPr>
            <w:sz w:val="22"/>
            <w:szCs w:val="22"/>
            <w:lang w:val="en-CA"/>
          </w:rPr>
          <w:t>DATA</w:t>
        </w:r>
      </w:smartTag>
      <w:r w:rsidRPr="00B61E79">
        <w:rPr>
          <w:sz w:val="22"/>
          <w:szCs w:val="22"/>
          <w:lang w:val="en-CA"/>
        </w:rPr>
        <w:t xml:space="preserve"> DESCRIPTION to THERMOSALINOGRAPH and add the depth of sampling to the header and to change channel names to standard names and formats and to add comments.</w:t>
      </w:r>
    </w:p>
    <w:p w14:paraId="0203454B" w14:textId="582F7D2D" w:rsidR="00CC3430" w:rsidRPr="00B61E79" w:rsidRDefault="00CC3430" w:rsidP="00CC3430">
      <w:pPr>
        <w:rPr>
          <w:sz w:val="22"/>
          <w:szCs w:val="22"/>
          <w:lang w:val="en-CA"/>
        </w:rPr>
      </w:pPr>
      <w:r w:rsidRPr="00B61E79">
        <w:rPr>
          <w:sz w:val="22"/>
          <w:szCs w:val="22"/>
          <w:lang w:val="en-CA"/>
        </w:rPr>
        <w:t xml:space="preserve">Plots were examined and </w:t>
      </w:r>
      <w:r w:rsidR="00B61E79" w:rsidRPr="00B61E79">
        <w:rPr>
          <w:sz w:val="22"/>
          <w:szCs w:val="22"/>
          <w:lang w:val="en-CA"/>
        </w:rPr>
        <w:t>no problems were found</w:t>
      </w:r>
      <w:r w:rsidRPr="00B61E79">
        <w:rPr>
          <w:sz w:val="22"/>
          <w:szCs w:val="22"/>
          <w:lang w:val="en-CA"/>
        </w:rPr>
        <w:t>.</w:t>
      </w:r>
    </w:p>
    <w:p w14:paraId="5285F80E" w14:textId="04730EAC" w:rsidR="00CC3430" w:rsidRPr="00B61E79" w:rsidRDefault="00CC3430" w:rsidP="00CC3430">
      <w:pPr>
        <w:rPr>
          <w:sz w:val="22"/>
          <w:szCs w:val="22"/>
          <w:lang w:val="en-CA"/>
        </w:rPr>
      </w:pPr>
      <w:r w:rsidRPr="00B61E79">
        <w:rPr>
          <w:sz w:val="22"/>
          <w:szCs w:val="22"/>
          <w:lang w:val="en-CA"/>
        </w:rPr>
        <w:t xml:space="preserve">Standards checks were run and </w:t>
      </w:r>
      <w:r w:rsidR="00B61E79" w:rsidRPr="00B61E79">
        <w:rPr>
          <w:sz w:val="22"/>
          <w:szCs w:val="22"/>
          <w:lang w:val="en-CA"/>
        </w:rPr>
        <w:t>the only warning of note concerned the salinity format which was a deliberate choice.</w:t>
      </w:r>
      <w:r w:rsidRPr="00B61E79">
        <w:rPr>
          <w:sz w:val="22"/>
          <w:szCs w:val="22"/>
          <w:lang w:val="en-CA"/>
        </w:rPr>
        <w:t xml:space="preserve"> </w:t>
      </w:r>
    </w:p>
    <w:p w14:paraId="788A1890" w14:textId="77777777" w:rsidR="00CC3430" w:rsidRPr="00B61E79" w:rsidRDefault="00CC3430" w:rsidP="00CC3430">
      <w:pPr>
        <w:rPr>
          <w:sz w:val="22"/>
          <w:szCs w:val="22"/>
          <w:lang w:val="en-CA"/>
        </w:rPr>
      </w:pPr>
      <w:r w:rsidRPr="00B61E79">
        <w:rPr>
          <w:sz w:val="22"/>
          <w:szCs w:val="22"/>
          <w:lang w:val="en-CA"/>
        </w:rPr>
        <w:t xml:space="preserve">As a final check plots were made of the cruise track and all look fine. </w:t>
      </w:r>
    </w:p>
    <w:p w14:paraId="64DD373C" w14:textId="77777777" w:rsidR="00CC3430" w:rsidRPr="00B61E79" w:rsidRDefault="00CC3430" w:rsidP="00CC3430">
      <w:pPr>
        <w:rPr>
          <w:sz w:val="22"/>
          <w:szCs w:val="22"/>
          <w:lang w:val="en-CA"/>
        </w:rPr>
      </w:pPr>
    </w:p>
    <w:p w14:paraId="159CDA6E" w14:textId="77777777" w:rsidR="00CC3430" w:rsidRPr="001F55FB" w:rsidRDefault="00CC3430" w:rsidP="00CC3430">
      <w:pPr>
        <w:rPr>
          <w:sz w:val="22"/>
          <w:szCs w:val="22"/>
          <w:lang w:val="en-CA"/>
        </w:rPr>
      </w:pPr>
      <w:r w:rsidRPr="00B61E79">
        <w:rPr>
          <w:sz w:val="22"/>
          <w:szCs w:val="22"/>
          <w:lang w:val="en-CA"/>
        </w:rPr>
        <w:t xml:space="preserve">The </w:t>
      </w:r>
      <w:smartTag w:uri="urn:schemas-microsoft-com:office:smarttags" w:element="stockticker">
        <w:r w:rsidRPr="00B61E79">
          <w:rPr>
            <w:sz w:val="22"/>
            <w:szCs w:val="22"/>
            <w:lang w:val="en-CA"/>
          </w:rPr>
          <w:t>TSG</w:t>
        </w:r>
      </w:smartTag>
      <w:r w:rsidRPr="00B61E79">
        <w:rPr>
          <w:sz w:val="22"/>
          <w:szCs w:val="22"/>
          <w:lang w:val="en-CA"/>
        </w:rPr>
        <w:t xml:space="preserve"> conductivity sensor history was updated.</w:t>
      </w:r>
      <w:r w:rsidRPr="001F55FB">
        <w:rPr>
          <w:sz w:val="22"/>
          <w:szCs w:val="22"/>
          <w:lang w:val="en-CA"/>
        </w:rPr>
        <w:t xml:space="preserve"> </w:t>
      </w:r>
    </w:p>
    <w:p w14:paraId="47263AB8" w14:textId="732D3241" w:rsidR="00FE3E4A" w:rsidRPr="00F123B1" w:rsidRDefault="00FE3E4A">
      <w:pPr>
        <w:rPr>
          <w:b/>
          <w:sz w:val="22"/>
          <w:szCs w:val="22"/>
          <w:highlight w:val="lightGray"/>
          <w:lang w:val="en-CA"/>
        </w:rPr>
      </w:pPr>
    </w:p>
    <w:p w14:paraId="6189AA14" w14:textId="31A1DA87" w:rsidR="00C24286" w:rsidRPr="00F123B1" w:rsidRDefault="00C24286">
      <w:pPr>
        <w:rPr>
          <w:b/>
          <w:sz w:val="22"/>
          <w:szCs w:val="22"/>
          <w:highlight w:val="lightGray"/>
          <w:lang w:val="en-CA"/>
        </w:rPr>
      </w:pPr>
    </w:p>
    <w:p w14:paraId="509A9A96" w14:textId="29DB94D5" w:rsidR="00A6623D" w:rsidRPr="00F123B1" w:rsidRDefault="00795DB8">
      <w:pPr>
        <w:rPr>
          <w:b/>
          <w:sz w:val="22"/>
          <w:szCs w:val="22"/>
          <w:lang w:val="en-CA"/>
        </w:rPr>
      </w:pPr>
      <w:r w:rsidRPr="00F123B1">
        <w:rPr>
          <w:b/>
          <w:sz w:val="22"/>
          <w:szCs w:val="22"/>
          <w:lang w:val="en-CA"/>
        </w:rPr>
        <w:t xml:space="preserve">Particulars  - </w:t>
      </w:r>
      <w:r w:rsidR="00B66A1C" w:rsidRPr="00F123B1">
        <w:rPr>
          <w:b/>
          <w:sz w:val="22"/>
          <w:szCs w:val="22"/>
          <w:lang w:val="en-CA"/>
        </w:rPr>
        <w:t>Many entries say “surface soak”</w:t>
      </w:r>
      <w:r w:rsidR="000B71B6">
        <w:rPr>
          <w:b/>
          <w:sz w:val="22"/>
          <w:szCs w:val="22"/>
          <w:lang w:val="en-CA"/>
        </w:rPr>
        <w:t xml:space="preserve"> </w:t>
      </w:r>
    </w:p>
    <w:p w14:paraId="1E843DF9" w14:textId="30C08D3B" w:rsidR="00955291" w:rsidRDefault="00955291" w:rsidP="00B66A1C">
      <w:pPr>
        <w:rPr>
          <w:bCs/>
          <w:sz w:val="22"/>
          <w:szCs w:val="22"/>
          <w:lang w:val="en-CA"/>
        </w:rPr>
      </w:pPr>
      <w:r w:rsidRPr="00955291">
        <w:rPr>
          <w:bCs/>
          <w:sz w:val="22"/>
          <w:szCs w:val="22"/>
          <w:lang w:val="en-CA"/>
        </w:rPr>
        <w:t>5. Saved as 4</w:t>
      </w:r>
      <w:r>
        <w:rPr>
          <w:bCs/>
          <w:sz w:val="22"/>
          <w:szCs w:val="22"/>
          <w:lang w:val="en-CA"/>
        </w:rPr>
        <w:t xml:space="preserve"> at sea</w:t>
      </w:r>
      <w:r w:rsidRPr="00955291">
        <w:rPr>
          <w:bCs/>
          <w:sz w:val="22"/>
          <w:szCs w:val="22"/>
          <w:lang w:val="en-CA"/>
        </w:rPr>
        <w:t>; name changed in</w:t>
      </w:r>
      <w:r w:rsidR="00303CF7">
        <w:rPr>
          <w:bCs/>
          <w:sz w:val="22"/>
          <w:szCs w:val="22"/>
          <w:lang w:val="en-CA"/>
        </w:rPr>
        <w:t xml:space="preserve"> raw</w:t>
      </w:r>
      <w:r w:rsidRPr="00955291">
        <w:rPr>
          <w:bCs/>
          <w:sz w:val="22"/>
          <w:szCs w:val="22"/>
          <w:lang w:val="en-CA"/>
        </w:rPr>
        <w:t xml:space="preserve"> files.</w:t>
      </w:r>
      <w:r>
        <w:rPr>
          <w:bCs/>
          <w:sz w:val="22"/>
          <w:szCs w:val="22"/>
          <w:lang w:val="en-CA"/>
        </w:rPr>
        <w:t xml:space="preserve"> Sound depth &lt;sampling depth</w:t>
      </w:r>
    </w:p>
    <w:p w14:paraId="40CAAF92" w14:textId="1A306E63" w:rsidR="00955291" w:rsidRDefault="00955291" w:rsidP="00B66A1C">
      <w:pPr>
        <w:rPr>
          <w:bCs/>
          <w:sz w:val="22"/>
          <w:szCs w:val="22"/>
          <w:lang w:val="en-CA"/>
        </w:rPr>
      </w:pPr>
      <w:r>
        <w:rPr>
          <w:bCs/>
          <w:sz w:val="22"/>
          <w:szCs w:val="22"/>
          <w:lang w:val="en-CA"/>
        </w:rPr>
        <w:t>7. Sounder depth &lt; Sampling depth in relatively shallow water. Rosette logger problem.</w:t>
      </w:r>
    </w:p>
    <w:p w14:paraId="1CD883EA" w14:textId="016764FD" w:rsidR="001856E8" w:rsidRDefault="001856E8" w:rsidP="00B66A1C">
      <w:pPr>
        <w:rPr>
          <w:bCs/>
          <w:sz w:val="22"/>
          <w:szCs w:val="22"/>
          <w:lang w:val="en-CA"/>
        </w:rPr>
      </w:pPr>
      <w:r>
        <w:rPr>
          <w:bCs/>
          <w:sz w:val="22"/>
          <w:szCs w:val="22"/>
          <w:lang w:val="en-CA"/>
        </w:rPr>
        <w:t xml:space="preserve">8. Bottom of sounder sees thick red layer. Sounder sees top of layer; altimeter sees bottom. </w:t>
      </w:r>
    </w:p>
    <w:p w14:paraId="0A04FDB2" w14:textId="5CAE1D51" w:rsidR="001856E8" w:rsidRDefault="001856E8" w:rsidP="00B66A1C">
      <w:pPr>
        <w:rPr>
          <w:bCs/>
          <w:sz w:val="22"/>
          <w:szCs w:val="22"/>
          <w:lang w:val="en-CA"/>
        </w:rPr>
      </w:pPr>
      <w:r>
        <w:rPr>
          <w:bCs/>
          <w:sz w:val="22"/>
          <w:szCs w:val="22"/>
          <w:lang w:val="en-CA"/>
        </w:rPr>
        <w:t>9. Pump ran in air for 50 minutes after cast.</w:t>
      </w:r>
    </w:p>
    <w:p w14:paraId="6BBA0713" w14:textId="0A05D054" w:rsidR="001856E8" w:rsidRDefault="001856E8" w:rsidP="00B66A1C">
      <w:pPr>
        <w:rPr>
          <w:bCs/>
          <w:sz w:val="22"/>
          <w:szCs w:val="22"/>
          <w:lang w:val="en-CA"/>
        </w:rPr>
      </w:pPr>
      <w:r>
        <w:rPr>
          <w:bCs/>
          <w:sz w:val="22"/>
          <w:szCs w:val="22"/>
          <w:lang w:val="en-CA"/>
        </w:rPr>
        <w:t xml:space="preserve">19. Bottom shows as thick red zone on sounder. </w:t>
      </w:r>
    </w:p>
    <w:p w14:paraId="0EA627F2" w14:textId="395873F9" w:rsidR="001856E8" w:rsidRDefault="001856E8" w:rsidP="00B66A1C">
      <w:pPr>
        <w:rPr>
          <w:bCs/>
          <w:sz w:val="22"/>
          <w:szCs w:val="22"/>
          <w:lang w:val="en-CA"/>
        </w:rPr>
      </w:pPr>
      <w:r>
        <w:rPr>
          <w:bCs/>
          <w:sz w:val="22"/>
          <w:szCs w:val="22"/>
          <w:lang w:val="en-CA"/>
        </w:rPr>
        <w:t>20. Downcast only</w:t>
      </w:r>
    </w:p>
    <w:p w14:paraId="47DC2981" w14:textId="64C641FA" w:rsidR="00D660DE" w:rsidRDefault="00D660DE" w:rsidP="00B66A1C">
      <w:pPr>
        <w:rPr>
          <w:bCs/>
          <w:sz w:val="22"/>
          <w:szCs w:val="22"/>
          <w:lang w:val="en-CA"/>
        </w:rPr>
      </w:pPr>
      <w:r>
        <w:rPr>
          <w:bCs/>
          <w:sz w:val="22"/>
          <w:szCs w:val="22"/>
          <w:lang w:val="en-CA"/>
        </w:rPr>
        <w:t>21. Upcast only</w:t>
      </w:r>
    </w:p>
    <w:p w14:paraId="0DCFEED4" w14:textId="46E18553" w:rsidR="001856E8" w:rsidRDefault="001856E8" w:rsidP="00B66A1C">
      <w:pPr>
        <w:rPr>
          <w:bCs/>
          <w:sz w:val="22"/>
          <w:szCs w:val="22"/>
          <w:lang w:val="en-CA"/>
        </w:rPr>
      </w:pPr>
      <w:r>
        <w:rPr>
          <w:bCs/>
          <w:sz w:val="22"/>
          <w:szCs w:val="22"/>
          <w:lang w:val="en-CA"/>
        </w:rPr>
        <w:t>22. Scattering layer 25-35m.</w:t>
      </w:r>
    </w:p>
    <w:p w14:paraId="1701C25C" w14:textId="2BA8E174" w:rsidR="001856E8" w:rsidRDefault="001856E8" w:rsidP="00B66A1C">
      <w:pPr>
        <w:rPr>
          <w:bCs/>
          <w:sz w:val="22"/>
          <w:szCs w:val="22"/>
          <w:lang w:val="en-CA"/>
        </w:rPr>
      </w:pPr>
      <w:r>
        <w:rPr>
          <w:bCs/>
          <w:sz w:val="22"/>
          <w:szCs w:val="22"/>
          <w:lang w:val="en-CA"/>
        </w:rPr>
        <w:t xml:space="preserve">36. PAR </w:t>
      </w:r>
      <w:r w:rsidR="00303CF7">
        <w:rPr>
          <w:bCs/>
          <w:sz w:val="22"/>
          <w:szCs w:val="22"/>
          <w:lang w:val="en-CA"/>
        </w:rPr>
        <w:t>O</w:t>
      </w:r>
      <w:r>
        <w:rPr>
          <w:bCs/>
          <w:sz w:val="22"/>
          <w:szCs w:val="22"/>
          <w:lang w:val="en-CA"/>
        </w:rPr>
        <w:t>ff</w:t>
      </w:r>
    </w:p>
    <w:p w14:paraId="6E5F2DBC" w14:textId="3228CA82" w:rsidR="000B71B6" w:rsidRDefault="00303CF7" w:rsidP="00B66A1C">
      <w:pPr>
        <w:rPr>
          <w:bCs/>
          <w:sz w:val="22"/>
          <w:szCs w:val="22"/>
          <w:lang w:val="en-CA"/>
        </w:rPr>
      </w:pPr>
      <w:r>
        <w:rPr>
          <w:bCs/>
          <w:sz w:val="22"/>
          <w:szCs w:val="22"/>
          <w:lang w:val="en-CA"/>
        </w:rPr>
        <w:t>54. PAR On</w:t>
      </w:r>
    </w:p>
    <w:p w14:paraId="4504B99C" w14:textId="01884A34" w:rsidR="00303CF7" w:rsidRDefault="00303CF7" w:rsidP="00B66A1C">
      <w:pPr>
        <w:rPr>
          <w:bCs/>
          <w:sz w:val="22"/>
          <w:szCs w:val="22"/>
          <w:lang w:val="en-CA"/>
        </w:rPr>
      </w:pPr>
      <w:r>
        <w:rPr>
          <w:bCs/>
          <w:sz w:val="22"/>
          <w:szCs w:val="22"/>
          <w:lang w:val="en-CA"/>
        </w:rPr>
        <w:t>60. PAR Off. Station entered as 505E – should be 503E. Fixed in converted and raw files.</w:t>
      </w:r>
    </w:p>
    <w:p w14:paraId="5EAEE401" w14:textId="7810456F" w:rsidR="00F7071C" w:rsidRDefault="00F7071C" w:rsidP="00B66A1C">
      <w:pPr>
        <w:rPr>
          <w:bCs/>
          <w:sz w:val="22"/>
          <w:szCs w:val="22"/>
          <w:lang w:val="en-CA"/>
        </w:rPr>
      </w:pPr>
      <w:r>
        <w:rPr>
          <w:bCs/>
          <w:sz w:val="22"/>
          <w:szCs w:val="22"/>
          <w:lang w:val="en-CA"/>
        </w:rPr>
        <w:t xml:space="preserve">63. Saved as 63, should be 62. </w:t>
      </w:r>
    </w:p>
    <w:p w14:paraId="3CC6FBF8" w14:textId="4B971069" w:rsidR="00303CF7" w:rsidRDefault="00303CF7" w:rsidP="00B66A1C">
      <w:pPr>
        <w:rPr>
          <w:bCs/>
          <w:sz w:val="22"/>
          <w:szCs w:val="22"/>
          <w:lang w:val="en-CA"/>
        </w:rPr>
      </w:pPr>
      <w:r>
        <w:rPr>
          <w:bCs/>
          <w:sz w:val="22"/>
          <w:szCs w:val="22"/>
          <w:lang w:val="en-CA"/>
        </w:rPr>
        <w:t>67. Lots of scatterers on the sounder; surface, 70m and bottom.</w:t>
      </w:r>
    </w:p>
    <w:p w14:paraId="6AAB5A35" w14:textId="18FD469E" w:rsidR="00F7071C" w:rsidRDefault="00F7071C" w:rsidP="00B66A1C">
      <w:pPr>
        <w:rPr>
          <w:bCs/>
          <w:sz w:val="22"/>
          <w:szCs w:val="22"/>
          <w:lang w:val="en-CA"/>
        </w:rPr>
      </w:pPr>
      <w:r>
        <w:rPr>
          <w:bCs/>
          <w:sz w:val="22"/>
          <w:szCs w:val="22"/>
          <w:lang w:val="en-CA"/>
        </w:rPr>
        <w:t>69. Kink I S,T, DO curves ~450m – water mass boundary.</w:t>
      </w:r>
    </w:p>
    <w:p w14:paraId="372E8B02" w14:textId="38F7CF90" w:rsidR="00F7071C" w:rsidRDefault="00F7071C" w:rsidP="00B66A1C">
      <w:pPr>
        <w:rPr>
          <w:bCs/>
          <w:sz w:val="22"/>
          <w:szCs w:val="22"/>
          <w:lang w:val="en-CA"/>
        </w:rPr>
      </w:pPr>
      <w:r>
        <w:rPr>
          <w:bCs/>
          <w:sz w:val="22"/>
          <w:szCs w:val="22"/>
          <w:lang w:val="en-CA"/>
        </w:rPr>
        <w:t>70. Interesting profile; at least 4 different water masses in 200m.</w:t>
      </w:r>
    </w:p>
    <w:p w14:paraId="336C99E9" w14:textId="236D7E54" w:rsidR="00F7071C" w:rsidRDefault="00F7071C" w:rsidP="00B66A1C">
      <w:pPr>
        <w:rPr>
          <w:bCs/>
          <w:sz w:val="22"/>
          <w:szCs w:val="22"/>
          <w:lang w:val="en-CA"/>
        </w:rPr>
      </w:pPr>
      <w:r>
        <w:rPr>
          <w:bCs/>
          <w:sz w:val="22"/>
          <w:szCs w:val="22"/>
          <w:lang w:val="en-CA"/>
        </w:rPr>
        <w:t>72. PAR on.</w:t>
      </w:r>
    </w:p>
    <w:p w14:paraId="7E5F35DE" w14:textId="09DBF7A9" w:rsidR="00EB2F1E" w:rsidRDefault="00EB2F1E" w:rsidP="00B66A1C">
      <w:pPr>
        <w:rPr>
          <w:bCs/>
          <w:sz w:val="22"/>
          <w:szCs w:val="22"/>
          <w:lang w:val="en-CA"/>
        </w:rPr>
      </w:pPr>
      <w:r>
        <w:rPr>
          <w:bCs/>
          <w:sz w:val="22"/>
          <w:szCs w:val="22"/>
          <w:lang w:val="en-CA"/>
        </w:rPr>
        <w:t>85. 8 bottles closed, no sampling noted on log.</w:t>
      </w:r>
    </w:p>
    <w:p w14:paraId="7EFF4E22" w14:textId="77777777" w:rsidR="001856E8" w:rsidRDefault="001856E8" w:rsidP="00B66A1C">
      <w:pPr>
        <w:rPr>
          <w:bCs/>
          <w:sz w:val="22"/>
          <w:szCs w:val="22"/>
          <w:lang w:val="en-CA"/>
        </w:rPr>
      </w:pPr>
    </w:p>
    <w:p w14:paraId="1DCA99FC" w14:textId="008212B2" w:rsidR="00C24286" w:rsidRPr="00955291" w:rsidRDefault="00C24286">
      <w:pPr>
        <w:rPr>
          <w:bCs/>
          <w:sz w:val="22"/>
          <w:szCs w:val="22"/>
          <w:lang w:val="en-CA"/>
        </w:rPr>
      </w:pPr>
      <w:r w:rsidRPr="00955291">
        <w:rPr>
          <w:bCs/>
          <w:sz w:val="22"/>
          <w:szCs w:val="22"/>
          <w:lang w:val="en-CA"/>
        </w:rPr>
        <w:br w:type="page"/>
      </w:r>
    </w:p>
    <w:p w14:paraId="0A8F3E6F" w14:textId="52730FC9" w:rsidR="00463916" w:rsidRPr="00BF06E3" w:rsidRDefault="00F123B1" w:rsidP="00A41DB7">
      <w:pPr>
        <w:ind w:left="2160" w:firstLine="720"/>
        <w:rPr>
          <w:lang w:val="en-CA"/>
        </w:rPr>
      </w:pPr>
      <w:r>
        <w:rPr>
          <w:b/>
          <w:sz w:val="22"/>
          <w:szCs w:val="22"/>
          <w:lang w:val="en-CA"/>
        </w:rPr>
        <w:lastRenderedPageBreak/>
        <w:t>2024-038</w:t>
      </w:r>
      <w:r w:rsidR="00B07F0D" w:rsidRPr="00BF06E3">
        <w:rPr>
          <w:b/>
          <w:sz w:val="22"/>
          <w:szCs w:val="22"/>
          <w:lang w:val="en-CA"/>
        </w:rPr>
        <w:t xml:space="preserve"> </w:t>
      </w:r>
      <w:r w:rsidR="00D74BDB" w:rsidRPr="00BF06E3">
        <w:rPr>
          <w:b/>
          <w:sz w:val="22"/>
          <w:szCs w:val="22"/>
          <w:lang w:val="en-CA"/>
        </w:rPr>
        <w:t>CRUISE SUMMARY</w:t>
      </w:r>
      <w:r w:rsidR="00041BD4" w:rsidRPr="00BF06E3">
        <w:rPr>
          <w:b/>
          <w:sz w:val="22"/>
          <w:szCs w:val="22"/>
          <w:lang w:val="en-CA"/>
        </w:rPr>
        <w:t xml:space="preserve"> </w:t>
      </w:r>
      <w:r w:rsidR="00D13D65" w:rsidRPr="00BF06E3">
        <w:rPr>
          <w:b/>
          <w:sz w:val="22"/>
          <w:szCs w:val="22"/>
          <w:lang w:val="en-CA"/>
        </w:rPr>
        <w:t>–</w:t>
      </w:r>
      <w:r w:rsidR="00041BD4" w:rsidRPr="00BF06E3">
        <w:rPr>
          <w:b/>
          <w:sz w:val="22"/>
          <w:szCs w:val="22"/>
          <w:lang w:val="en-CA"/>
        </w:rPr>
        <w:t xml:space="preserve"> </w:t>
      </w:r>
      <w:r w:rsidR="00D74BDB" w:rsidRPr="00BF06E3">
        <w:rPr>
          <w:b/>
          <w:sz w:val="22"/>
          <w:szCs w:val="22"/>
          <w:lang w:val="en-CA"/>
        </w:rPr>
        <w:t>CTD</w:t>
      </w:r>
    </w:p>
    <w:tbl>
      <w:tblPr>
        <w:tblW w:w="9843" w:type="dxa"/>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2"/>
        <w:gridCol w:w="1284"/>
        <w:gridCol w:w="13"/>
        <w:gridCol w:w="844"/>
        <w:gridCol w:w="419"/>
        <w:gridCol w:w="580"/>
        <w:gridCol w:w="789"/>
        <w:gridCol w:w="1372"/>
        <w:gridCol w:w="630"/>
        <w:gridCol w:w="1620"/>
        <w:gridCol w:w="1350"/>
      </w:tblGrid>
      <w:tr w:rsidR="00E64A8A" w:rsidRPr="00BF06E3" w14:paraId="0F6352B1" w14:textId="77777777" w:rsidTr="00A41DB7">
        <w:trPr>
          <w:trHeight w:val="288"/>
        </w:trPr>
        <w:tc>
          <w:tcPr>
            <w:tcW w:w="942" w:type="dxa"/>
            <w:tcBorders>
              <w:bottom w:val="double" w:sz="6" w:space="0" w:color="auto"/>
              <w:right w:val="nil"/>
            </w:tcBorders>
          </w:tcPr>
          <w:p w14:paraId="17C6BB13" w14:textId="77777777" w:rsidR="00E64A8A" w:rsidRPr="00BF06E3" w:rsidRDefault="00E64A8A" w:rsidP="009E10BD">
            <w:pPr>
              <w:jc w:val="center"/>
              <w:rPr>
                <w:b/>
                <w:sz w:val="22"/>
                <w:szCs w:val="22"/>
                <w:lang w:val="en-CA"/>
              </w:rPr>
            </w:pPr>
            <w:r w:rsidRPr="00BF06E3">
              <w:rPr>
                <w:b/>
                <w:sz w:val="22"/>
                <w:szCs w:val="22"/>
                <w:lang w:val="en-CA"/>
              </w:rPr>
              <w:t>CTD#</w:t>
            </w:r>
          </w:p>
        </w:tc>
        <w:tc>
          <w:tcPr>
            <w:tcW w:w="1284" w:type="dxa"/>
            <w:tcBorders>
              <w:left w:val="double" w:sz="6" w:space="0" w:color="auto"/>
              <w:bottom w:val="double" w:sz="6" w:space="0" w:color="auto"/>
            </w:tcBorders>
          </w:tcPr>
          <w:p w14:paraId="3E03735C" w14:textId="77777777" w:rsidR="00E64A8A" w:rsidRPr="00BF06E3" w:rsidRDefault="00E64A8A" w:rsidP="009E10BD">
            <w:pPr>
              <w:jc w:val="center"/>
              <w:rPr>
                <w:b/>
                <w:sz w:val="22"/>
                <w:szCs w:val="22"/>
                <w:lang w:val="en-CA"/>
              </w:rPr>
            </w:pPr>
            <w:r w:rsidRPr="00BF06E3">
              <w:rPr>
                <w:b/>
                <w:sz w:val="22"/>
                <w:szCs w:val="22"/>
                <w:lang w:val="en-CA"/>
              </w:rPr>
              <w:t>Make</w:t>
            </w:r>
          </w:p>
        </w:tc>
        <w:tc>
          <w:tcPr>
            <w:tcW w:w="857" w:type="dxa"/>
            <w:gridSpan w:val="2"/>
            <w:tcBorders>
              <w:bottom w:val="double" w:sz="6" w:space="0" w:color="auto"/>
            </w:tcBorders>
          </w:tcPr>
          <w:p w14:paraId="256D77C0" w14:textId="77777777" w:rsidR="00E64A8A" w:rsidRPr="00BF06E3" w:rsidRDefault="00E64A8A" w:rsidP="009E10BD">
            <w:pPr>
              <w:jc w:val="center"/>
              <w:rPr>
                <w:b/>
                <w:sz w:val="22"/>
                <w:szCs w:val="22"/>
                <w:lang w:val="en-CA"/>
              </w:rPr>
            </w:pPr>
            <w:r w:rsidRPr="00BF06E3">
              <w:rPr>
                <w:b/>
                <w:sz w:val="22"/>
                <w:szCs w:val="22"/>
                <w:lang w:val="en-CA"/>
              </w:rPr>
              <w:t>Model</w:t>
            </w:r>
          </w:p>
        </w:tc>
        <w:tc>
          <w:tcPr>
            <w:tcW w:w="999" w:type="dxa"/>
            <w:gridSpan w:val="2"/>
            <w:tcBorders>
              <w:bottom w:val="double" w:sz="6" w:space="0" w:color="auto"/>
            </w:tcBorders>
          </w:tcPr>
          <w:p w14:paraId="7397C6BB" w14:textId="77777777" w:rsidR="00E64A8A" w:rsidRPr="00BF06E3" w:rsidRDefault="00E64A8A" w:rsidP="009E10BD">
            <w:pPr>
              <w:jc w:val="center"/>
              <w:rPr>
                <w:b/>
                <w:sz w:val="22"/>
                <w:szCs w:val="22"/>
                <w:lang w:val="en-CA"/>
              </w:rPr>
            </w:pPr>
            <w:r w:rsidRPr="00BF06E3">
              <w:rPr>
                <w:b/>
                <w:sz w:val="22"/>
                <w:szCs w:val="22"/>
                <w:lang w:val="en-CA"/>
              </w:rPr>
              <w:t>Serial#</w:t>
            </w:r>
          </w:p>
        </w:tc>
        <w:tc>
          <w:tcPr>
            <w:tcW w:w="2161" w:type="dxa"/>
            <w:gridSpan w:val="2"/>
            <w:tcBorders>
              <w:bottom w:val="double" w:sz="6" w:space="0" w:color="auto"/>
            </w:tcBorders>
          </w:tcPr>
          <w:p w14:paraId="20AFE6CD" w14:textId="77777777" w:rsidR="00E64A8A" w:rsidRPr="00BF06E3" w:rsidRDefault="00E64A8A" w:rsidP="009E10BD">
            <w:pPr>
              <w:jc w:val="center"/>
              <w:rPr>
                <w:b/>
                <w:sz w:val="22"/>
                <w:szCs w:val="22"/>
                <w:lang w:val="en-CA"/>
              </w:rPr>
            </w:pPr>
            <w:r w:rsidRPr="00BF06E3">
              <w:rPr>
                <w:b/>
                <w:sz w:val="22"/>
                <w:szCs w:val="22"/>
                <w:lang w:val="en-CA"/>
              </w:rPr>
              <w:t>Used with Rosette?</w:t>
            </w:r>
          </w:p>
        </w:tc>
        <w:tc>
          <w:tcPr>
            <w:tcW w:w="3600" w:type="dxa"/>
            <w:gridSpan w:val="3"/>
            <w:tcBorders>
              <w:bottom w:val="double" w:sz="6" w:space="0" w:color="auto"/>
            </w:tcBorders>
          </w:tcPr>
          <w:p w14:paraId="17360B7C" w14:textId="77777777" w:rsidR="00E64A8A" w:rsidRPr="00BF06E3" w:rsidRDefault="00E64A8A" w:rsidP="009E10BD">
            <w:pPr>
              <w:jc w:val="center"/>
              <w:rPr>
                <w:b/>
                <w:sz w:val="22"/>
                <w:szCs w:val="22"/>
                <w:lang w:val="en-CA"/>
              </w:rPr>
            </w:pPr>
            <w:r w:rsidRPr="00BF06E3">
              <w:rPr>
                <w:b/>
                <w:sz w:val="22"/>
                <w:szCs w:val="22"/>
                <w:lang w:val="en-CA"/>
              </w:rPr>
              <w:t>CTD Calibration Sheet Competed?</w:t>
            </w:r>
          </w:p>
        </w:tc>
      </w:tr>
      <w:tr w:rsidR="00103BAE" w:rsidRPr="00BF06E3" w14:paraId="53F66237" w14:textId="77777777" w:rsidTr="00A41DB7">
        <w:trPr>
          <w:trHeight w:val="288"/>
        </w:trPr>
        <w:tc>
          <w:tcPr>
            <w:tcW w:w="942" w:type="dxa"/>
            <w:tcBorders>
              <w:top w:val="double" w:sz="6" w:space="0" w:color="auto"/>
              <w:bottom w:val="double" w:sz="6" w:space="0" w:color="auto"/>
              <w:right w:val="nil"/>
            </w:tcBorders>
          </w:tcPr>
          <w:p w14:paraId="350A06B5" w14:textId="3B3D588F" w:rsidR="00103BAE" w:rsidRPr="00BF06E3" w:rsidRDefault="004F1BED" w:rsidP="009E10BD">
            <w:pPr>
              <w:jc w:val="center"/>
              <w:rPr>
                <w:b/>
                <w:sz w:val="22"/>
                <w:szCs w:val="22"/>
                <w:lang w:val="en-CA"/>
              </w:rPr>
            </w:pPr>
            <w:r w:rsidRPr="00BF06E3">
              <w:rPr>
                <w:b/>
                <w:sz w:val="22"/>
                <w:szCs w:val="22"/>
                <w:lang w:val="en-CA"/>
              </w:rPr>
              <w:t>1</w:t>
            </w:r>
          </w:p>
        </w:tc>
        <w:tc>
          <w:tcPr>
            <w:tcW w:w="1284" w:type="dxa"/>
            <w:tcBorders>
              <w:top w:val="double" w:sz="6" w:space="0" w:color="auto"/>
              <w:left w:val="double" w:sz="6" w:space="0" w:color="auto"/>
              <w:bottom w:val="double" w:sz="6" w:space="0" w:color="auto"/>
            </w:tcBorders>
          </w:tcPr>
          <w:p w14:paraId="5CB030CF" w14:textId="5399172C" w:rsidR="00103BAE" w:rsidRPr="00BF06E3" w:rsidRDefault="00103BAE" w:rsidP="009E10BD">
            <w:pPr>
              <w:jc w:val="center"/>
              <w:rPr>
                <w:b/>
                <w:sz w:val="22"/>
                <w:szCs w:val="22"/>
                <w:lang w:val="en-CA"/>
              </w:rPr>
            </w:pPr>
            <w:r w:rsidRPr="00BF06E3">
              <w:rPr>
                <w:b/>
                <w:sz w:val="22"/>
                <w:szCs w:val="22"/>
                <w:lang w:val="en-CA"/>
              </w:rPr>
              <w:t>SEABIRD</w:t>
            </w:r>
          </w:p>
        </w:tc>
        <w:tc>
          <w:tcPr>
            <w:tcW w:w="857" w:type="dxa"/>
            <w:gridSpan w:val="2"/>
            <w:tcBorders>
              <w:top w:val="double" w:sz="6" w:space="0" w:color="auto"/>
              <w:bottom w:val="double" w:sz="6" w:space="0" w:color="auto"/>
            </w:tcBorders>
          </w:tcPr>
          <w:p w14:paraId="6E4D53FB" w14:textId="128C0C7B" w:rsidR="00103BAE" w:rsidRPr="00BF06E3" w:rsidRDefault="00103BAE" w:rsidP="009E10BD">
            <w:pPr>
              <w:jc w:val="center"/>
              <w:rPr>
                <w:b/>
                <w:sz w:val="22"/>
                <w:szCs w:val="22"/>
                <w:lang w:val="en-CA"/>
              </w:rPr>
            </w:pPr>
            <w:r w:rsidRPr="00BF06E3">
              <w:rPr>
                <w:b/>
                <w:sz w:val="22"/>
                <w:szCs w:val="22"/>
                <w:lang w:val="en-CA"/>
              </w:rPr>
              <w:t>911+</w:t>
            </w:r>
          </w:p>
        </w:tc>
        <w:tc>
          <w:tcPr>
            <w:tcW w:w="999" w:type="dxa"/>
            <w:gridSpan w:val="2"/>
            <w:tcBorders>
              <w:top w:val="double" w:sz="6" w:space="0" w:color="auto"/>
              <w:bottom w:val="double" w:sz="6" w:space="0" w:color="auto"/>
            </w:tcBorders>
          </w:tcPr>
          <w:p w14:paraId="279BBBC5" w14:textId="7426DD68" w:rsidR="00103BAE" w:rsidRPr="00BF06E3" w:rsidRDefault="00103BAE" w:rsidP="009E10BD">
            <w:pPr>
              <w:jc w:val="center"/>
              <w:rPr>
                <w:b/>
                <w:sz w:val="22"/>
                <w:szCs w:val="22"/>
                <w:lang w:val="en-CA"/>
              </w:rPr>
            </w:pPr>
            <w:r w:rsidRPr="00BF06E3">
              <w:rPr>
                <w:b/>
                <w:sz w:val="22"/>
                <w:szCs w:val="22"/>
                <w:lang w:val="en-CA"/>
              </w:rPr>
              <w:t>0443</w:t>
            </w:r>
          </w:p>
        </w:tc>
        <w:tc>
          <w:tcPr>
            <w:tcW w:w="2161" w:type="dxa"/>
            <w:gridSpan w:val="2"/>
            <w:tcBorders>
              <w:top w:val="double" w:sz="6" w:space="0" w:color="auto"/>
              <w:bottom w:val="double" w:sz="6" w:space="0" w:color="auto"/>
            </w:tcBorders>
          </w:tcPr>
          <w:p w14:paraId="1C7F4A83" w14:textId="0344D8C4" w:rsidR="00103BAE" w:rsidRPr="00BF06E3" w:rsidRDefault="00103BAE" w:rsidP="009E10BD">
            <w:pPr>
              <w:jc w:val="center"/>
              <w:rPr>
                <w:b/>
                <w:sz w:val="22"/>
                <w:szCs w:val="22"/>
                <w:lang w:val="en-CA"/>
              </w:rPr>
            </w:pPr>
            <w:r w:rsidRPr="00BF06E3">
              <w:rPr>
                <w:b/>
                <w:sz w:val="22"/>
                <w:szCs w:val="22"/>
                <w:lang w:val="en-CA"/>
              </w:rPr>
              <w:t>Yes</w:t>
            </w:r>
          </w:p>
        </w:tc>
        <w:tc>
          <w:tcPr>
            <w:tcW w:w="3600" w:type="dxa"/>
            <w:gridSpan w:val="3"/>
            <w:tcBorders>
              <w:top w:val="double" w:sz="6" w:space="0" w:color="auto"/>
              <w:bottom w:val="double" w:sz="6" w:space="0" w:color="auto"/>
            </w:tcBorders>
          </w:tcPr>
          <w:p w14:paraId="5A5A442D" w14:textId="31C3A8BC" w:rsidR="00103BAE" w:rsidRPr="00BF06E3" w:rsidRDefault="00103BAE" w:rsidP="009E10BD">
            <w:pPr>
              <w:jc w:val="center"/>
              <w:rPr>
                <w:b/>
                <w:sz w:val="22"/>
                <w:szCs w:val="22"/>
                <w:lang w:val="en-CA"/>
              </w:rPr>
            </w:pPr>
            <w:r w:rsidRPr="00BF06E3">
              <w:rPr>
                <w:b/>
                <w:sz w:val="22"/>
                <w:szCs w:val="22"/>
                <w:lang w:val="en-CA"/>
              </w:rPr>
              <w:t>Yes</w:t>
            </w:r>
          </w:p>
        </w:tc>
      </w:tr>
      <w:tr w:rsidR="00362B2A" w:rsidRPr="00BF06E3" w14:paraId="3FFFF81F" w14:textId="77777777" w:rsidTr="00A41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843" w:type="dxa"/>
            <w:gridSpan w:val="11"/>
            <w:tcBorders>
              <w:top w:val="single" w:sz="12" w:space="0" w:color="auto"/>
              <w:left w:val="single" w:sz="12" w:space="0" w:color="auto"/>
              <w:bottom w:val="single" w:sz="12" w:space="0" w:color="auto"/>
              <w:right w:val="single" w:sz="12" w:space="0" w:color="auto"/>
            </w:tcBorders>
          </w:tcPr>
          <w:p w14:paraId="4EEEF37E" w14:textId="0EA552BD" w:rsidR="00362B2A" w:rsidRPr="00BF06E3" w:rsidRDefault="00362B2A" w:rsidP="004D06C8">
            <w:pPr>
              <w:jc w:val="center"/>
              <w:rPr>
                <w:b/>
                <w:sz w:val="22"/>
                <w:szCs w:val="22"/>
                <w:lang w:val="en-CA"/>
              </w:rPr>
            </w:pPr>
            <w:r w:rsidRPr="00BF06E3">
              <w:rPr>
                <w:b/>
                <w:sz w:val="22"/>
                <w:szCs w:val="22"/>
                <w:lang w:val="en-CA"/>
              </w:rPr>
              <w:t>Calibration Information - 0</w:t>
            </w:r>
            <w:r w:rsidR="00103BAE" w:rsidRPr="00BF06E3">
              <w:rPr>
                <w:b/>
                <w:sz w:val="22"/>
                <w:szCs w:val="22"/>
                <w:lang w:val="en-CA"/>
              </w:rPr>
              <w:t>443</w:t>
            </w:r>
          </w:p>
        </w:tc>
      </w:tr>
      <w:tr w:rsidR="00362B2A" w:rsidRPr="00BF06E3" w14:paraId="1B8DD437"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3502" w:type="dxa"/>
            <w:gridSpan w:val="5"/>
            <w:tcBorders>
              <w:top w:val="single" w:sz="12" w:space="0" w:color="auto"/>
              <w:left w:val="single" w:sz="12" w:space="0" w:color="auto"/>
              <w:bottom w:val="single" w:sz="6" w:space="0" w:color="auto"/>
            </w:tcBorders>
          </w:tcPr>
          <w:p w14:paraId="59DEA4D0" w14:textId="77777777" w:rsidR="00362B2A" w:rsidRPr="00BF06E3" w:rsidRDefault="00362B2A" w:rsidP="004D06C8">
            <w:pPr>
              <w:jc w:val="center"/>
              <w:rPr>
                <w:b/>
                <w:sz w:val="22"/>
                <w:szCs w:val="22"/>
                <w:lang w:val="en-CA"/>
              </w:rPr>
            </w:pPr>
            <w:r w:rsidRPr="00BF06E3">
              <w:rPr>
                <w:b/>
                <w:sz w:val="22"/>
                <w:szCs w:val="22"/>
                <w:lang w:val="en-CA"/>
              </w:rPr>
              <w:t>Sensor</w:t>
            </w:r>
          </w:p>
        </w:tc>
        <w:tc>
          <w:tcPr>
            <w:tcW w:w="3371" w:type="dxa"/>
            <w:gridSpan w:val="4"/>
            <w:tcBorders>
              <w:top w:val="single" w:sz="12" w:space="0" w:color="auto"/>
              <w:left w:val="double" w:sz="6" w:space="0" w:color="auto"/>
              <w:bottom w:val="single" w:sz="6" w:space="0" w:color="auto"/>
              <w:right w:val="single" w:sz="6" w:space="0" w:color="auto"/>
            </w:tcBorders>
          </w:tcPr>
          <w:p w14:paraId="4D659A73" w14:textId="77777777" w:rsidR="00362B2A" w:rsidRPr="00BF06E3" w:rsidRDefault="00362B2A" w:rsidP="004D06C8">
            <w:pPr>
              <w:jc w:val="center"/>
              <w:rPr>
                <w:b/>
                <w:sz w:val="22"/>
                <w:szCs w:val="22"/>
                <w:lang w:val="en-CA"/>
              </w:rPr>
            </w:pPr>
            <w:r w:rsidRPr="00BF06E3">
              <w:rPr>
                <w:b/>
                <w:sz w:val="22"/>
                <w:szCs w:val="22"/>
                <w:lang w:val="en-CA"/>
              </w:rPr>
              <w:t>Pre-Cruise</w:t>
            </w:r>
          </w:p>
        </w:tc>
        <w:tc>
          <w:tcPr>
            <w:tcW w:w="2970" w:type="dxa"/>
            <w:gridSpan w:val="2"/>
            <w:tcBorders>
              <w:top w:val="single" w:sz="12" w:space="0" w:color="auto"/>
              <w:left w:val="single" w:sz="6" w:space="0" w:color="auto"/>
              <w:bottom w:val="single" w:sz="6" w:space="0" w:color="auto"/>
              <w:right w:val="single" w:sz="12" w:space="0" w:color="auto"/>
            </w:tcBorders>
          </w:tcPr>
          <w:p w14:paraId="4DE31447" w14:textId="77777777" w:rsidR="00362B2A" w:rsidRPr="00BF06E3" w:rsidRDefault="00362B2A" w:rsidP="004D06C8">
            <w:pPr>
              <w:jc w:val="center"/>
              <w:rPr>
                <w:b/>
                <w:sz w:val="22"/>
                <w:szCs w:val="22"/>
                <w:lang w:val="en-CA"/>
              </w:rPr>
            </w:pPr>
            <w:r w:rsidRPr="00BF06E3">
              <w:rPr>
                <w:b/>
                <w:sz w:val="22"/>
                <w:szCs w:val="22"/>
                <w:lang w:val="en-CA"/>
              </w:rPr>
              <w:t>Post Cruise</w:t>
            </w:r>
          </w:p>
        </w:tc>
      </w:tr>
      <w:tr w:rsidR="00362B2A" w:rsidRPr="00BF06E3" w14:paraId="58F40AEC"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left w:val="single" w:sz="12" w:space="0" w:color="auto"/>
              <w:bottom w:val="double" w:sz="6" w:space="0" w:color="auto"/>
            </w:tcBorders>
          </w:tcPr>
          <w:p w14:paraId="2B131574" w14:textId="77777777" w:rsidR="00362B2A" w:rsidRPr="00BF06E3" w:rsidRDefault="00362B2A" w:rsidP="004D06C8">
            <w:pPr>
              <w:jc w:val="center"/>
              <w:rPr>
                <w:b/>
                <w:sz w:val="22"/>
                <w:szCs w:val="22"/>
                <w:lang w:val="en-CA"/>
              </w:rPr>
            </w:pPr>
            <w:r w:rsidRPr="00BF06E3">
              <w:rPr>
                <w:b/>
                <w:sz w:val="22"/>
                <w:szCs w:val="22"/>
                <w:lang w:val="en-CA"/>
              </w:rPr>
              <w:t>Name</w:t>
            </w:r>
          </w:p>
        </w:tc>
        <w:tc>
          <w:tcPr>
            <w:tcW w:w="1263" w:type="dxa"/>
            <w:gridSpan w:val="2"/>
            <w:tcBorders>
              <w:left w:val="single" w:sz="6" w:space="0" w:color="auto"/>
              <w:bottom w:val="double" w:sz="6" w:space="0" w:color="auto"/>
            </w:tcBorders>
          </w:tcPr>
          <w:p w14:paraId="162AC3F5" w14:textId="77777777" w:rsidR="00362B2A" w:rsidRPr="00BF06E3" w:rsidRDefault="00362B2A" w:rsidP="004D06C8">
            <w:pPr>
              <w:jc w:val="center"/>
              <w:rPr>
                <w:b/>
                <w:sz w:val="22"/>
                <w:szCs w:val="22"/>
                <w:lang w:val="en-CA"/>
              </w:rPr>
            </w:pPr>
            <w:r w:rsidRPr="00BF06E3">
              <w:rPr>
                <w:b/>
                <w:sz w:val="22"/>
                <w:szCs w:val="22"/>
                <w:lang w:val="en-CA"/>
              </w:rPr>
              <w:t>S/N</w:t>
            </w:r>
          </w:p>
        </w:tc>
        <w:tc>
          <w:tcPr>
            <w:tcW w:w="1369" w:type="dxa"/>
            <w:gridSpan w:val="2"/>
            <w:tcBorders>
              <w:top w:val="single" w:sz="12" w:space="0" w:color="auto"/>
              <w:left w:val="double" w:sz="6" w:space="0" w:color="auto"/>
              <w:bottom w:val="double" w:sz="6" w:space="0" w:color="auto"/>
              <w:right w:val="single" w:sz="6" w:space="0" w:color="auto"/>
            </w:tcBorders>
          </w:tcPr>
          <w:p w14:paraId="01AC460E" w14:textId="77777777" w:rsidR="00362B2A" w:rsidRPr="00BF06E3" w:rsidRDefault="00362B2A" w:rsidP="004D06C8">
            <w:pPr>
              <w:jc w:val="center"/>
              <w:rPr>
                <w:b/>
                <w:sz w:val="22"/>
                <w:szCs w:val="22"/>
                <w:lang w:val="en-CA"/>
              </w:rPr>
            </w:pPr>
            <w:r w:rsidRPr="00BF06E3">
              <w:rPr>
                <w:b/>
                <w:sz w:val="22"/>
                <w:szCs w:val="22"/>
                <w:lang w:val="en-CA"/>
              </w:rPr>
              <w:t>Date</w:t>
            </w:r>
          </w:p>
        </w:tc>
        <w:tc>
          <w:tcPr>
            <w:tcW w:w="2002" w:type="dxa"/>
            <w:gridSpan w:val="2"/>
            <w:tcBorders>
              <w:top w:val="single" w:sz="12" w:space="0" w:color="auto"/>
              <w:left w:val="single" w:sz="6" w:space="0" w:color="auto"/>
              <w:bottom w:val="double" w:sz="6" w:space="0" w:color="auto"/>
              <w:right w:val="single" w:sz="6" w:space="0" w:color="auto"/>
            </w:tcBorders>
          </w:tcPr>
          <w:p w14:paraId="49083577" w14:textId="77777777" w:rsidR="00362B2A" w:rsidRPr="00BF06E3" w:rsidRDefault="00362B2A" w:rsidP="004D06C8">
            <w:pPr>
              <w:jc w:val="center"/>
              <w:rPr>
                <w:b/>
                <w:sz w:val="22"/>
                <w:szCs w:val="22"/>
                <w:lang w:val="en-CA"/>
              </w:rPr>
            </w:pPr>
            <w:r w:rsidRPr="00BF06E3">
              <w:rPr>
                <w:b/>
                <w:sz w:val="22"/>
                <w:szCs w:val="22"/>
                <w:lang w:val="en-CA"/>
              </w:rPr>
              <w:t>Location</w:t>
            </w:r>
          </w:p>
        </w:tc>
        <w:tc>
          <w:tcPr>
            <w:tcW w:w="1620" w:type="dxa"/>
            <w:tcBorders>
              <w:top w:val="single" w:sz="12" w:space="0" w:color="auto"/>
              <w:left w:val="single" w:sz="6" w:space="0" w:color="auto"/>
              <w:bottom w:val="double" w:sz="6" w:space="0" w:color="auto"/>
              <w:right w:val="single" w:sz="6" w:space="0" w:color="auto"/>
            </w:tcBorders>
            <w:shd w:val="clear" w:color="auto" w:fill="auto"/>
          </w:tcPr>
          <w:p w14:paraId="5AF800C8" w14:textId="77777777" w:rsidR="00362B2A" w:rsidRPr="00BF06E3" w:rsidRDefault="00362B2A" w:rsidP="004D06C8">
            <w:pPr>
              <w:jc w:val="center"/>
              <w:rPr>
                <w:b/>
                <w:sz w:val="22"/>
                <w:szCs w:val="22"/>
                <w:lang w:val="en-CA"/>
              </w:rPr>
            </w:pPr>
            <w:r w:rsidRPr="00BF06E3">
              <w:rPr>
                <w:b/>
                <w:sz w:val="22"/>
                <w:szCs w:val="22"/>
                <w:lang w:val="en-CA"/>
              </w:rPr>
              <w:t>Date</w:t>
            </w:r>
          </w:p>
        </w:tc>
        <w:tc>
          <w:tcPr>
            <w:tcW w:w="1350" w:type="dxa"/>
            <w:tcBorders>
              <w:top w:val="single" w:sz="12" w:space="0" w:color="auto"/>
              <w:left w:val="single" w:sz="6" w:space="0" w:color="auto"/>
              <w:bottom w:val="double" w:sz="6" w:space="0" w:color="auto"/>
              <w:right w:val="single" w:sz="12" w:space="0" w:color="auto"/>
            </w:tcBorders>
          </w:tcPr>
          <w:p w14:paraId="7742CE5F" w14:textId="77777777" w:rsidR="00362B2A" w:rsidRPr="00BF06E3" w:rsidRDefault="00362B2A" w:rsidP="004D06C8">
            <w:pPr>
              <w:jc w:val="center"/>
              <w:rPr>
                <w:b/>
                <w:sz w:val="22"/>
                <w:szCs w:val="22"/>
                <w:lang w:val="en-CA"/>
              </w:rPr>
            </w:pPr>
            <w:r w:rsidRPr="00BF06E3">
              <w:rPr>
                <w:b/>
                <w:sz w:val="22"/>
                <w:szCs w:val="22"/>
                <w:lang w:val="en-CA"/>
              </w:rPr>
              <w:t>Location</w:t>
            </w:r>
          </w:p>
        </w:tc>
      </w:tr>
      <w:tr w:rsidR="00362B2A" w:rsidRPr="00BF06E3" w14:paraId="5F464389"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1C3934CD" w14:textId="7C757359" w:rsidR="00362B2A" w:rsidRPr="00BF06E3" w:rsidRDefault="00362B2A" w:rsidP="00B07F0D">
            <w:pPr>
              <w:jc w:val="center"/>
              <w:rPr>
                <w:b/>
                <w:sz w:val="22"/>
                <w:szCs w:val="22"/>
                <w:lang w:val="en-CA"/>
              </w:rPr>
            </w:pPr>
            <w:r w:rsidRPr="00BF06E3">
              <w:rPr>
                <w:b/>
                <w:sz w:val="22"/>
                <w:szCs w:val="22"/>
                <w:lang w:val="en-CA"/>
              </w:rPr>
              <w:t>Temperature</w:t>
            </w:r>
          </w:p>
        </w:tc>
        <w:tc>
          <w:tcPr>
            <w:tcW w:w="1263" w:type="dxa"/>
            <w:gridSpan w:val="2"/>
            <w:tcBorders>
              <w:top w:val="single" w:sz="6" w:space="0" w:color="auto"/>
              <w:left w:val="single" w:sz="6" w:space="0" w:color="auto"/>
              <w:bottom w:val="single" w:sz="6" w:space="0" w:color="auto"/>
            </w:tcBorders>
          </w:tcPr>
          <w:p w14:paraId="59AB65FA" w14:textId="6713D885" w:rsidR="00362B2A" w:rsidRPr="00BF06E3" w:rsidRDefault="00362B2A" w:rsidP="004D06C8">
            <w:pPr>
              <w:jc w:val="center"/>
              <w:rPr>
                <w:b/>
                <w:sz w:val="22"/>
                <w:szCs w:val="22"/>
                <w:lang w:val="en-CA"/>
              </w:rPr>
            </w:pPr>
            <w:r w:rsidRPr="00BF06E3">
              <w:rPr>
                <w:b/>
                <w:sz w:val="22"/>
                <w:szCs w:val="22"/>
                <w:lang w:val="en-CA"/>
              </w:rPr>
              <w:t>2</w:t>
            </w:r>
            <w:r w:rsidR="00103BAE" w:rsidRPr="00BF06E3">
              <w:rPr>
                <w:b/>
                <w:sz w:val="22"/>
                <w:szCs w:val="22"/>
                <w:lang w:val="en-CA"/>
              </w:rPr>
              <w:t>106</w:t>
            </w:r>
          </w:p>
        </w:tc>
        <w:tc>
          <w:tcPr>
            <w:tcW w:w="1369" w:type="dxa"/>
            <w:gridSpan w:val="2"/>
            <w:tcBorders>
              <w:top w:val="single" w:sz="6" w:space="0" w:color="auto"/>
              <w:left w:val="double" w:sz="6" w:space="0" w:color="auto"/>
              <w:bottom w:val="single" w:sz="6" w:space="0" w:color="auto"/>
              <w:right w:val="single" w:sz="6" w:space="0" w:color="auto"/>
            </w:tcBorders>
          </w:tcPr>
          <w:p w14:paraId="1F7408EE" w14:textId="6137D156" w:rsidR="00362B2A" w:rsidRPr="00BF06E3" w:rsidRDefault="00103BAE" w:rsidP="004D06C8">
            <w:pPr>
              <w:jc w:val="center"/>
              <w:rPr>
                <w:b/>
                <w:sz w:val="22"/>
                <w:szCs w:val="22"/>
                <w:lang w:val="en-CA"/>
              </w:rPr>
            </w:pPr>
            <w:r w:rsidRPr="00BF06E3">
              <w:rPr>
                <w:b/>
                <w:sz w:val="22"/>
                <w:szCs w:val="22"/>
                <w:lang w:val="en-CA"/>
              </w:rPr>
              <w:t>15Feb</w:t>
            </w:r>
            <w:r w:rsidR="00362B2A" w:rsidRPr="00BF06E3">
              <w:rPr>
                <w:b/>
                <w:sz w:val="22"/>
                <w:szCs w:val="22"/>
                <w:lang w:val="en-CA"/>
              </w:rPr>
              <w:t>202</w:t>
            </w:r>
            <w:r w:rsidRPr="00BF06E3">
              <w:rPr>
                <w:b/>
                <w:sz w:val="22"/>
                <w:szCs w:val="22"/>
                <w:lang w:val="en-CA"/>
              </w:rPr>
              <w:t>3</w:t>
            </w:r>
          </w:p>
        </w:tc>
        <w:tc>
          <w:tcPr>
            <w:tcW w:w="2002" w:type="dxa"/>
            <w:gridSpan w:val="2"/>
            <w:tcBorders>
              <w:top w:val="single" w:sz="6" w:space="0" w:color="auto"/>
              <w:left w:val="single" w:sz="6" w:space="0" w:color="auto"/>
              <w:bottom w:val="single" w:sz="6" w:space="0" w:color="auto"/>
              <w:right w:val="single" w:sz="6" w:space="0" w:color="auto"/>
            </w:tcBorders>
          </w:tcPr>
          <w:p w14:paraId="41875586" w14:textId="77777777" w:rsidR="00362B2A" w:rsidRPr="00BF06E3" w:rsidRDefault="00362B2A" w:rsidP="004D06C8">
            <w:pPr>
              <w:jc w:val="center"/>
              <w:rPr>
                <w:b/>
                <w:sz w:val="22"/>
                <w:szCs w:val="22"/>
                <w:lang w:val="en-CA"/>
              </w:rPr>
            </w:pPr>
            <w:r w:rsidRPr="00BF06E3">
              <w:rPr>
                <w:b/>
                <w:sz w:val="22"/>
                <w:szCs w:val="22"/>
                <w:lang w:val="en-CA"/>
              </w:rPr>
              <w:t>Factory</w:t>
            </w:r>
          </w:p>
        </w:tc>
        <w:tc>
          <w:tcPr>
            <w:tcW w:w="1620" w:type="dxa"/>
            <w:tcBorders>
              <w:top w:val="single" w:sz="6" w:space="0" w:color="auto"/>
              <w:left w:val="single" w:sz="6" w:space="0" w:color="auto"/>
              <w:bottom w:val="single" w:sz="6" w:space="0" w:color="auto"/>
              <w:right w:val="single" w:sz="6" w:space="0" w:color="auto"/>
            </w:tcBorders>
          </w:tcPr>
          <w:p w14:paraId="7FE8BEF5" w14:textId="77777777" w:rsidR="00362B2A" w:rsidRPr="00BF06E3" w:rsidRDefault="00362B2A" w:rsidP="004D06C8">
            <w:pPr>
              <w:jc w:val="center"/>
              <w:rPr>
                <w:b/>
                <w:sz w:val="22"/>
                <w:szCs w:val="22"/>
                <w:lang w:val="en-CA"/>
              </w:rPr>
            </w:pPr>
          </w:p>
        </w:tc>
        <w:tc>
          <w:tcPr>
            <w:tcW w:w="1350" w:type="dxa"/>
            <w:tcBorders>
              <w:top w:val="single" w:sz="6" w:space="0" w:color="auto"/>
              <w:left w:val="single" w:sz="6" w:space="0" w:color="auto"/>
              <w:bottom w:val="single" w:sz="6" w:space="0" w:color="auto"/>
              <w:right w:val="single" w:sz="12" w:space="0" w:color="auto"/>
            </w:tcBorders>
          </w:tcPr>
          <w:p w14:paraId="1EF2AF92" w14:textId="77777777" w:rsidR="00362B2A" w:rsidRPr="00BF06E3" w:rsidRDefault="00362B2A" w:rsidP="004D06C8">
            <w:pPr>
              <w:jc w:val="center"/>
              <w:rPr>
                <w:b/>
                <w:sz w:val="22"/>
                <w:szCs w:val="22"/>
                <w:lang w:val="en-CA"/>
              </w:rPr>
            </w:pPr>
          </w:p>
        </w:tc>
      </w:tr>
      <w:tr w:rsidR="00362B2A" w:rsidRPr="00BF06E3" w14:paraId="5B1CB6D4"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2599D442" w14:textId="77777777" w:rsidR="00362B2A" w:rsidRPr="00BF06E3" w:rsidRDefault="00362B2A" w:rsidP="004D06C8">
            <w:pPr>
              <w:jc w:val="center"/>
              <w:rPr>
                <w:b/>
                <w:sz w:val="22"/>
                <w:szCs w:val="22"/>
                <w:lang w:val="en-CA"/>
              </w:rPr>
            </w:pPr>
            <w:r w:rsidRPr="00BF06E3">
              <w:rPr>
                <w:b/>
                <w:sz w:val="22"/>
                <w:szCs w:val="22"/>
                <w:lang w:val="en-CA"/>
              </w:rPr>
              <w:t>Conductivity</w:t>
            </w:r>
          </w:p>
        </w:tc>
        <w:tc>
          <w:tcPr>
            <w:tcW w:w="1263" w:type="dxa"/>
            <w:gridSpan w:val="2"/>
            <w:tcBorders>
              <w:top w:val="single" w:sz="6" w:space="0" w:color="auto"/>
              <w:left w:val="single" w:sz="6" w:space="0" w:color="auto"/>
              <w:bottom w:val="single" w:sz="6" w:space="0" w:color="auto"/>
            </w:tcBorders>
          </w:tcPr>
          <w:p w14:paraId="1970BAA0" w14:textId="5904D39E" w:rsidR="00362B2A" w:rsidRPr="00BF06E3" w:rsidRDefault="00103BAE" w:rsidP="004D06C8">
            <w:pPr>
              <w:jc w:val="center"/>
              <w:rPr>
                <w:b/>
                <w:sz w:val="22"/>
                <w:szCs w:val="22"/>
                <w:lang w:val="en-CA"/>
              </w:rPr>
            </w:pPr>
            <w:r w:rsidRPr="00BF06E3">
              <w:rPr>
                <w:b/>
                <w:sz w:val="22"/>
                <w:szCs w:val="22"/>
                <w:lang w:val="en-CA"/>
              </w:rPr>
              <w:t>2754</w:t>
            </w:r>
          </w:p>
        </w:tc>
        <w:tc>
          <w:tcPr>
            <w:tcW w:w="1369" w:type="dxa"/>
            <w:gridSpan w:val="2"/>
            <w:tcBorders>
              <w:top w:val="single" w:sz="6" w:space="0" w:color="auto"/>
              <w:left w:val="double" w:sz="6" w:space="0" w:color="auto"/>
              <w:bottom w:val="single" w:sz="6" w:space="0" w:color="auto"/>
              <w:right w:val="single" w:sz="6" w:space="0" w:color="auto"/>
            </w:tcBorders>
          </w:tcPr>
          <w:p w14:paraId="14B44D04" w14:textId="7A9B4CB0" w:rsidR="00362B2A" w:rsidRPr="00BF06E3" w:rsidRDefault="00103BAE" w:rsidP="004D06C8">
            <w:pPr>
              <w:jc w:val="center"/>
              <w:rPr>
                <w:b/>
                <w:sz w:val="22"/>
                <w:szCs w:val="22"/>
                <w:lang w:val="en-CA"/>
              </w:rPr>
            </w:pPr>
            <w:r w:rsidRPr="00BF06E3">
              <w:rPr>
                <w:b/>
                <w:sz w:val="22"/>
                <w:szCs w:val="22"/>
                <w:lang w:val="en-CA"/>
              </w:rPr>
              <w:t>14</w:t>
            </w:r>
            <w:r w:rsidR="00362B2A" w:rsidRPr="00BF06E3">
              <w:rPr>
                <w:b/>
                <w:sz w:val="22"/>
                <w:szCs w:val="22"/>
                <w:lang w:val="en-CA"/>
              </w:rPr>
              <w:t>Feb202</w:t>
            </w:r>
            <w:r w:rsidRPr="00BF06E3">
              <w:rPr>
                <w:b/>
                <w:sz w:val="22"/>
                <w:szCs w:val="22"/>
                <w:lang w:val="en-CA"/>
              </w:rPr>
              <w:t>3</w:t>
            </w:r>
          </w:p>
        </w:tc>
        <w:tc>
          <w:tcPr>
            <w:tcW w:w="2002" w:type="dxa"/>
            <w:gridSpan w:val="2"/>
            <w:tcBorders>
              <w:top w:val="single" w:sz="6" w:space="0" w:color="auto"/>
              <w:left w:val="single" w:sz="6" w:space="0" w:color="auto"/>
              <w:bottom w:val="single" w:sz="6" w:space="0" w:color="auto"/>
              <w:right w:val="single" w:sz="6" w:space="0" w:color="auto"/>
            </w:tcBorders>
          </w:tcPr>
          <w:p w14:paraId="3B713938" w14:textId="0348A369" w:rsidR="00362B2A" w:rsidRPr="00BF06E3" w:rsidRDefault="00362B2A" w:rsidP="00B07F0D">
            <w:pPr>
              <w:jc w:val="center"/>
              <w:rPr>
                <w:b/>
                <w:sz w:val="22"/>
                <w:szCs w:val="22"/>
                <w:lang w:val="en-CA"/>
              </w:rPr>
            </w:pPr>
            <w:r w:rsidRPr="00BF06E3">
              <w:rPr>
                <w:b/>
                <w:sz w:val="22"/>
                <w:szCs w:val="22"/>
                <w:lang w:val="en-CA"/>
              </w:rPr>
              <w:t>Factory</w:t>
            </w:r>
          </w:p>
        </w:tc>
        <w:tc>
          <w:tcPr>
            <w:tcW w:w="1620" w:type="dxa"/>
            <w:tcBorders>
              <w:top w:val="single" w:sz="6" w:space="0" w:color="auto"/>
              <w:left w:val="single" w:sz="6" w:space="0" w:color="auto"/>
              <w:bottom w:val="single" w:sz="6" w:space="0" w:color="auto"/>
              <w:right w:val="single" w:sz="6" w:space="0" w:color="auto"/>
            </w:tcBorders>
          </w:tcPr>
          <w:p w14:paraId="01ACDDE8" w14:textId="2F43BF68" w:rsidR="00362B2A" w:rsidRPr="00BF06E3" w:rsidRDefault="0027538C" w:rsidP="004D06C8">
            <w:pPr>
              <w:jc w:val="center"/>
              <w:rPr>
                <w:b/>
                <w:sz w:val="22"/>
                <w:szCs w:val="22"/>
                <w:lang w:val="en-CA"/>
              </w:rPr>
            </w:pPr>
            <w:r>
              <w:rPr>
                <w:b/>
                <w:sz w:val="22"/>
                <w:szCs w:val="22"/>
                <w:lang w:val="en-CA"/>
              </w:rPr>
              <w:t>23Dec2024</w:t>
            </w:r>
          </w:p>
        </w:tc>
        <w:tc>
          <w:tcPr>
            <w:tcW w:w="1350" w:type="dxa"/>
            <w:tcBorders>
              <w:top w:val="single" w:sz="6" w:space="0" w:color="auto"/>
              <w:left w:val="single" w:sz="6" w:space="0" w:color="auto"/>
              <w:bottom w:val="single" w:sz="6" w:space="0" w:color="auto"/>
              <w:right w:val="single" w:sz="12" w:space="0" w:color="auto"/>
            </w:tcBorders>
          </w:tcPr>
          <w:p w14:paraId="5FC9C879" w14:textId="16D0379A" w:rsidR="00362B2A" w:rsidRPr="00BF06E3" w:rsidRDefault="0027538C" w:rsidP="004D06C8">
            <w:pPr>
              <w:jc w:val="center"/>
              <w:rPr>
                <w:b/>
                <w:sz w:val="22"/>
                <w:szCs w:val="22"/>
                <w:lang w:val="en-CA"/>
              </w:rPr>
            </w:pPr>
            <w:r w:rsidRPr="00BF06E3">
              <w:rPr>
                <w:b/>
                <w:sz w:val="22"/>
                <w:szCs w:val="22"/>
                <w:lang w:val="en-CA"/>
              </w:rPr>
              <w:t>Factory</w:t>
            </w:r>
          </w:p>
        </w:tc>
      </w:tr>
      <w:tr w:rsidR="00362B2A" w:rsidRPr="00BF06E3" w14:paraId="3CC84427"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22C24C93" w14:textId="40D70AE1" w:rsidR="00362B2A" w:rsidRPr="00BF06E3" w:rsidRDefault="00362B2A" w:rsidP="00B07F0D">
            <w:pPr>
              <w:jc w:val="center"/>
              <w:rPr>
                <w:b/>
                <w:sz w:val="22"/>
                <w:szCs w:val="22"/>
                <w:lang w:val="en-CA"/>
              </w:rPr>
            </w:pPr>
            <w:r w:rsidRPr="00BF06E3">
              <w:rPr>
                <w:b/>
                <w:sz w:val="22"/>
                <w:szCs w:val="22"/>
                <w:lang w:val="en-CA"/>
              </w:rPr>
              <w:t>Secondary Temp.</w:t>
            </w:r>
          </w:p>
        </w:tc>
        <w:tc>
          <w:tcPr>
            <w:tcW w:w="1263" w:type="dxa"/>
            <w:gridSpan w:val="2"/>
            <w:tcBorders>
              <w:top w:val="single" w:sz="6" w:space="0" w:color="auto"/>
              <w:left w:val="single" w:sz="6" w:space="0" w:color="auto"/>
              <w:bottom w:val="single" w:sz="6" w:space="0" w:color="auto"/>
            </w:tcBorders>
          </w:tcPr>
          <w:p w14:paraId="13005EAC" w14:textId="57D61D52" w:rsidR="00362B2A" w:rsidRPr="00BF06E3" w:rsidRDefault="00103BAE" w:rsidP="004D06C8">
            <w:pPr>
              <w:jc w:val="center"/>
              <w:rPr>
                <w:b/>
                <w:sz w:val="22"/>
                <w:szCs w:val="22"/>
                <w:lang w:val="en-CA"/>
              </w:rPr>
            </w:pPr>
            <w:r w:rsidRPr="00BF06E3">
              <w:rPr>
                <w:b/>
                <w:sz w:val="22"/>
                <w:szCs w:val="22"/>
                <w:lang w:val="en-CA"/>
              </w:rPr>
              <w:t>5130</w:t>
            </w:r>
          </w:p>
        </w:tc>
        <w:tc>
          <w:tcPr>
            <w:tcW w:w="1369" w:type="dxa"/>
            <w:gridSpan w:val="2"/>
            <w:tcBorders>
              <w:top w:val="single" w:sz="6" w:space="0" w:color="auto"/>
              <w:left w:val="double" w:sz="6" w:space="0" w:color="auto"/>
              <w:bottom w:val="single" w:sz="6" w:space="0" w:color="auto"/>
              <w:right w:val="single" w:sz="6" w:space="0" w:color="auto"/>
            </w:tcBorders>
          </w:tcPr>
          <w:p w14:paraId="103CB9F7" w14:textId="4BD0D83A" w:rsidR="00362B2A" w:rsidRPr="00BF06E3" w:rsidRDefault="00103BAE" w:rsidP="004D06C8">
            <w:pPr>
              <w:jc w:val="center"/>
              <w:rPr>
                <w:b/>
                <w:sz w:val="22"/>
                <w:szCs w:val="22"/>
                <w:lang w:val="en-CA"/>
              </w:rPr>
            </w:pPr>
            <w:r w:rsidRPr="00BF06E3">
              <w:rPr>
                <w:b/>
                <w:sz w:val="22"/>
                <w:szCs w:val="22"/>
                <w:lang w:val="en-CA"/>
              </w:rPr>
              <w:t>18Mar</w:t>
            </w:r>
            <w:r w:rsidR="00362B2A" w:rsidRPr="00BF06E3">
              <w:rPr>
                <w:b/>
                <w:sz w:val="22"/>
                <w:szCs w:val="22"/>
                <w:lang w:val="en-CA"/>
              </w:rPr>
              <w:t>202</w:t>
            </w:r>
            <w:r w:rsidRPr="00BF06E3">
              <w:rPr>
                <w:b/>
                <w:sz w:val="22"/>
                <w:szCs w:val="22"/>
                <w:lang w:val="en-CA"/>
              </w:rPr>
              <w:t>3</w:t>
            </w:r>
          </w:p>
        </w:tc>
        <w:tc>
          <w:tcPr>
            <w:tcW w:w="2002" w:type="dxa"/>
            <w:gridSpan w:val="2"/>
            <w:tcBorders>
              <w:top w:val="single" w:sz="6" w:space="0" w:color="auto"/>
              <w:left w:val="single" w:sz="6" w:space="0" w:color="auto"/>
              <w:bottom w:val="single" w:sz="6" w:space="0" w:color="auto"/>
              <w:right w:val="single" w:sz="6" w:space="0" w:color="auto"/>
            </w:tcBorders>
          </w:tcPr>
          <w:p w14:paraId="77824B14" w14:textId="14B1A892" w:rsidR="00362B2A" w:rsidRPr="00BF06E3" w:rsidRDefault="00362B2A" w:rsidP="00B07F0D">
            <w:pPr>
              <w:jc w:val="center"/>
              <w:rPr>
                <w:b/>
                <w:sz w:val="22"/>
                <w:szCs w:val="22"/>
                <w:lang w:val="en-CA"/>
              </w:rPr>
            </w:pPr>
            <w:r w:rsidRPr="00BF06E3">
              <w:rPr>
                <w:b/>
                <w:sz w:val="22"/>
                <w:szCs w:val="22"/>
                <w:lang w:val="en-CA"/>
              </w:rPr>
              <w:t>Factory</w:t>
            </w:r>
          </w:p>
        </w:tc>
        <w:tc>
          <w:tcPr>
            <w:tcW w:w="1620" w:type="dxa"/>
            <w:tcBorders>
              <w:top w:val="single" w:sz="6" w:space="0" w:color="auto"/>
              <w:left w:val="single" w:sz="6" w:space="0" w:color="auto"/>
              <w:bottom w:val="single" w:sz="6" w:space="0" w:color="auto"/>
              <w:right w:val="single" w:sz="6" w:space="0" w:color="auto"/>
            </w:tcBorders>
          </w:tcPr>
          <w:p w14:paraId="5C8741C3" w14:textId="77777777" w:rsidR="00362B2A" w:rsidRPr="00BF06E3" w:rsidRDefault="00362B2A" w:rsidP="004D06C8">
            <w:pPr>
              <w:jc w:val="center"/>
              <w:rPr>
                <w:b/>
                <w:sz w:val="22"/>
                <w:szCs w:val="22"/>
                <w:lang w:val="en-CA"/>
              </w:rPr>
            </w:pPr>
          </w:p>
        </w:tc>
        <w:tc>
          <w:tcPr>
            <w:tcW w:w="1350" w:type="dxa"/>
            <w:tcBorders>
              <w:top w:val="single" w:sz="6" w:space="0" w:color="auto"/>
              <w:left w:val="single" w:sz="6" w:space="0" w:color="auto"/>
              <w:bottom w:val="single" w:sz="6" w:space="0" w:color="auto"/>
              <w:right w:val="single" w:sz="12" w:space="0" w:color="auto"/>
            </w:tcBorders>
          </w:tcPr>
          <w:p w14:paraId="4BF2CDA6" w14:textId="77777777" w:rsidR="00362B2A" w:rsidRPr="00BF06E3" w:rsidRDefault="00362B2A" w:rsidP="004D06C8">
            <w:pPr>
              <w:jc w:val="center"/>
              <w:rPr>
                <w:b/>
                <w:sz w:val="22"/>
                <w:szCs w:val="22"/>
                <w:lang w:val="en-CA"/>
              </w:rPr>
            </w:pPr>
          </w:p>
        </w:tc>
      </w:tr>
      <w:tr w:rsidR="00362B2A" w:rsidRPr="00BF06E3" w14:paraId="54ED0DF5"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06D1EB1C" w14:textId="14C922CC" w:rsidR="00362B2A" w:rsidRPr="00BF06E3" w:rsidRDefault="00362B2A" w:rsidP="00B07F0D">
            <w:pPr>
              <w:jc w:val="center"/>
              <w:rPr>
                <w:b/>
                <w:sz w:val="22"/>
                <w:szCs w:val="22"/>
                <w:lang w:val="en-CA"/>
              </w:rPr>
            </w:pPr>
            <w:r w:rsidRPr="00BF06E3">
              <w:rPr>
                <w:b/>
                <w:sz w:val="22"/>
                <w:szCs w:val="22"/>
                <w:lang w:val="en-CA"/>
              </w:rPr>
              <w:t>Secondary Cond.</w:t>
            </w:r>
          </w:p>
        </w:tc>
        <w:tc>
          <w:tcPr>
            <w:tcW w:w="1263" w:type="dxa"/>
            <w:gridSpan w:val="2"/>
            <w:tcBorders>
              <w:top w:val="single" w:sz="6" w:space="0" w:color="auto"/>
              <w:left w:val="single" w:sz="6" w:space="0" w:color="auto"/>
              <w:bottom w:val="single" w:sz="6" w:space="0" w:color="auto"/>
            </w:tcBorders>
          </w:tcPr>
          <w:p w14:paraId="3E35415A" w14:textId="412CB150" w:rsidR="00362B2A" w:rsidRPr="00BF06E3" w:rsidRDefault="00103BAE" w:rsidP="004D06C8">
            <w:pPr>
              <w:jc w:val="center"/>
              <w:rPr>
                <w:b/>
                <w:sz w:val="22"/>
                <w:szCs w:val="22"/>
                <w:lang w:val="en-CA"/>
              </w:rPr>
            </w:pPr>
            <w:r w:rsidRPr="00BF06E3">
              <w:rPr>
                <w:b/>
                <w:sz w:val="22"/>
                <w:szCs w:val="22"/>
                <w:lang w:val="en-CA"/>
              </w:rPr>
              <w:t>1766</w:t>
            </w:r>
          </w:p>
        </w:tc>
        <w:tc>
          <w:tcPr>
            <w:tcW w:w="1369" w:type="dxa"/>
            <w:gridSpan w:val="2"/>
            <w:tcBorders>
              <w:top w:val="single" w:sz="6" w:space="0" w:color="auto"/>
              <w:left w:val="double" w:sz="6" w:space="0" w:color="auto"/>
              <w:bottom w:val="single" w:sz="6" w:space="0" w:color="auto"/>
              <w:right w:val="single" w:sz="6" w:space="0" w:color="auto"/>
            </w:tcBorders>
          </w:tcPr>
          <w:p w14:paraId="1C18EBAB" w14:textId="72E6A854" w:rsidR="00362B2A" w:rsidRPr="00BF06E3" w:rsidRDefault="00103BAE" w:rsidP="004D06C8">
            <w:pPr>
              <w:jc w:val="center"/>
              <w:rPr>
                <w:b/>
                <w:sz w:val="22"/>
                <w:szCs w:val="22"/>
                <w:lang w:val="en-CA"/>
              </w:rPr>
            </w:pPr>
            <w:r w:rsidRPr="00BF06E3">
              <w:rPr>
                <w:b/>
                <w:sz w:val="22"/>
                <w:szCs w:val="22"/>
                <w:lang w:val="en-CA"/>
              </w:rPr>
              <w:t>18Jan</w:t>
            </w:r>
            <w:r w:rsidR="00362B2A" w:rsidRPr="00BF06E3">
              <w:rPr>
                <w:b/>
                <w:sz w:val="22"/>
                <w:szCs w:val="22"/>
                <w:lang w:val="en-CA"/>
              </w:rPr>
              <w:t>202</w:t>
            </w:r>
            <w:r w:rsidRPr="00BF06E3">
              <w:rPr>
                <w:b/>
                <w:sz w:val="22"/>
                <w:szCs w:val="22"/>
                <w:lang w:val="en-CA"/>
              </w:rPr>
              <w:t>3</w:t>
            </w:r>
          </w:p>
        </w:tc>
        <w:tc>
          <w:tcPr>
            <w:tcW w:w="2002" w:type="dxa"/>
            <w:gridSpan w:val="2"/>
            <w:tcBorders>
              <w:top w:val="single" w:sz="6" w:space="0" w:color="auto"/>
              <w:left w:val="single" w:sz="6" w:space="0" w:color="auto"/>
              <w:bottom w:val="single" w:sz="6" w:space="0" w:color="auto"/>
              <w:right w:val="single" w:sz="6" w:space="0" w:color="auto"/>
            </w:tcBorders>
          </w:tcPr>
          <w:p w14:paraId="768D79EB" w14:textId="7E9CB012" w:rsidR="00362B2A" w:rsidRPr="00BF06E3" w:rsidRDefault="00362B2A" w:rsidP="00B07F0D">
            <w:pPr>
              <w:jc w:val="center"/>
              <w:rPr>
                <w:b/>
                <w:sz w:val="22"/>
                <w:szCs w:val="22"/>
                <w:lang w:val="en-CA"/>
              </w:rPr>
            </w:pPr>
            <w:r w:rsidRPr="00BF06E3">
              <w:rPr>
                <w:b/>
                <w:sz w:val="22"/>
                <w:szCs w:val="22"/>
                <w:lang w:val="en-CA"/>
              </w:rPr>
              <w:t>Factory</w:t>
            </w:r>
          </w:p>
        </w:tc>
        <w:tc>
          <w:tcPr>
            <w:tcW w:w="1620" w:type="dxa"/>
            <w:tcBorders>
              <w:top w:val="single" w:sz="6" w:space="0" w:color="auto"/>
              <w:left w:val="single" w:sz="6" w:space="0" w:color="auto"/>
              <w:bottom w:val="single" w:sz="6" w:space="0" w:color="auto"/>
              <w:right w:val="single" w:sz="6" w:space="0" w:color="auto"/>
            </w:tcBorders>
          </w:tcPr>
          <w:p w14:paraId="2C8B1FFD" w14:textId="76C76E6D" w:rsidR="00362B2A" w:rsidRPr="00BF06E3" w:rsidRDefault="00665DB7" w:rsidP="004D06C8">
            <w:pPr>
              <w:jc w:val="center"/>
              <w:rPr>
                <w:b/>
                <w:sz w:val="22"/>
                <w:szCs w:val="22"/>
                <w:lang w:val="en-CA"/>
              </w:rPr>
            </w:pPr>
            <w:r>
              <w:rPr>
                <w:b/>
                <w:sz w:val="22"/>
                <w:szCs w:val="22"/>
                <w:lang w:val="en-CA"/>
              </w:rPr>
              <w:t>18Dec2024</w:t>
            </w:r>
          </w:p>
        </w:tc>
        <w:tc>
          <w:tcPr>
            <w:tcW w:w="1350" w:type="dxa"/>
            <w:tcBorders>
              <w:top w:val="single" w:sz="6" w:space="0" w:color="auto"/>
              <w:left w:val="single" w:sz="6" w:space="0" w:color="auto"/>
              <w:bottom w:val="single" w:sz="6" w:space="0" w:color="auto"/>
              <w:right w:val="single" w:sz="12" w:space="0" w:color="auto"/>
            </w:tcBorders>
          </w:tcPr>
          <w:p w14:paraId="705701CD" w14:textId="45B1B12E" w:rsidR="00362B2A" w:rsidRPr="00BF06E3" w:rsidRDefault="00665DB7" w:rsidP="004D06C8">
            <w:pPr>
              <w:jc w:val="center"/>
              <w:rPr>
                <w:b/>
                <w:sz w:val="22"/>
                <w:szCs w:val="22"/>
                <w:lang w:val="en-CA"/>
              </w:rPr>
            </w:pPr>
            <w:r>
              <w:rPr>
                <w:b/>
                <w:sz w:val="22"/>
                <w:szCs w:val="22"/>
                <w:lang w:val="en-CA"/>
              </w:rPr>
              <w:t>Factory</w:t>
            </w:r>
          </w:p>
        </w:tc>
      </w:tr>
      <w:tr w:rsidR="00362B2A" w:rsidRPr="00BF06E3" w14:paraId="5347A463"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253D4CD8" w14:textId="77777777" w:rsidR="00362B2A" w:rsidRPr="00BF06E3" w:rsidRDefault="00362B2A" w:rsidP="004D06C8">
            <w:pPr>
              <w:jc w:val="center"/>
              <w:rPr>
                <w:b/>
                <w:sz w:val="22"/>
                <w:szCs w:val="22"/>
                <w:lang w:val="en-CA"/>
              </w:rPr>
            </w:pPr>
            <w:r w:rsidRPr="00BF06E3">
              <w:rPr>
                <w:b/>
                <w:sz w:val="22"/>
                <w:szCs w:val="22"/>
                <w:lang w:val="en-CA"/>
              </w:rPr>
              <w:t>Transmissometer</w:t>
            </w:r>
          </w:p>
        </w:tc>
        <w:tc>
          <w:tcPr>
            <w:tcW w:w="1263" w:type="dxa"/>
            <w:gridSpan w:val="2"/>
            <w:tcBorders>
              <w:top w:val="single" w:sz="6" w:space="0" w:color="auto"/>
              <w:left w:val="single" w:sz="6" w:space="0" w:color="auto"/>
              <w:bottom w:val="single" w:sz="6" w:space="0" w:color="auto"/>
            </w:tcBorders>
          </w:tcPr>
          <w:p w14:paraId="3BB9AFF8" w14:textId="66C02E22" w:rsidR="00362B2A" w:rsidRPr="00BF06E3" w:rsidRDefault="00BF06E3" w:rsidP="004D06C8">
            <w:pPr>
              <w:jc w:val="center"/>
              <w:rPr>
                <w:b/>
                <w:sz w:val="22"/>
                <w:szCs w:val="22"/>
                <w:lang w:val="en-CA"/>
              </w:rPr>
            </w:pPr>
            <w:r>
              <w:rPr>
                <w:b/>
                <w:sz w:val="22"/>
                <w:szCs w:val="22"/>
                <w:lang w:val="en-CA"/>
              </w:rPr>
              <w:t>1185</w:t>
            </w:r>
            <w:r w:rsidR="00362B2A" w:rsidRPr="00BF06E3">
              <w:rPr>
                <w:b/>
                <w:sz w:val="22"/>
                <w:szCs w:val="22"/>
                <w:lang w:val="en-CA"/>
              </w:rPr>
              <w:t>DR</w:t>
            </w:r>
          </w:p>
        </w:tc>
        <w:tc>
          <w:tcPr>
            <w:tcW w:w="1369" w:type="dxa"/>
            <w:gridSpan w:val="2"/>
            <w:tcBorders>
              <w:top w:val="single" w:sz="6" w:space="0" w:color="auto"/>
              <w:left w:val="double" w:sz="6" w:space="0" w:color="auto"/>
              <w:bottom w:val="single" w:sz="6" w:space="0" w:color="auto"/>
              <w:right w:val="single" w:sz="6" w:space="0" w:color="auto"/>
            </w:tcBorders>
          </w:tcPr>
          <w:p w14:paraId="5DA08B18" w14:textId="0880CE63" w:rsidR="00362B2A" w:rsidRPr="00BF06E3" w:rsidRDefault="00B07F0D" w:rsidP="004D06C8">
            <w:pPr>
              <w:jc w:val="center"/>
              <w:rPr>
                <w:b/>
                <w:sz w:val="22"/>
                <w:szCs w:val="22"/>
                <w:lang w:val="en-CA"/>
              </w:rPr>
            </w:pPr>
            <w:r w:rsidRPr="00BF06E3">
              <w:rPr>
                <w:b/>
                <w:sz w:val="22"/>
                <w:szCs w:val="22"/>
                <w:lang w:val="en-CA"/>
              </w:rPr>
              <w:t>11Jan</w:t>
            </w:r>
            <w:r w:rsidR="00362B2A" w:rsidRPr="00BF06E3">
              <w:rPr>
                <w:b/>
                <w:sz w:val="22"/>
                <w:szCs w:val="22"/>
                <w:lang w:val="en-CA"/>
              </w:rPr>
              <w:t>202</w:t>
            </w:r>
            <w:r w:rsidRPr="00BF06E3">
              <w:rPr>
                <w:b/>
                <w:sz w:val="22"/>
                <w:szCs w:val="22"/>
                <w:lang w:val="en-CA"/>
              </w:rPr>
              <w:t>4</w:t>
            </w:r>
          </w:p>
        </w:tc>
        <w:tc>
          <w:tcPr>
            <w:tcW w:w="2002" w:type="dxa"/>
            <w:gridSpan w:val="2"/>
            <w:tcBorders>
              <w:top w:val="single" w:sz="6" w:space="0" w:color="auto"/>
              <w:left w:val="single" w:sz="6" w:space="0" w:color="auto"/>
              <w:bottom w:val="single" w:sz="6" w:space="0" w:color="auto"/>
              <w:right w:val="single" w:sz="6" w:space="0" w:color="auto"/>
            </w:tcBorders>
          </w:tcPr>
          <w:p w14:paraId="7304F4ED" w14:textId="77777777" w:rsidR="00362B2A" w:rsidRPr="00BF06E3" w:rsidRDefault="00362B2A" w:rsidP="004D06C8">
            <w:pPr>
              <w:jc w:val="center"/>
              <w:rPr>
                <w:b/>
                <w:sz w:val="22"/>
                <w:szCs w:val="22"/>
                <w:lang w:val="en-CA"/>
              </w:rPr>
            </w:pPr>
            <w:r w:rsidRPr="00BF06E3">
              <w:rPr>
                <w:b/>
                <w:sz w:val="22"/>
                <w:szCs w:val="22"/>
                <w:lang w:val="en-CA"/>
              </w:rPr>
              <w:t>IOS</w:t>
            </w:r>
          </w:p>
        </w:tc>
        <w:tc>
          <w:tcPr>
            <w:tcW w:w="1620" w:type="dxa"/>
            <w:tcBorders>
              <w:top w:val="single" w:sz="6" w:space="0" w:color="auto"/>
              <w:left w:val="single" w:sz="6" w:space="0" w:color="auto"/>
              <w:bottom w:val="single" w:sz="6" w:space="0" w:color="auto"/>
              <w:right w:val="single" w:sz="6" w:space="0" w:color="auto"/>
            </w:tcBorders>
          </w:tcPr>
          <w:p w14:paraId="203526CE" w14:textId="77777777" w:rsidR="00362B2A" w:rsidRPr="00BF06E3" w:rsidRDefault="00362B2A" w:rsidP="004D06C8">
            <w:pPr>
              <w:jc w:val="center"/>
              <w:rPr>
                <w:b/>
                <w:sz w:val="22"/>
                <w:szCs w:val="22"/>
                <w:lang w:val="en-CA"/>
              </w:rPr>
            </w:pPr>
          </w:p>
        </w:tc>
        <w:tc>
          <w:tcPr>
            <w:tcW w:w="1350" w:type="dxa"/>
            <w:tcBorders>
              <w:top w:val="single" w:sz="6" w:space="0" w:color="auto"/>
              <w:left w:val="single" w:sz="6" w:space="0" w:color="auto"/>
              <w:bottom w:val="single" w:sz="6" w:space="0" w:color="auto"/>
              <w:right w:val="single" w:sz="12" w:space="0" w:color="auto"/>
            </w:tcBorders>
          </w:tcPr>
          <w:p w14:paraId="321E664F" w14:textId="77777777" w:rsidR="00362B2A" w:rsidRPr="00BF06E3" w:rsidRDefault="00362B2A" w:rsidP="004D06C8">
            <w:pPr>
              <w:jc w:val="center"/>
              <w:rPr>
                <w:b/>
                <w:sz w:val="22"/>
                <w:szCs w:val="22"/>
                <w:lang w:val="en-CA"/>
              </w:rPr>
            </w:pPr>
          </w:p>
        </w:tc>
      </w:tr>
      <w:tr w:rsidR="00362B2A" w:rsidRPr="00BF06E3" w14:paraId="5D438682"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7E7A52F0" w14:textId="77777777" w:rsidR="00362B2A" w:rsidRPr="00BF06E3" w:rsidRDefault="00362B2A" w:rsidP="004D06C8">
            <w:pPr>
              <w:jc w:val="center"/>
              <w:rPr>
                <w:b/>
                <w:sz w:val="22"/>
                <w:szCs w:val="22"/>
                <w:lang w:val="en-CA"/>
              </w:rPr>
            </w:pPr>
            <w:r w:rsidRPr="00BF06E3">
              <w:rPr>
                <w:b/>
                <w:sz w:val="22"/>
                <w:szCs w:val="22"/>
                <w:lang w:val="en-CA"/>
              </w:rPr>
              <w:t>Transmissometer</w:t>
            </w:r>
          </w:p>
        </w:tc>
        <w:tc>
          <w:tcPr>
            <w:tcW w:w="1263" w:type="dxa"/>
            <w:gridSpan w:val="2"/>
            <w:tcBorders>
              <w:top w:val="single" w:sz="6" w:space="0" w:color="auto"/>
              <w:left w:val="single" w:sz="6" w:space="0" w:color="auto"/>
              <w:bottom w:val="single" w:sz="6" w:space="0" w:color="auto"/>
            </w:tcBorders>
          </w:tcPr>
          <w:p w14:paraId="35CCAD63" w14:textId="77777777" w:rsidR="00362B2A" w:rsidRPr="00BF06E3" w:rsidRDefault="00362B2A" w:rsidP="004D06C8">
            <w:pPr>
              <w:jc w:val="center"/>
              <w:rPr>
                <w:b/>
                <w:sz w:val="22"/>
                <w:szCs w:val="22"/>
                <w:lang w:val="en-CA"/>
              </w:rPr>
            </w:pPr>
            <w:r w:rsidRPr="00BF06E3">
              <w:rPr>
                <w:b/>
                <w:sz w:val="22"/>
                <w:szCs w:val="22"/>
                <w:lang w:val="en-CA"/>
              </w:rPr>
              <w:t>1883DG</w:t>
            </w:r>
          </w:p>
        </w:tc>
        <w:tc>
          <w:tcPr>
            <w:tcW w:w="1369" w:type="dxa"/>
            <w:gridSpan w:val="2"/>
            <w:tcBorders>
              <w:top w:val="single" w:sz="6" w:space="0" w:color="auto"/>
              <w:left w:val="double" w:sz="6" w:space="0" w:color="auto"/>
              <w:bottom w:val="single" w:sz="6" w:space="0" w:color="auto"/>
              <w:right w:val="single" w:sz="6" w:space="0" w:color="auto"/>
            </w:tcBorders>
          </w:tcPr>
          <w:p w14:paraId="08246D89" w14:textId="2C99136C" w:rsidR="00362B2A" w:rsidRPr="00BF06E3" w:rsidRDefault="00B07F0D" w:rsidP="004D06C8">
            <w:pPr>
              <w:jc w:val="center"/>
              <w:rPr>
                <w:b/>
                <w:sz w:val="22"/>
                <w:szCs w:val="22"/>
                <w:lang w:val="en-CA"/>
              </w:rPr>
            </w:pPr>
            <w:r w:rsidRPr="00BF06E3">
              <w:rPr>
                <w:b/>
                <w:sz w:val="22"/>
                <w:szCs w:val="22"/>
                <w:lang w:val="en-CA"/>
              </w:rPr>
              <w:t>11Jan2024</w:t>
            </w:r>
          </w:p>
        </w:tc>
        <w:tc>
          <w:tcPr>
            <w:tcW w:w="2002" w:type="dxa"/>
            <w:gridSpan w:val="2"/>
            <w:tcBorders>
              <w:top w:val="single" w:sz="6" w:space="0" w:color="auto"/>
              <w:left w:val="single" w:sz="6" w:space="0" w:color="auto"/>
              <w:bottom w:val="single" w:sz="6" w:space="0" w:color="auto"/>
              <w:right w:val="single" w:sz="6" w:space="0" w:color="auto"/>
            </w:tcBorders>
          </w:tcPr>
          <w:p w14:paraId="788AC794" w14:textId="77777777" w:rsidR="00362B2A" w:rsidRPr="00BF06E3" w:rsidRDefault="00362B2A" w:rsidP="004D06C8">
            <w:pPr>
              <w:jc w:val="center"/>
              <w:rPr>
                <w:b/>
                <w:sz w:val="22"/>
                <w:szCs w:val="22"/>
                <w:lang w:val="en-CA"/>
              </w:rPr>
            </w:pPr>
            <w:r w:rsidRPr="00BF06E3">
              <w:rPr>
                <w:b/>
                <w:sz w:val="22"/>
                <w:szCs w:val="22"/>
                <w:lang w:val="en-CA"/>
              </w:rPr>
              <w:t>IOS</w:t>
            </w:r>
          </w:p>
        </w:tc>
        <w:tc>
          <w:tcPr>
            <w:tcW w:w="1620" w:type="dxa"/>
            <w:tcBorders>
              <w:top w:val="single" w:sz="6" w:space="0" w:color="auto"/>
              <w:left w:val="single" w:sz="6" w:space="0" w:color="auto"/>
              <w:bottom w:val="single" w:sz="6" w:space="0" w:color="auto"/>
              <w:right w:val="single" w:sz="6" w:space="0" w:color="auto"/>
            </w:tcBorders>
          </w:tcPr>
          <w:p w14:paraId="7F177C69" w14:textId="77777777" w:rsidR="00362B2A" w:rsidRPr="00BF06E3" w:rsidRDefault="00362B2A" w:rsidP="004D06C8">
            <w:pPr>
              <w:jc w:val="center"/>
              <w:rPr>
                <w:b/>
                <w:sz w:val="22"/>
                <w:szCs w:val="22"/>
                <w:lang w:val="en-CA"/>
              </w:rPr>
            </w:pPr>
          </w:p>
        </w:tc>
        <w:tc>
          <w:tcPr>
            <w:tcW w:w="1350" w:type="dxa"/>
            <w:tcBorders>
              <w:top w:val="single" w:sz="6" w:space="0" w:color="auto"/>
              <w:left w:val="single" w:sz="6" w:space="0" w:color="auto"/>
              <w:bottom w:val="single" w:sz="6" w:space="0" w:color="auto"/>
              <w:right w:val="single" w:sz="12" w:space="0" w:color="auto"/>
            </w:tcBorders>
          </w:tcPr>
          <w:p w14:paraId="430CCDE4" w14:textId="77777777" w:rsidR="00362B2A" w:rsidRPr="00BF06E3" w:rsidRDefault="00362B2A" w:rsidP="004D06C8">
            <w:pPr>
              <w:jc w:val="center"/>
              <w:rPr>
                <w:b/>
                <w:sz w:val="22"/>
                <w:szCs w:val="22"/>
                <w:lang w:val="en-CA"/>
              </w:rPr>
            </w:pPr>
          </w:p>
        </w:tc>
      </w:tr>
      <w:tr w:rsidR="00362B2A" w:rsidRPr="00BF06E3" w14:paraId="1A7F24C3"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028C0B89" w14:textId="77777777" w:rsidR="00362B2A" w:rsidRPr="00BF06E3" w:rsidRDefault="00362B2A" w:rsidP="004D06C8">
            <w:pPr>
              <w:jc w:val="center"/>
              <w:rPr>
                <w:b/>
                <w:sz w:val="22"/>
                <w:szCs w:val="22"/>
                <w:lang w:val="en-CA"/>
              </w:rPr>
            </w:pPr>
            <w:r w:rsidRPr="00BF06E3">
              <w:rPr>
                <w:b/>
                <w:sz w:val="22"/>
                <w:szCs w:val="22"/>
                <w:lang w:val="en-CA"/>
              </w:rPr>
              <w:t>SBE 43 DO sensor</w:t>
            </w:r>
          </w:p>
        </w:tc>
        <w:tc>
          <w:tcPr>
            <w:tcW w:w="1263" w:type="dxa"/>
            <w:gridSpan w:val="2"/>
            <w:tcBorders>
              <w:top w:val="single" w:sz="6" w:space="0" w:color="auto"/>
              <w:left w:val="single" w:sz="6" w:space="0" w:color="auto"/>
              <w:bottom w:val="single" w:sz="6" w:space="0" w:color="auto"/>
            </w:tcBorders>
          </w:tcPr>
          <w:p w14:paraId="51A3463C" w14:textId="47ECF147" w:rsidR="00362B2A" w:rsidRPr="00BF06E3" w:rsidRDefault="00103BAE" w:rsidP="004D06C8">
            <w:pPr>
              <w:jc w:val="center"/>
              <w:rPr>
                <w:b/>
                <w:sz w:val="22"/>
                <w:szCs w:val="22"/>
                <w:lang w:val="en-CA"/>
              </w:rPr>
            </w:pPr>
            <w:r w:rsidRPr="00BF06E3">
              <w:rPr>
                <w:b/>
                <w:sz w:val="22"/>
                <w:szCs w:val="22"/>
                <w:lang w:val="en-CA"/>
              </w:rPr>
              <w:t>4372</w:t>
            </w:r>
          </w:p>
        </w:tc>
        <w:tc>
          <w:tcPr>
            <w:tcW w:w="1369" w:type="dxa"/>
            <w:gridSpan w:val="2"/>
            <w:tcBorders>
              <w:top w:val="single" w:sz="6" w:space="0" w:color="auto"/>
              <w:left w:val="double" w:sz="6" w:space="0" w:color="auto"/>
              <w:bottom w:val="single" w:sz="6" w:space="0" w:color="auto"/>
              <w:right w:val="single" w:sz="6" w:space="0" w:color="auto"/>
            </w:tcBorders>
          </w:tcPr>
          <w:p w14:paraId="7FCA3FDD" w14:textId="347BB197" w:rsidR="00362B2A" w:rsidRPr="00BF06E3" w:rsidRDefault="00103BAE" w:rsidP="004D06C8">
            <w:pPr>
              <w:jc w:val="center"/>
              <w:rPr>
                <w:b/>
                <w:sz w:val="22"/>
                <w:szCs w:val="22"/>
                <w:lang w:val="en-CA"/>
              </w:rPr>
            </w:pPr>
            <w:r w:rsidRPr="00BF06E3">
              <w:rPr>
                <w:b/>
                <w:sz w:val="22"/>
                <w:szCs w:val="22"/>
                <w:lang w:val="en-CA"/>
              </w:rPr>
              <w:t>27Mar</w:t>
            </w:r>
            <w:r w:rsidR="00362B2A" w:rsidRPr="00BF06E3">
              <w:rPr>
                <w:b/>
                <w:sz w:val="22"/>
                <w:szCs w:val="22"/>
                <w:lang w:val="en-CA"/>
              </w:rPr>
              <w:t>202</w:t>
            </w:r>
            <w:r w:rsidRPr="00BF06E3">
              <w:rPr>
                <w:b/>
                <w:sz w:val="22"/>
                <w:szCs w:val="22"/>
                <w:lang w:val="en-CA"/>
              </w:rPr>
              <w:t>3</w:t>
            </w:r>
          </w:p>
        </w:tc>
        <w:tc>
          <w:tcPr>
            <w:tcW w:w="2002" w:type="dxa"/>
            <w:gridSpan w:val="2"/>
            <w:tcBorders>
              <w:top w:val="single" w:sz="6" w:space="0" w:color="auto"/>
              <w:left w:val="single" w:sz="6" w:space="0" w:color="auto"/>
              <w:bottom w:val="single" w:sz="6" w:space="0" w:color="auto"/>
              <w:right w:val="single" w:sz="6" w:space="0" w:color="auto"/>
            </w:tcBorders>
          </w:tcPr>
          <w:p w14:paraId="0D0110DA" w14:textId="77777777" w:rsidR="00362B2A" w:rsidRPr="00BF06E3" w:rsidRDefault="00362B2A" w:rsidP="004D06C8">
            <w:pPr>
              <w:jc w:val="center"/>
              <w:rPr>
                <w:b/>
                <w:sz w:val="22"/>
                <w:szCs w:val="22"/>
                <w:lang w:val="en-CA"/>
              </w:rPr>
            </w:pPr>
            <w:r w:rsidRPr="00BF06E3">
              <w:rPr>
                <w:b/>
                <w:sz w:val="22"/>
                <w:szCs w:val="22"/>
                <w:lang w:val="en-CA"/>
              </w:rPr>
              <w:t>Factory</w:t>
            </w:r>
          </w:p>
        </w:tc>
        <w:tc>
          <w:tcPr>
            <w:tcW w:w="1620" w:type="dxa"/>
            <w:tcBorders>
              <w:top w:val="single" w:sz="6" w:space="0" w:color="auto"/>
              <w:left w:val="single" w:sz="6" w:space="0" w:color="auto"/>
              <w:bottom w:val="single" w:sz="6" w:space="0" w:color="auto"/>
              <w:right w:val="single" w:sz="6" w:space="0" w:color="auto"/>
            </w:tcBorders>
          </w:tcPr>
          <w:p w14:paraId="7CF02F91" w14:textId="3E241EDC" w:rsidR="00362B2A" w:rsidRPr="00BF06E3" w:rsidRDefault="00665DB7" w:rsidP="004D06C8">
            <w:pPr>
              <w:jc w:val="center"/>
              <w:rPr>
                <w:b/>
                <w:sz w:val="22"/>
                <w:szCs w:val="22"/>
                <w:lang w:val="en-CA"/>
              </w:rPr>
            </w:pPr>
            <w:r>
              <w:rPr>
                <w:b/>
                <w:sz w:val="22"/>
                <w:szCs w:val="22"/>
                <w:lang w:val="en-CA"/>
              </w:rPr>
              <w:t>14Nov2024</w:t>
            </w:r>
          </w:p>
        </w:tc>
        <w:tc>
          <w:tcPr>
            <w:tcW w:w="1350" w:type="dxa"/>
            <w:tcBorders>
              <w:top w:val="single" w:sz="6" w:space="0" w:color="auto"/>
              <w:left w:val="single" w:sz="6" w:space="0" w:color="auto"/>
              <w:bottom w:val="single" w:sz="6" w:space="0" w:color="auto"/>
              <w:right w:val="single" w:sz="12" w:space="0" w:color="auto"/>
            </w:tcBorders>
          </w:tcPr>
          <w:p w14:paraId="255DCC9B" w14:textId="5F2F7C6A" w:rsidR="00362B2A" w:rsidRPr="00BF06E3" w:rsidRDefault="00665DB7" w:rsidP="004D06C8">
            <w:pPr>
              <w:jc w:val="center"/>
              <w:rPr>
                <w:b/>
                <w:sz w:val="22"/>
                <w:szCs w:val="22"/>
                <w:lang w:val="en-CA"/>
              </w:rPr>
            </w:pPr>
            <w:r>
              <w:rPr>
                <w:b/>
                <w:sz w:val="22"/>
                <w:szCs w:val="22"/>
                <w:lang w:val="en-CA"/>
              </w:rPr>
              <w:t>Factory</w:t>
            </w:r>
          </w:p>
        </w:tc>
      </w:tr>
      <w:tr w:rsidR="00362B2A" w:rsidRPr="00BF06E3" w14:paraId="5DEC2E36"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1AB20723" w14:textId="71717DCB" w:rsidR="00362B2A" w:rsidRPr="00BF06E3" w:rsidRDefault="00BF06E3" w:rsidP="004D06C8">
            <w:pPr>
              <w:jc w:val="center"/>
              <w:rPr>
                <w:b/>
                <w:sz w:val="22"/>
                <w:szCs w:val="22"/>
                <w:lang w:val="en-CA"/>
              </w:rPr>
            </w:pPr>
            <w:r>
              <w:rPr>
                <w:b/>
                <w:sz w:val="22"/>
                <w:szCs w:val="22"/>
                <w:lang w:val="en-CA"/>
              </w:rPr>
              <w:t>PAR</w:t>
            </w:r>
          </w:p>
        </w:tc>
        <w:tc>
          <w:tcPr>
            <w:tcW w:w="1263" w:type="dxa"/>
            <w:gridSpan w:val="2"/>
            <w:tcBorders>
              <w:top w:val="single" w:sz="6" w:space="0" w:color="auto"/>
              <w:left w:val="single" w:sz="6" w:space="0" w:color="auto"/>
              <w:bottom w:val="single" w:sz="6" w:space="0" w:color="auto"/>
            </w:tcBorders>
          </w:tcPr>
          <w:p w14:paraId="3AC88954" w14:textId="5709A67F" w:rsidR="00362B2A" w:rsidRPr="00BF06E3" w:rsidRDefault="00BF06E3" w:rsidP="004D06C8">
            <w:pPr>
              <w:jc w:val="center"/>
              <w:rPr>
                <w:b/>
                <w:sz w:val="22"/>
                <w:szCs w:val="22"/>
                <w:lang w:val="en-CA"/>
              </w:rPr>
            </w:pPr>
            <w:r>
              <w:rPr>
                <w:b/>
                <w:sz w:val="22"/>
                <w:szCs w:val="22"/>
                <w:lang w:val="en-CA"/>
              </w:rPr>
              <w:t>70613</w:t>
            </w:r>
          </w:p>
        </w:tc>
        <w:tc>
          <w:tcPr>
            <w:tcW w:w="1369" w:type="dxa"/>
            <w:gridSpan w:val="2"/>
            <w:tcBorders>
              <w:top w:val="single" w:sz="6" w:space="0" w:color="auto"/>
              <w:left w:val="double" w:sz="6" w:space="0" w:color="auto"/>
              <w:bottom w:val="single" w:sz="6" w:space="0" w:color="auto"/>
              <w:right w:val="single" w:sz="6" w:space="0" w:color="auto"/>
            </w:tcBorders>
          </w:tcPr>
          <w:p w14:paraId="3A493D86" w14:textId="73D36F2B" w:rsidR="00362B2A" w:rsidRPr="00BF06E3" w:rsidRDefault="00BF06E3" w:rsidP="004D06C8">
            <w:pPr>
              <w:jc w:val="center"/>
              <w:rPr>
                <w:b/>
                <w:sz w:val="22"/>
                <w:szCs w:val="22"/>
                <w:lang w:val="en-CA"/>
              </w:rPr>
            </w:pPr>
            <w:r>
              <w:rPr>
                <w:b/>
                <w:sz w:val="22"/>
                <w:szCs w:val="22"/>
                <w:lang w:val="en-CA"/>
              </w:rPr>
              <w:t>24Feb2024</w:t>
            </w:r>
          </w:p>
        </w:tc>
        <w:tc>
          <w:tcPr>
            <w:tcW w:w="2002" w:type="dxa"/>
            <w:gridSpan w:val="2"/>
            <w:tcBorders>
              <w:top w:val="single" w:sz="6" w:space="0" w:color="auto"/>
              <w:left w:val="single" w:sz="6" w:space="0" w:color="auto"/>
              <w:bottom w:val="single" w:sz="6" w:space="0" w:color="auto"/>
              <w:right w:val="single" w:sz="6" w:space="0" w:color="auto"/>
            </w:tcBorders>
          </w:tcPr>
          <w:p w14:paraId="26CA07A3" w14:textId="1CCC5ADC" w:rsidR="00362B2A" w:rsidRPr="00BF06E3" w:rsidRDefault="00BF06E3" w:rsidP="004D06C8">
            <w:pPr>
              <w:jc w:val="center"/>
              <w:rPr>
                <w:b/>
                <w:sz w:val="22"/>
                <w:szCs w:val="22"/>
                <w:lang w:val="en-CA"/>
              </w:rPr>
            </w:pPr>
            <w:r>
              <w:rPr>
                <w:b/>
                <w:sz w:val="22"/>
                <w:szCs w:val="22"/>
                <w:lang w:val="en-CA"/>
              </w:rPr>
              <w:t>Factory</w:t>
            </w:r>
          </w:p>
        </w:tc>
        <w:tc>
          <w:tcPr>
            <w:tcW w:w="1620" w:type="dxa"/>
            <w:tcBorders>
              <w:top w:val="single" w:sz="6" w:space="0" w:color="auto"/>
              <w:left w:val="single" w:sz="6" w:space="0" w:color="auto"/>
              <w:bottom w:val="single" w:sz="6" w:space="0" w:color="auto"/>
              <w:right w:val="single" w:sz="6" w:space="0" w:color="auto"/>
            </w:tcBorders>
          </w:tcPr>
          <w:p w14:paraId="2F93B668" w14:textId="77777777" w:rsidR="00362B2A" w:rsidRPr="00BF06E3" w:rsidRDefault="00362B2A" w:rsidP="004D06C8">
            <w:pPr>
              <w:jc w:val="center"/>
              <w:rPr>
                <w:b/>
                <w:sz w:val="22"/>
                <w:szCs w:val="22"/>
                <w:lang w:val="en-CA"/>
              </w:rPr>
            </w:pPr>
          </w:p>
        </w:tc>
        <w:tc>
          <w:tcPr>
            <w:tcW w:w="1350" w:type="dxa"/>
            <w:tcBorders>
              <w:top w:val="single" w:sz="6" w:space="0" w:color="auto"/>
              <w:left w:val="single" w:sz="6" w:space="0" w:color="auto"/>
              <w:bottom w:val="single" w:sz="6" w:space="0" w:color="auto"/>
              <w:right w:val="single" w:sz="12" w:space="0" w:color="auto"/>
            </w:tcBorders>
          </w:tcPr>
          <w:p w14:paraId="50C9847A" w14:textId="77777777" w:rsidR="00362B2A" w:rsidRPr="00BF06E3" w:rsidRDefault="00362B2A" w:rsidP="004D06C8">
            <w:pPr>
              <w:jc w:val="center"/>
              <w:rPr>
                <w:b/>
                <w:sz w:val="22"/>
                <w:szCs w:val="22"/>
                <w:lang w:val="en-CA"/>
              </w:rPr>
            </w:pPr>
          </w:p>
        </w:tc>
      </w:tr>
      <w:tr w:rsidR="00B07F0D" w:rsidRPr="00BF06E3" w14:paraId="5911394B"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14482BB4" w14:textId="69A21315" w:rsidR="00B07F0D" w:rsidRPr="00BF06E3" w:rsidRDefault="00B07F0D" w:rsidP="00B07F0D">
            <w:pPr>
              <w:jc w:val="center"/>
              <w:rPr>
                <w:b/>
                <w:sz w:val="22"/>
                <w:szCs w:val="22"/>
                <w:lang w:val="en-CA"/>
              </w:rPr>
            </w:pPr>
            <w:r w:rsidRPr="00BF06E3">
              <w:rPr>
                <w:b/>
                <w:sz w:val="22"/>
                <w:szCs w:val="22"/>
                <w:lang w:val="en-CA"/>
              </w:rPr>
              <w:t>SeaPoint Fluor</w:t>
            </w:r>
            <w:r w:rsidR="00F123B1">
              <w:rPr>
                <w:b/>
                <w:sz w:val="22"/>
                <w:szCs w:val="22"/>
                <w:lang w:val="en-CA"/>
              </w:rPr>
              <w:t>.</w:t>
            </w:r>
          </w:p>
        </w:tc>
        <w:tc>
          <w:tcPr>
            <w:tcW w:w="1263" w:type="dxa"/>
            <w:gridSpan w:val="2"/>
            <w:tcBorders>
              <w:top w:val="single" w:sz="6" w:space="0" w:color="auto"/>
              <w:left w:val="single" w:sz="6" w:space="0" w:color="auto"/>
              <w:bottom w:val="single" w:sz="6" w:space="0" w:color="auto"/>
            </w:tcBorders>
          </w:tcPr>
          <w:p w14:paraId="2FC15276" w14:textId="2BB7AFA5" w:rsidR="00B07F0D" w:rsidRPr="00BF06E3" w:rsidRDefault="00B07F0D" w:rsidP="00B07F0D">
            <w:pPr>
              <w:jc w:val="center"/>
              <w:rPr>
                <w:b/>
                <w:sz w:val="22"/>
                <w:szCs w:val="22"/>
                <w:lang w:val="en-CA"/>
              </w:rPr>
            </w:pPr>
            <w:r w:rsidRPr="00BF06E3">
              <w:rPr>
                <w:b/>
                <w:sz w:val="22"/>
                <w:szCs w:val="22"/>
                <w:lang w:val="en-CA"/>
              </w:rPr>
              <w:t>4186</w:t>
            </w:r>
          </w:p>
        </w:tc>
        <w:tc>
          <w:tcPr>
            <w:tcW w:w="1369" w:type="dxa"/>
            <w:gridSpan w:val="2"/>
            <w:tcBorders>
              <w:top w:val="single" w:sz="6" w:space="0" w:color="auto"/>
              <w:left w:val="double" w:sz="6" w:space="0" w:color="auto"/>
              <w:bottom w:val="single" w:sz="6" w:space="0" w:color="auto"/>
              <w:right w:val="single" w:sz="6" w:space="0" w:color="auto"/>
            </w:tcBorders>
          </w:tcPr>
          <w:p w14:paraId="268549F1" w14:textId="07518EE8" w:rsidR="00B07F0D" w:rsidRPr="00BF06E3" w:rsidRDefault="00B07F0D" w:rsidP="00B07F0D">
            <w:pPr>
              <w:jc w:val="center"/>
              <w:rPr>
                <w:b/>
                <w:sz w:val="22"/>
                <w:szCs w:val="22"/>
                <w:lang w:val="en-CA"/>
              </w:rPr>
            </w:pPr>
            <w:r w:rsidRPr="00BF06E3">
              <w:rPr>
                <w:b/>
                <w:sz w:val="22"/>
                <w:szCs w:val="22"/>
                <w:lang w:val="en-CA"/>
              </w:rPr>
              <w:t>Aug 2023</w:t>
            </w:r>
          </w:p>
        </w:tc>
        <w:tc>
          <w:tcPr>
            <w:tcW w:w="2002" w:type="dxa"/>
            <w:gridSpan w:val="2"/>
            <w:tcBorders>
              <w:top w:val="single" w:sz="6" w:space="0" w:color="auto"/>
              <w:left w:val="single" w:sz="6" w:space="0" w:color="auto"/>
              <w:bottom w:val="single" w:sz="6" w:space="0" w:color="auto"/>
              <w:right w:val="single" w:sz="6" w:space="0" w:color="auto"/>
            </w:tcBorders>
          </w:tcPr>
          <w:p w14:paraId="62726A8E" w14:textId="5EE41A0B" w:rsidR="00B07F0D" w:rsidRPr="00BF06E3" w:rsidRDefault="00B07F0D" w:rsidP="00B07F0D">
            <w:pPr>
              <w:jc w:val="center"/>
              <w:rPr>
                <w:b/>
                <w:sz w:val="22"/>
                <w:szCs w:val="22"/>
                <w:lang w:val="en-CA"/>
              </w:rPr>
            </w:pPr>
            <w:r w:rsidRPr="00BF06E3">
              <w:rPr>
                <w:b/>
                <w:sz w:val="22"/>
                <w:szCs w:val="22"/>
                <w:lang w:val="en-CA"/>
              </w:rPr>
              <w:t>Factory</w:t>
            </w:r>
          </w:p>
        </w:tc>
        <w:tc>
          <w:tcPr>
            <w:tcW w:w="1620" w:type="dxa"/>
            <w:tcBorders>
              <w:top w:val="single" w:sz="6" w:space="0" w:color="auto"/>
              <w:left w:val="single" w:sz="6" w:space="0" w:color="auto"/>
              <w:bottom w:val="single" w:sz="6" w:space="0" w:color="auto"/>
              <w:right w:val="single" w:sz="6" w:space="0" w:color="auto"/>
            </w:tcBorders>
          </w:tcPr>
          <w:p w14:paraId="5A6EB8C7" w14:textId="77777777" w:rsidR="00B07F0D" w:rsidRPr="00BF06E3" w:rsidRDefault="00B07F0D" w:rsidP="00B07F0D">
            <w:pPr>
              <w:jc w:val="center"/>
              <w:rPr>
                <w:b/>
                <w:sz w:val="22"/>
                <w:szCs w:val="22"/>
                <w:lang w:val="en-CA"/>
              </w:rPr>
            </w:pPr>
          </w:p>
        </w:tc>
        <w:tc>
          <w:tcPr>
            <w:tcW w:w="1350" w:type="dxa"/>
            <w:tcBorders>
              <w:top w:val="single" w:sz="6" w:space="0" w:color="auto"/>
              <w:left w:val="single" w:sz="6" w:space="0" w:color="auto"/>
              <w:bottom w:val="single" w:sz="6" w:space="0" w:color="auto"/>
              <w:right w:val="single" w:sz="12" w:space="0" w:color="auto"/>
            </w:tcBorders>
          </w:tcPr>
          <w:p w14:paraId="64B39969" w14:textId="77777777" w:rsidR="00B07F0D" w:rsidRPr="00BF06E3" w:rsidRDefault="00B07F0D" w:rsidP="00B07F0D">
            <w:pPr>
              <w:jc w:val="center"/>
              <w:rPr>
                <w:b/>
                <w:sz w:val="22"/>
                <w:szCs w:val="22"/>
                <w:lang w:val="en-CA"/>
              </w:rPr>
            </w:pPr>
          </w:p>
        </w:tc>
      </w:tr>
      <w:tr w:rsidR="00103BAE" w:rsidRPr="00BF06E3" w14:paraId="34CDF268"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6" w:space="0" w:color="auto"/>
            </w:tcBorders>
          </w:tcPr>
          <w:p w14:paraId="391799E0" w14:textId="7319FFC2" w:rsidR="00103BAE" w:rsidRPr="00BF06E3" w:rsidRDefault="00103BAE" w:rsidP="004D06C8">
            <w:pPr>
              <w:jc w:val="center"/>
              <w:rPr>
                <w:b/>
                <w:sz w:val="22"/>
                <w:szCs w:val="22"/>
                <w:lang w:val="en-CA"/>
              </w:rPr>
            </w:pPr>
            <w:r w:rsidRPr="00BF06E3">
              <w:rPr>
                <w:b/>
                <w:sz w:val="22"/>
                <w:szCs w:val="22"/>
                <w:lang w:val="en-CA"/>
              </w:rPr>
              <w:t>WetLabs ECO Fluor</w:t>
            </w:r>
          </w:p>
        </w:tc>
        <w:tc>
          <w:tcPr>
            <w:tcW w:w="1263" w:type="dxa"/>
            <w:gridSpan w:val="2"/>
            <w:tcBorders>
              <w:top w:val="single" w:sz="6" w:space="0" w:color="auto"/>
              <w:left w:val="single" w:sz="6" w:space="0" w:color="auto"/>
              <w:bottom w:val="single" w:sz="6" w:space="0" w:color="auto"/>
            </w:tcBorders>
          </w:tcPr>
          <w:p w14:paraId="5976ED68" w14:textId="24BF9CF3" w:rsidR="00103BAE" w:rsidRPr="00BF06E3" w:rsidRDefault="00103BAE" w:rsidP="004D06C8">
            <w:pPr>
              <w:jc w:val="center"/>
              <w:rPr>
                <w:b/>
                <w:sz w:val="22"/>
                <w:szCs w:val="22"/>
                <w:lang w:val="en-CA"/>
              </w:rPr>
            </w:pPr>
            <w:r w:rsidRPr="00BF06E3">
              <w:rPr>
                <w:b/>
                <w:sz w:val="22"/>
                <w:szCs w:val="22"/>
                <w:lang w:val="en-CA"/>
              </w:rPr>
              <w:t>2216</w:t>
            </w:r>
          </w:p>
        </w:tc>
        <w:tc>
          <w:tcPr>
            <w:tcW w:w="1369" w:type="dxa"/>
            <w:gridSpan w:val="2"/>
            <w:tcBorders>
              <w:top w:val="single" w:sz="6" w:space="0" w:color="auto"/>
              <w:left w:val="double" w:sz="6" w:space="0" w:color="auto"/>
              <w:bottom w:val="single" w:sz="6" w:space="0" w:color="auto"/>
              <w:right w:val="single" w:sz="6" w:space="0" w:color="auto"/>
            </w:tcBorders>
          </w:tcPr>
          <w:p w14:paraId="427E901D" w14:textId="39CB275F" w:rsidR="00103BAE" w:rsidRPr="00BF06E3" w:rsidRDefault="00103BAE" w:rsidP="004D06C8">
            <w:pPr>
              <w:jc w:val="center"/>
              <w:rPr>
                <w:b/>
                <w:sz w:val="22"/>
                <w:szCs w:val="22"/>
                <w:lang w:val="en-CA"/>
              </w:rPr>
            </w:pPr>
            <w:r w:rsidRPr="00BF06E3">
              <w:rPr>
                <w:b/>
                <w:sz w:val="22"/>
                <w:szCs w:val="22"/>
                <w:lang w:val="en-CA"/>
              </w:rPr>
              <w:t>8Mar2017</w:t>
            </w:r>
          </w:p>
        </w:tc>
        <w:tc>
          <w:tcPr>
            <w:tcW w:w="2002" w:type="dxa"/>
            <w:gridSpan w:val="2"/>
            <w:tcBorders>
              <w:top w:val="single" w:sz="6" w:space="0" w:color="auto"/>
              <w:left w:val="single" w:sz="6" w:space="0" w:color="auto"/>
              <w:bottom w:val="single" w:sz="6" w:space="0" w:color="auto"/>
              <w:right w:val="single" w:sz="6" w:space="0" w:color="auto"/>
            </w:tcBorders>
          </w:tcPr>
          <w:p w14:paraId="0C6B8081" w14:textId="5C85EDB8" w:rsidR="00103BAE" w:rsidRPr="00BF06E3" w:rsidRDefault="00103BAE" w:rsidP="004D06C8">
            <w:pPr>
              <w:jc w:val="center"/>
              <w:rPr>
                <w:b/>
                <w:sz w:val="22"/>
                <w:szCs w:val="22"/>
                <w:lang w:val="en-CA"/>
              </w:rPr>
            </w:pPr>
            <w:r w:rsidRPr="00BF06E3">
              <w:rPr>
                <w:b/>
                <w:sz w:val="22"/>
                <w:szCs w:val="22"/>
                <w:lang w:val="en-CA"/>
              </w:rPr>
              <w:t>Factory</w:t>
            </w:r>
          </w:p>
        </w:tc>
        <w:tc>
          <w:tcPr>
            <w:tcW w:w="1620" w:type="dxa"/>
            <w:tcBorders>
              <w:top w:val="single" w:sz="6" w:space="0" w:color="auto"/>
              <w:left w:val="single" w:sz="6" w:space="0" w:color="auto"/>
              <w:bottom w:val="single" w:sz="6" w:space="0" w:color="auto"/>
              <w:right w:val="single" w:sz="6" w:space="0" w:color="auto"/>
            </w:tcBorders>
          </w:tcPr>
          <w:p w14:paraId="132D91C8" w14:textId="77777777" w:rsidR="00103BAE" w:rsidRPr="00BF06E3" w:rsidRDefault="00103BAE" w:rsidP="004D06C8">
            <w:pPr>
              <w:jc w:val="center"/>
              <w:rPr>
                <w:b/>
                <w:sz w:val="22"/>
                <w:szCs w:val="22"/>
                <w:lang w:val="en-CA"/>
              </w:rPr>
            </w:pPr>
          </w:p>
        </w:tc>
        <w:tc>
          <w:tcPr>
            <w:tcW w:w="1350" w:type="dxa"/>
            <w:tcBorders>
              <w:top w:val="single" w:sz="6" w:space="0" w:color="auto"/>
              <w:left w:val="single" w:sz="6" w:space="0" w:color="auto"/>
              <w:bottom w:val="single" w:sz="6" w:space="0" w:color="auto"/>
              <w:right w:val="single" w:sz="12" w:space="0" w:color="auto"/>
            </w:tcBorders>
          </w:tcPr>
          <w:p w14:paraId="563E72FB" w14:textId="77777777" w:rsidR="00103BAE" w:rsidRPr="00BF06E3" w:rsidRDefault="00103BAE" w:rsidP="004D06C8">
            <w:pPr>
              <w:jc w:val="center"/>
              <w:rPr>
                <w:b/>
                <w:sz w:val="22"/>
                <w:szCs w:val="22"/>
                <w:lang w:val="en-CA"/>
              </w:rPr>
            </w:pPr>
          </w:p>
        </w:tc>
      </w:tr>
      <w:tr w:rsidR="00362B2A" w:rsidRPr="00E15646" w14:paraId="1EDF342E"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4" w:space="0" w:color="auto"/>
            </w:tcBorders>
          </w:tcPr>
          <w:p w14:paraId="48B5AB0D" w14:textId="77777777" w:rsidR="00362B2A" w:rsidRPr="00E15646" w:rsidRDefault="00362B2A" w:rsidP="004D06C8">
            <w:pPr>
              <w:jc w:val="center"/>
              <w:rPr>
                <w:b/>
                <w:sz w:val="22"/>
                <w:szCs w:val="22"/>
                <w:lang w:val="en-CA"/>
              </w:rPr>
            </w:pPr>
            <w:r w:rsidRPr="00E15646">
              <w:rPr>
                <w:b/>
                <w:sz w:val="22"/>
                <w:szCs w:val="22"/>
                <w:lang w:val="en-CA"/>
              </w:rPr>
              <w:t>Pressure Sensor</w:t>
            </w:r>
          </w:p>
        </w:tc>
        <w:tc>
          <w:tcPr>
            <w:tcW w:w="1263" w:type="dxa"/>
            <w:gridSpan w:val="2"/>
            <w:tcBorders>
              <w:top w:val="single" w:sz="6" w:space="0" w:color="auto"/>
              <w:left w:val="single" w:sz="6" w:space="0" w:color="auto"/>
              <w:bottom w:val="single" w:sz="4" w:space="0" w:color="auto"/>
            </w:tcBorders>
          </w:tcPr>
          <w:p w14:paraId="7C6FFEF7" w14:textId="051AEA62" w:rsidR="00362B2A" w:rsidRPr="00E15646" w:rsidRDefault="00362B2A" w:rsidP="004D06C8">
            <w:pPr>
              <w:jc w:val="center"/>
              <w:rPr>
                <w:b/>
                <w:sz w:val="22"/>
                <w:szCs w:val="22"/>
                <w:lang w:val="en-CA"/>
              </w:rPr>
            </w:pPr>
            <w:r w:rsidRPr="00E15646">
              <w:rPr>
                <w:b/>
                <w:sz w:val="22"/>
                <w:szCs w:val="22"/>
                <w:lang w:val="en-CA"/>
              </w:rPr>
              <w:t>0</w:t>
            </w:r>
            <w:r w:rsidR="00103BAE" w:rsidRPr="00E15646">
              <w:rPr>
                <w:b/>
                <w:sz w:val="22"/>
                <w:szCs w:val="22"/>
                <w:lang w:val="en-CA"/>
              </w:rPr>
              <w:t>443</w:t>
            </w:r>
          </w:p>
        </w:tc>
        <w:tc>
          <w:tcPr>
            <w:tcW w:w="1369" w:type="dxa"/>
            <w:gridSpan w:val="2"/>
            <w:tcBorders>
              <w:top w:val="single" w:sz="6" w:space="0" w:color="auto"/>
              <w:left w:val="double" w:sz="6" w:space="0" w:color="auto"/>
              <w:bottom w:val="single" w:sz="4" w:space="0" w:color="auto"/>
              <w:right w:val="single" w:sz="6" w:space="0" w:color="auto"/>
            </w:tcBorders>
          </w:tcPr>
          <w:p w14:paraId="6F95437D" w14:textId="4554EB1D" w:rsidR="00362B2A" w:rsidRPr="00E15646" w:rsidRDefault="00103BAE" w:rsidP="004D06C8">
            <w:pPr>
              <w:jc w:val="center"/>
              <w:rPr>
                <w:b/>
                <w:sz w:val="22"/>
                <w:szCs w:val="22"/>
                <w:lang w:val="en-CA"/>
              </w:rPr>
            </w:pPr>
            <w:r w:rsidRPr="00E15646">
              <w:rPr>
                <w:b/>
                <w:sz w:val="22"/>
                <w:szCs w:val="22"/>
                <w:lang w:val="en-CA"/>
              </w:rPr>
              <w:t>23Mar</w:t>
            </w:r>
            <w:r w:rsidR="00362B2A" w:rsidRPr="00E15646">
              <w:rPr>
                <w:b/>
                <w:sz w:val="22"/>
                <w:szCs w:val="22"/>
                <w:lang w:val="en-CA"/>
              </w:rPr>
              <w:t>202</w:t>
            </w:r>
            <w:r w:rsidRPr="00E15646">
              <w:rPr>
                <w:b/>
                <w:sz w:val="22"/>
                <w:szCs w:val="22"/>
                <w:lang w:val="en-CA"/>
              </w:rPr>
              <w:t>2</w:t>
            </w:r>
          </w:p>
        </w:tc>
        <w:tc>
          <w:tcPr>
            <w:tcW w:w="2002" w:type="dxa"/>
            <w:gridSpan w:val="2"/>
            <w:tcBorders>
              <w:top w:val="single" w:sz="6" w:space="0" w:color="auto"/>
              <w:left w:val="single" w:sz="6" w:space="0" w:color="auto"/>
              <w:bottom w:val="single" w:sz="4" w:space="0" w:color="auto"/>
              <w:right w:val="single" w:sz="6" w:space="0" w:color="auto"/>
            </w:tcBorders>
          </w:tcPr>
          <w:p w14:paraId="4C4AF2B1" w14:textId="77777777" w:rsidR="00362B2A" w:rsidRPr="00E15646" w:rsidRDefault="00362B2A" w:rsidP="004D06C8">
            <w:pPr>
              <w:jc w:val="center"/>
              <w:rPr>
                <w:b/>
                <w:sz w:val="22"/>
                <w:szCs w:val="22"/>
                <w:lang w:val="en-CA"/>
              </w:rPr>
            </w:pPr>
            <w:r w:rsidRPr="00E15646">
              <w:rPr>
                <w:b/>
                <w:sz w:val="22"/>
                <w:szCs w:val="22"/>
                <w:lang w:val="en-CA"/>
              </w:rPr>
              <w:t>Factory</w:t>
            </w:r>
          </w:p>
        </w:tc>
        <w:tc>
          <w:tcPr>
            <w:tcW w:w="1620" w:type="dxa"/>
            <w:tcBorders>
              <w:top w:val="single" w:sz="6" w:space="0" w:color="auto"/>
              <w:left w:val="single" w:sz="6" w:space="0" w:color="auto"/>
              <w:bottom w:val="single" w:sz="4" w:space="0" w:color="auto"/>
              <w:right w:val="single" w:sz="6" w:space="0" w:color="auto"/>
            </w:tcBorders>
          </w:tcPr>
          <w:p w14:paraId="724D59DF" w14:textId="77777777" w:rsidR="00362B2A" w:rsidRPr="00E15646" w:rsidRDefault="00362B2A" w:rsidP="004D06C8">
            <w:pPr>
              <w:jc w:val="center"/>
              <w:rPr>
                <w:b/>
                <w:sz w:val="22"/>
                <w:szCs w:val="22"/>
                <w:lang w:val="en-CA"/>
              </w:rPr>
            </w:pPr>
          </w:p>
        </w:tc>
        <w:tc>
          <w:tcPr>
            <w:tcW w:w="1350" w:type="dxa"/>
            <w:tcBorders>
              <w:top w:val="single" w:sz="6" w:space="0" w:color="auto"/>
              <w:left w:val="single" w:sz="6" w:space="0" w:color="auto"/>
              <w:bottom w:val="single" w:sz="4" w:space="0" w:color="auto"/>
              <w:right w:val="single" w:sz="12" w:space="0" w:color="auto"/>
            </w:tcBorders>
          </w:tcPr>
          <w:p w14:paraId="1C7DBD98" w14:textId="77777777" w:rsidR="00362B2A" w:rsidRPr="00E15646" w:rsidRDefault="00362B2A" w:rsidP="004D06C8">
            <w:pPr>
              <w:jc w:val="center"/>
              <w:rPr>
                <w:b/>
                <w:sz w:val="22"/>
                <w:szCs w:val="22"/>
                <w:lang w:val="en-CA"/>
              </w:rPr>
            </w:pPr>
          </w:p>
        </w:tc>
      </w:tr>
      <w:tr w:rsidR="00362B2A" w:rsidRPr="00E15646" w14:paraId="215B7B9C" w14:textId="77777777" w:rsidTr="00275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239" w:type="dxa"/>
            <w:gridSpan w:val="3"/>
            <w:tcBorders>
              <w:top w:val="single" w:sz="6" w:space="0" w:color="auto"/>
              <w:left w:val="single" w:sz="12" w:space="0" w:color="auto"/>
              <w:bottom w:val="single" w:sz="4" w:space="0" w:color="auto"/>
            </w:tcBorders>
          </w:tcPr>
          <w:p w14:paraId="73E198E2" w14:textId="77777777" w:rsidR="00362B2A" w:rsidRPr="00E15646" w:rsidRDefault="00362B2A" w:rsidP="004D06C8">
            <w:pPr>
              <w:jc w:val="center"/>
              <w:rPr>
                <w:b/>
                <w:sz w:val="22"/>
                <w:szCs w:val="22"/>
                <w:lang w:val="en-CA"/>
              </w:rPr>
            </w:pPr>
            <w:r w:rsidRPr="00E15646">
              <w:rPr>
                <w:b/>
                <w:sz w:val="22"/>
                <w:szCs w:val="22"/>
                <w:lang w:val="en-CA"/>
              </w:rPr>
              <w:t>Valeport Altimeter</w:t>
            </w:r>
          </w:p>
        </w:tc>
        <w:tc>
          <w:tcPr>
            <w:tcW w:w="1263" w:type="dxa"/>
            <w:gridSpan w:val="2"/>
            <w:tcBorders>
              <w:top w:val="single" w:sz="6" w:space="0" w:color="auto"/>
              <w:left w:val="single" w:sz="6" w:space="0" w:color="auto"/>
              <w:bottom w:val="single" w:sz="4" w:space="0" w:color="auto"/>
            </w:tcBorders>
          </w:tcPr>
          <w:p w14:paraId="30B2FD94" w14:textId="36A7B8A7" w:rsidR="00362B2A" w:rsidRPr="00E15646" w:rsidRDefault="00362B2A" w:rsidP="004D06C8">
            <w:pPr>
              <w:jc w:val="center"/>
              <w:rPr>
                <w:b/>
                <w:sz w:val="22"/>
                <w:szCs w:val="22"/>
                <w:lang w:val="en-CA"/>
              </w:rPr>
            </w:pPr>
            <w:r w:rsidRPr="00E15646">
              <w:rPr>
                <w:b/>
                <w:sz w:val="22"/>
                <w:szCs w:val="22"/>
                <w:lang w:val="en-CA"/>
              </w:rPr>
              <w:t>7</w:t>
            </w:r>
            <w:r w:rsidR="00B07F0D" w:rsidRPr="00E15646">
              <w:rPr>
                <w:b/>
                <w:sz w:val="22"/>
                <w:szCs w:val="22"/>
                <w:lang w:val="en-CA"/>
              </w:rPr>
              <w:t>6341</w:t>
            </w:r>
          </w:p>
        </w:tc>
        <w:tc>
          <w:tcPr>
            <w:tcW w:w="1369" w:type="dxa"/>
            <w:gridSpan w:val="2"/>
            <w:tcBorders>
              <w:top w:val="single" w:sz="6" w:space="0" w:color="auto"/>
              <w:left w:val="double" w:sz="6" w:space="0" w:color="auto"/>
              <w:bottom w:val="single" w:sz="4" w:space="0" w:color="auto"/>
              <w:right w:val="single" w:sz="6" w:space="0" w:color="auto"/>
            </w:tcBorders>
          </w:tcPr>
          <w:p w14:paraId="5DB6EAC2" w14:textId="5C77B7BE" w:rsidR="00362B2A" w:rsidRPr="00E15646" w:rsidRDefault="00B07F0D" w:rsidP="004D06C8">
            <w:pPr>
              <w:jc w:val="center"/>
              <w:rPr>
                <w:b/>
                <w:sz w:val="22"/>
                <w:szCs w:val="22"/>
                <w:lang w:val="en-CA"/>
              </w:rPr>
            </w:pPr>
            <w:r w:rsidRPr="00E15646">
              <w:rPr>
                <w:b/>
                <w:sz w:val="22"/>
                <w:szCs w:val="22"/>
                <w:lang w:val="en-CA"/>
              </w:rPr>
              <w:t>10Feb2021</w:t>
            </w:r>
          </w:p>
        </w:tc>
        <w:tc>
          <w:tcPr>
            <w:tcW w:w="2002" w:type="dxa"/>
            <w:gridSpan w:val="2"/>
            <w:tcBorders>
              <w:top w:val="single" w:sz="6" w:space="0" w:color="auto"/>
              <w:left w:val="single" w:sz="6" w:space="0" w:color="auto"/>
              <w:bottom w:val="single" w:sz="4" w:space="0" w:color="auto"/>
              <w:right w:val="single" w:sz="6" w:space="0" w:color="auto"/>
            </w:tcBorders>
          </w:tcPr>
          <w:p w14:paraId="4D590611" w14:textId="77777777" w:rsidR="00362B2A" w:rsidRPr="00E15646" w:rsidRDefault="00362B2A" w:rsidP="004D06C8">
            <w:pPr>
              <w:jc w:val="center"/>
              <w:rPr>
                <w:b/>
                <w:sz w:val="22"/>
                <w:szCs w:val="22"/>
                <w:lang w:val="en-CA"/>
              </w:rPr>
            </w:pPr>
            <w:r w:rsidRPr="00E15646">
              <w:rPr>
                <w:b/>
                <w:sz w:val="22"/>
                <w:szCs w:val="22"/>
                <w:lang w:val="en-CA"/>
              </w:rPr>
              <w:t>Factory</w:t>
            </w:r>
          </w:p>
        </w:tc>
        <w:tc>
          <w:tcPr>
            <w:tcW w:w="1620" w:type="dxa"/>
            <w:tcBorders>
              <w:top w:val="single" w:sz="6" w:space="0" w:color="auto"/>
              <w:left w:val="single" w:sz="6" w:space="0" w:color="auto"/>
              <w:bottom w:val="single" w:sz="4" w:space="0" w:color="auto"/>
              <w:right w:val="single" w:sz="6" w:space="0" w:color="auto"/>
            </w:tcBorders>
          </w:tcPr>
          <w:p w14:paraId="6B4AA219" w14:textId="77777777" w:rsidR="00362B2A" w:rsidRPr="00E15646" w:rsidRDefault="00362B2A" w:rsidP="004D06C8">
            <w:pPr>
              <w:jc w:val="center"/>
              <w:rPr>
                <w:b/>
                <w:sz w:val="22"/>
                <w:szCs w:val="22"/>
                <w:lang w:val="en-CA"/>
              </w:rPr>
            </w:pPr>
          </w:p>
        </w:tc>
        <w:tc>
          <w:tcPr>
            <w:tcW w:w="1350" w:type="dxa"/>
            <w:tcBorders>
              <w:top w:val="single" w:sz="6" w:space="0" w:color="auto"/>
              <w:left w:val="single" w:sz="6" w:space="0" w:color="auto"/>
              <w:bottom w:val="single" w:sz="4" w:space="0" w:color="auto"/>
              <w:right w:val="single" w:sz="12" w:space="0" w:color="auto"/>
            </w:tcBorders>
          </w:tcPr>
          <w:p w14:paraId="293996D0" w14:textId="77777777" w:rsidR="00362B2A" w:rsidRPr="00E15646" w:rsidRDefault="00362B2A" w:rsidP="004D06C8">
            <w:pPr>
              <w:jc w:val="center"/>
              <w:rPr>
                <w:b/>
                <w:sz w:val="22"/>
                <w:szCs w:val="22"/>
                <w:lang w:val="en-CA"/>
              </w:rPr>
            </w:pPr>
          </w:p>
        </w:tc>
      </w:tr>
    </w:tbl>
    <w:p w14:paraId="17405196" w14:textId="09C2F828" w:rsidR="001F07CB" w:rsidRPr="00E15646" w:rsidRDefault="001F07CB" w:rsidP="00BF06E3">
      <w:pPr>
        <w:pStyle w:val="ListParagraph"/>
        <w:rPr>
          <w:sz w:val="22"/>
          <w:szCs w:val="22"/>
          <w:lang w:val="en-CA"/>
        </w:rPr>
      </w:pPr>
    </w:p>
    <w:tbl>
      <w:tblPr>
        <w:tblW w:w="9356" w:type="dxa"/>
        <w:tblInd w:w="108" w:type="dxa"/>
        <w:tblLayout w:type="fixed"/>
        <w:tblLook w:val="0000" w:firstRow="0" w:lastRow="0" w:firstColumn="0" w:lastColumn="0" w:noHBand="0" w:noVBand="0"/>
      </w:tblPr>
      <w:tblGrid>
        <w:gridCol w:w="2410"/>
        <w:gridCol w:w="1276"/>
        <w:gridCol w:w="1276"/>
        <w:gridCol w:w="1842"/>
        <w:gridCol w:w="1418"/>
        <w:gridCol w:w="1134"/>
      </w:tblGrid>
      <w:tr w:rsidR="00237D60" w:rsidRPr="00E15646" w14:paraId="5FE9FA8B" w14:textId="77777777" w:rsidTr="00065752">
        <w:tc>
          <w:tcPr>
            <w:tcW w:w="9356" w:type="dxa"/>
            <w:gridSpan w:val="6"/>
            <w:tcBorders>
              <w:top w:val="single" w:sz="12" w:space="0" w:color="auto"/>
              <w:left w:val="single" w:sz="12" w:space="0" w:color="auto"/>
              <w:bottom w:val="single" w:sz="12" w:space="0" w:color="auto"/>
              <w:right w:val="single" w:sz="12" w:space="0" w:color="auto"/>
            </w:tcBorders>
          </w:tcPr>
          <w:p w14:paraId="112F5559" w14:textId="77777777" w:rsidR="00237D60" w:rsidRPr="00E15646" w:rsidRDefault="00237D60" w:rsidP="00065752">
            <w:pPr>
              <w:jc w:val="center"/>
              <w:rPr>
                <w:b/>
                <w:lang w:val="en-CA"/>
              </w:rPr>
            </w:pPr>
            <w:r w:rsidRPr="00E15646">
              <w:rPr>
                <w:b/>
                <w:lang w:val="en-CA"/>
              </w:rPr>
              <w:t>Calibration Information</w:t>
            </w:r>
          </w:p>
        </w:tc>
      </w:tr>
      <w:tr w:rsidR="00237D60" w:rsidRPr="00E15646" w14:paraId="2516F62F" w14:textId="77777777" w:rsidTr="00065752">
        <w:tc>
          <w:tcPr>
            <w:tcW w:w="3686" w:type="dxa"/>
            <w:gridSpan w:val="2"/>
            <w:tcBorders>
              <w:top w:val="single" w:sz="12" w:space="0" w:color="auto"/>
              <w:left w:val="single" w:sz="12" w:space="0" w:color="auto"/>
              <w:bottom w:val="single" w:sz="6" w:space="0" w:color="auto"/>
            </w:tcBorders>
          </w:tcPr>
          <w:p w14:paraId="2E3D7DB7" w14:textId="77777777" w:rsidR="00237D60" w:rsidRPr="00E15646" w:rsidRDefault="00237D60" w:rsidP="00065752">
            <w:pPr>
              <w:jc w:val="center"/>
              <w:rPr>
                <w:b/>
                <w:lang w:val="en-CA"/>
              </w:rPr>
            </w:pPr>
            <w:r w:rsidRPr="00E15646">
              <w:rPr>
                <w:b/>
                <w:lang w:val="en-CA"/>
              </w:rPr>
              <w:t>Sensor</w:t>
            </w:r>
          </w:p>
        </w:tc>
        <w:tc>
          <w:tcPr>
            <w:tcW w:w="3118" w:type="dxa"/>
            <w:gridSpan w:val="2"/>
            <w:tcBorders>
              <w:top w:val="single" w:sz="12" w:space="0" w:color="auto"/>
              <w:left w:val="double" w:sz="6" w:space="0" w:color="auto"/>
              <w:bottom w:val="single" w:sz="6" w:space="0" w:color="auto"/>
              <w:right w:val="single" w:sz="6" w:space="0" w:color="auto"/>
            </w:tcBorders>
          </w:tcPr>
          <w:p w14:paraId="080C9972" w14:textId="77777777" w:rsidR="00237D60" w:rsidRPr="00E15646" w:rsidRDefault="00237D60" w:rsidP="00065752">
            <w:pPr>
              <w:jc w:val="center"/>
              <w:rPr>
                <w:b/>
                <w:lang w:val="en-CA"/>
              </w:rPr>
            </w:pPr>
            <w:r w:rsidRPr="00E15646">
              <w:rPr>
                <w:b/>
                <w:lang w:val="en-CA"/>
              </w:rPr>
              <w:t>Pre-Cruise</w:t>
            </w:r>
          </w:p>
        </w:tc>
        <w:tc>
          <w:tcPr>
            <w:tcW w:w="2552" w:type="dxa"/>
            <w:gridSpan w:val="2"/>
            <w:tcBorders>
              <w:top w:val="single" w:sz="12" w:space="0" w:color="auto"/>
              <w:left w:val="single" w:sz="6" w:space="0" w:color="auto"/>
              <w:bottom w:val="single" w:sz="6" w:space="0" w:color="auto"/>
              <w:right w:val="single" w:sz="12" w:space="0" w:color="auto"/>
            </w:tcBorders>
          </w:tcPr>
          <w:p w14:paraId="66675439" w14:textId="77777777" w:rsidR="00237D60" w:rsidRPr="00E15646" w:rsidRDefault="00237D60" w:rsidP="00065752">
            <w:pPr>
              <w:jc w:val="center"/>
              <w:rPr>
                <w:b/>
                <w:lang w:val="en-CA"/>
              </w:rPr>
            </w:pPr>
            <w:r w:rsidRPr="00E15646">
              <w:rPr>
                <w:b/>
                <w:lang w:val="en-CA"/>
              </w:rPr>
              <w:t>Post Cruise</w:t>
            </w:r>
          </w:p>
        </w:tc>
      </w:tr>
      <w:tr w:rsidR="00237D60" w:rsidRPr="00E15646" w14:paraId="2B942A6B" w14:textId="77777777" w:rsidTr="00065752">
        <w:tc>
          <w:tcPr>
            <w:tcW w:w="2410" w:type="dxa"/>
            <w:tcBorders>
              <w:left w:val="single" w:sz="12" w:space="0" w:color="auto"/>
              <w:bottom w:val="double" w:sz="6" w:space="0" w:color="auto"/>
            </w:tcBorders>
          </w:tcPr>
          <w:p w14:paraId="7CEF3CFE" w14:textId="77777777" w:rsidR="00237D60" w:rsidRPr="00E15646" w:rsidRDefault="00237D60" w:rsidP="00065752">
            <w:pPr>
              <w:jc w:val="center"/>
              <w:rPr>
                <w:b/>
                <w:lang w:val="en-CA"/>
              </w:rPr>
            </w:pPr>
            <w:r w:rsidRPr="00E15646">
              <w:rPr>
                <w:b/>
                <w:lang w:val="en-CA"/>
              </w:rPr>
              <w:t>Name</w:t>
            </w:r>
          </w:p>
        </w:tc>
        <w:tc>
          <w:tcPr>
            <w:tcW w:w="1276" w:type="dxa"/>
            <w:tcBorders>
              <w:left w:val="single" w:sz="6" w:space="0" w:color="auto"/>
              <w:bottom w:val="double" w:sz="6" w:space="0" w:color="auto"/>
            </w:tcBorders>
          </w:tcPr>
          <w:p w14:paraId="0103C6E7" w14:textId="77777777" w:rsidR="00237D60" w:rsidRPr="00E15646" w:rsidRDefault="00237D60" w:rsidP="00065752">
            <w:pPr>
              <w:jc w:val="center"/>
              <w:rPr>
                <w:b/>
                <w:lang w:val="en-CA"/>
              </w:rPr>
            </w:pPr>
            <w:r w:rsidRPr="00E15646">
              <w:rPr>
                <w:b/>
                <w:lang w:val="en-CA"/>
              </w:rPr>
              <w:t>S/N</w:t>
            </w:r>
          </w:p>
        </w:tc>
        <w:tc>
          <w:tcPr>
            <w:tcW w:w="1276" w:type="dxa"/>
            <w:tcBorders>
              <w:top w:val="single" w:sz="12" w:space="0" w:color="auto"/>
              <w:left w:val="double" w:sz="6" w:space="0" w:color="auto"/>
              <w:bottom w:val="double" w:sz="6" w:space="0" w:color="auto"/>
              <w:right w:val="single" w:sz="6" w:space="0" w:color="auto"/>
            </w:tcBorders>
          </w:tcPr>
          <w:p w14:paraId="08F22B51" w14:textId="77777777" w:rsidR="00237D60" w:rsidRPr="00E15646" w:rsidRDefault="00237D60" w:rsidP="00065752">
            <w:pPr>
              <w:jc w:val="center"/>
              <w:rPr>
                <w:b/>
                <w:lang w:val="en-CA"/>
              </w:rPr>
            </w:pPr>
            <w:r w:rsidRPr="00E15646">
              <w:rPr>
                <w:b/>
                <w:lang w:val="en-CA"/>
              </w:rPr>
              <w:t>Date</w:t>
            </w:r>
          </w:p>
        </w:tc>
        <w:tc>
          <w:tcPr>
            <w:tcW w:w="1842" w:type="dxa"/>
            <w:tcBorders>
              <w:top w:val="single" w:sz="12" w:space="0" w:color="auto"/>
              <w:left w:val="single" w:sz="6" w:space="0" w:color="auto"/>
              <w:bottom w:val="double" w:sz="6" w:space="0" w:color="auto"/>
              <w:right w:val="single" w:sz="6" w:space="0" w:color="auto"/>
            </w:tcBorders>
          </w:tcPr>
          <w:p w14:paraId="4D747A06" w14:textId="77777777" w:rsidR="00237D60" w:rsidRPr="00E15646" w:rsidRDefault="00237D60" w:rsidP="00065752">
            <w:pPr>
              <w:jc w:val="center"/>
              <w:rPr>
                <w:b/>
                <w:lang w:val="en-CA"/>
              </w:rPr>
            </w:pPr>
            <w:r w:rsidRPr="00E15646">
              <w:rPr>
                <w:b/>
                <w:lang w:val="en-CA"/>
              </w:rPr>
              <w:t>Location</w:t>
            </w:r>
          </w:p>
        </w:tc>
        <w:tc>
          <w:tcPr>
            <w:tcW w:w="1418" w:type="dxa"/>
            <w:tcBorders>
              <w:top w:val="single" w:sz="12" w:space="0" w:color="auto"/>
              <w:left w:val="single" w:sz="6" w:space="0" w:color="auto"/>
              <w:bottom w:val="double" w:sz="6" w:space="0" w:color="auto"/>
              <w:right w:val="single" w:sz="6" w:space="0" w:color="auto"/>
            </w:tcBorders>
          </w:tcPr>
          <w:p w14:paraId="087A14FB" w14:textId="77777777" w:rsidR="00237D60" w:rsidRPr="00E15646" w:rsidRDefault="00237D60" w:rsidP="00065752">
            <w:pPr>
              <w:jc w:val="center"/>
              <w:rPr>
                <w:b/>
                <w:lang w:val="en-CA"/>
              </w:rPr>
            </w:pPr>
            <w:r w:rsidRPr="00E15646">
              <w:rPr>
                <w:b/>
                <w:lang w:val="en-CA"/>
              </w:rPr>
              <w:t>Date</w:t>
            </w:r>
          </w:p>
        </w:tc>
        <w:tc>
          <w:tcPr>
            <w:tcW w:w="1134" w:type="dxa"/>
            <w:tcBorders>
              <w:top w:val="single" w:sz="12" w:space="0" w:color="auto"/>
              <w:left w:val="single" w:sz="6" w:space="0" w:color="auto"/>
              <w:bottom w:val="double" w:sz="6" w:space="0" w:color="auto"/>
              <w:right w:val="single" w:sz="12" w:space="0" w:color="auto"/>
            </w:tcBorders>
          </w:tcPr>
          <w:p w14:paraId="4E83A66B" w14:textId="77777777" w:rsidR="00237D60" w:rsidRPr="00E15646" w:rsidRDefault="00237D60" w:rsidP="00065752">
            <w:pPr>
              <w:jc w:val="center"/>
              <w:rPr>
                <w:b/>
                <w:lang w:val="en-CA"/>
              </w:rPr>
            </w:pPr>
            <w:r w:rsidRPr="00E15646">
              <w:rPr>
                <w:b/>
                <w:lang w:val="en-CA"/>
              </w:rPr>
              <w:t>Location</w:t>
            </w:r>
          </w:p>
        </w:tc>
      </w:tr>
      <w:tr w:rsidR="00237D60" w:rsidRPr="00E15646" w14:paraId="0E9C702B" w14:textId="77777777" w:rsidTr="00065752">
        <w:trPr>
          <w:trHeight w:hRule="exact" w:val="360"/>
        </w:trPr>
        <w:tc>
          <w:tcPr>
            <w:tcW w:w="2410" w:type="dxa"/>
            <w:tcBorders>
              <w:top w:val="single" w:sz="6" w:space="0" w:color="auto"/>
              <w:left w:val="single" w:sz="12" w:space="0" w:color="auto"/>
              <w:bottom w:val="single" w:sz="6" w:space="0" w:color="auto"/>
            </w:tcBorders>
          </w:tcPr>
          <w:p w14:paraId="6E2C12A6" w14:textId="77777777" w:rsidR="00237D60" w:rsidRPr="00E15646" w:rsidRDefault="00237D60" w:rsidP="00065752">
            <w:pPr>
              <w:jc w:val="center"/>
              <w:rPr>
                <w:b/>
                <w:lang w:val="en-CA"/>
              </w:rPr>
            </w:pPr>
            <w:r w:rsidRPr="00E15646">
              <w:rPr>
                <w:b/>
                <w:lang w:val="en-CA"/>
              </w:rPr>
              <w:t>Temperature-SBE45</w:t>
            </w:r>
          </w:p>
        </w:tc>
        <w:tc>
          <w:tcPr>
            <w:tcW w:w="1276" w:type="dxa"/>
            <w:tcBorders>
              <w:top w:val="single" w:sz="6" w:space="0" w:color="auto"/>
              <w:left w:val="single" w:sz="6" w:space="0" w:color="auto"/>
              <w:bottom w:val="single" w:sz="6" w:space="0" w:color="auto"/>
            </w:tcBorders>
          </w:tcPr>
          <w:p w14:paraId="2BD46AF5" w14:textId="77777777" w:rsidR="00237D60" w:rsidRPr="00E15646" w:rsidRDefault="00237D60" w:rsidP="00065752">
            <w:pPr>
              <w:jc w:val="center"/>
              <w:rPr>
                <w:b/>
                <w:lang w:val="en-CA"/>
              </w:rPr>
            </w:pPr>
            <w:r w:rsidRPr="00E15646">
              <w:rPr>
                <w:b/>
                <w:lang w:val="en-CA"/>
              </w:rPr>
              <w:t>45-0620</w:t>
            </w:r>
          </w:p>
        </w:tc>
        <w:tc>
          <w:tcPr>
            <w:tcW w:w="1276" w:type="dxa"/>
            <w:tcBorders>
              <w:top w:val="single" w:sz="6" w:space="0" w:color="auto"/>
              <w:left w:val="double" w:sz="6" w:space="0" w:color="auto"/>
              <w:bottom w:val="single" w:sz="6" w:space="0" w:color="auto"/>
              <w:right w:val="single" w:sz="6" w:space="0" w:color="auto"/>
            </w:tcBorders>
          </w:tcPr>
          <w:p w14:paraId="0F180E33" w14:textId="77777777" w:rsidR="00237D60" w:rsidRPr="00E15646" w:rsidRDefault="00237D60" w:rsidP="00065752">
            <w:pPr>
              <w:jc w:val="center"/>
              <w:rPr>
                <w:b/>
                <w:lang w:val="en-CA"/>
              </w:rPr>
            </w:pPr>
            <w:bookmarkStart w:id="8" w:name="OLE_LINK1"/>
            <w:r w:rsidRPr="00E15646">
              <w:rPr>
                <w:b/>
                <w:lang w:val="en-CA"/>
              </w:rPr>
              <w:t>12Jan22</w:t>
            </w:r>
            <w:bookmarkEnd w:id="8"/>
          </w:p>
        </w:tc>
        <w:tc>
          <w:tcPr>
            <w:tcW w:w="1842" w:type="dxa"/>
            <w:tcBorders>
              <w:top w:val="single" w:sz="6" w:space="0" w:color="auto"/>
              <w:left w:val="single" w:sz="6" w:space="0" w:color="auto"/>
              <w:bottom w:val="single" w:sz="6" w:space="0" w:color="auto"/>
              <w:right w:val="single" w:sz="6" w:space="0" w:color="auto"/>
            </w:tcBorders>
          </w:tcPr>
          <w:p w14:paraId="28E58229" w14:textId="77777777" w:rsidR="00237D60" w:rsidRPr="00E15646" w:rsidRDefault="00237D60" w:rsidP="00065752">
            <w:pPr>
              <w:jc w:val="center"/>
              <w:rPr>
                <w:b/>
                <w:lang w:val="en-CA"/>
              </w:rPr>
            </w:pPr>
            <w:r w:rsidRPr="00E15646">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07BF2B40" w14:textId="77777777" w:rsidR="00237D60" w:rsidRPr="00E15646" w:rsidRDefault="00237D60" w:rsidP="00065752">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4BEAED3F" w14:textId="77777777" w:rsidR="00237D60" w:rsidRPr="00E15646" w:rsidRDefault="00237D60" w:rsidP="00065752">
            <w:pPr>
              <w:jc w:val="center"/>
              <w:rPr>
                <w:b/>
                <w:lang w:val="en-CA"/>
              </w:rPr>
            </w:pPr>
          </w:p>
        </w:tc>
      </w:tr>
      <w:tr w:rsidR="00237D60" w:rsidRPr="00E15646" w14:paraId="22B4E2E7" w14:textId="77777777" w:rsidTr="00065752">
        <w:trPr>
          <w:trHeight w:hRule="exact" w:val="285"/>
        </w:trPr>
        <w:tc>
          <w:tcPr>
            <w:tcW w:w="2410" w:type="dxa"/>
            <w:tcBorders>
              <w:top w:val="single" w:sz="6" w:space="0" w:color="auto"/>
              <w:left w:val="single" w:sz="12" w:space="0" w:color="auto"/>
              <w:bottom w:val="single" w:sz="6" w:space="0" w:color="auto"/>
            </w:tcBorders>
          </w:tcPr>
          <w:p w14:paraId="2287D2C7" w14:textId="77777777" w:rsidR="00237D60" w:rsidRPr="00E15646" w:rsidRDefault="00237D60" w:rsidP="00065752">
            <w:pPr>
              <w:jc w:val="center"/>
              <w:rPr>
                <w:b/>
                <w:lang w:val="en-CA"/>
              </w:rPr>
            </w:pPr>
            <w:r w:rsidRPr="00E15646">
              <w:rPr>
                <w:b/>
                <w:lang w:val="en-CA"/>
              </w:rPr>
              <w:t>Conductivity-SBE45</w:t>
            </w:r>
          </w:p>
        </w:tc>
        <w:tc>
          <w:tcPr>
            <w:tcW w:w="1276" w:type="dxa"/>
            <w:tcBorders>
              <w:top w:val="single" w:sz="6" w:space="0" w:color="auto"/>
              <w:left w:val="single" w:sz="6" w:space="0" w:color="auto"/>
              <w:bottom w:val="single" w:sz="6" w:space="0" w:color="auto"/>
            </w:tcBorders>
          </w:tcPr>
          <w:p w14:paraId="4FADD5C3" w14:textId="77777777" w:rsidR="00237D60" w:rsidRPr="00E15646" w:rsidRDefault="00237D60" w:rsidP="00065752">
            <w:pPr>
              <w:jc w:val="center"/>
              <w:rPr>
                <w:b/>
                <w:lang w:val="en-CA"/>
              </w:rPr>
            </w:pPr>
            <w:r w:rsidRPr="00E15646">
              <w:rPr>
                <w:b/>
                <w:lang w:val="en-CA"/>
              </w:rPr>
              <w:t>45-0620</w:t>
            </w:r>
          </w:p>
        </w:tc>
        <w:tc>
          <w:tcPr>
            <w:tcW w:w="1276" w:type="dxa"/>
            <w:tcBorders>
              <w:top w:val="single" w:sz="6" w:space="0" w:color="auto"/>
              <w:left w:val="double" w:sz="6" w:space="0" w:color="auto"/>
              <w:bottom w:val="single" w:sz="6" w:space="0" w:color="auto"/>
              <w:right w:val="single" w:sz="6" w:space="0" w:color="auto"/>
            </w:tcBorders>
          </w:tcPr>
          <w:p w14:paraId="5AEE7FE4" w14:textId="77777777" w:rsidR="00237D60" w:rsidRPr="00E15646" w:rsidRDefault="00237D60" w:rsidP="00065752">
            <w:pPr>
              <w:jc w:val="center"/>
              <w:rPr>
                <w:b/>
                <w:lang w:val="en-CA"/>
              </w:rPr>
            </w:pPr>
            <w:r w:rsidRPr="00E15646">
              <w:rPr>
                <w:b/>
                <w:lang w:val="en-CA"/>
              </w:rPr>
              <w:t>12Jan22</w:t>
            </w:r>
          </w:p>
        </w:tc>
        <w:tc>
          <w:tcPr>
            <w:tcW w:w="1842" w:type="dxa"/>
            <w:tcBorders>
              <w:top w:val="single" w:sz="6" w:space="0" w:color="auto"/>
              <w:left w:val="single" w:sz="6" w:space="0" w:color="auto"/>
              <w:bottom w:val="single" w:sz="6" w:space="0" w:color="auto"/>
              <w:right w:val="single" w:sz="6" w:space="0" w:color="auto"/>
            </w:tcBorders>
          </w:tcPr>
          <w:p w14:paraId="0AAD36CE" w14:textId="77777777" w:rsidR="00237D60" w:rsidRPr="00E15646" w:rsidRDefault="00237D60" w:rsidP="00065752">
            <w:pPr>
              <w:jc w:val="center"/>
              <w:rPr>
                <w:b/>
                <w:lang w:val="en-CA"/>
              </w:rPr>
            </w:pPr>
            <w:r w:rsidRPr="00E15646">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321C42AC" w14:textId="77777777" w:rsidR="00237D60" w:rsidRPr="00E15646" w:rsidRDefault="00237D60" w:rsidP="00065752">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01367F0E" w14:textId="77777777" w:rsidR="00237D60" w:rsidRPr="00E15646" w:rsidRDefault="00237D60" w:rsidP="00065752">
            <w:pPr>
              <w:jc w:val="center"/>
              <w:rPr>
                <w:b/>
                <w:lang w:val="en-CA"/>
              </w:rPr>
            </w:pPr>
          </w:p>
        </w:tc>
      </w:tr>
      <w:tr w:rsidR="00237D60" w:rsidRPr="00E15646" w14:paraId="7E17A4E7" w14:textId="77777777" w:rsidTr="00065752">
        <w:trPr>
          <w:trHeight w:hRule="exact" w:val="360"/>
        </w:trPr>
        <w:tc>
          <w:tcPr>
            <w:tcW w:w="2410" w:type="dxa"/>
            <w:tcBorders>
              <w:top w:val="single" w:sz="6" w:space="0" w:color="auto"/>
              <w:left w:val="single" w:sz="12" w:space="0" w:color="auto"/>
              <w:bottom w:val="single" w:sz="6" w:space="0" w:color="auto"/>
            </w:tcBorders>
          </w:tcPr>
          <w:p w14:paraId="10716ED8" w14:textId="77777777" w:rsidR="00237D60" w:rsidRPr="00E15646" w:rsidRDefault="00237D60" w:rsidP="00065752">
            <w:pPr>
              <w:rPr>
                <w:b/>
                <w:lang w:val="en-CA"/>
              </w:rPr>
            </w:pPr>
            <w:r w:rsidRPr="00E15646">
              <w:rPr>
                <w:b/>
              </w:rPr>
              <w:t>Wetlabs WETStar Fluor.</w:t>
            </w:r>
          </w:p>
          <w:p w14:paraId="6AB618EA" w14:textId="77777777" w:rsidR="00237D60" w:rsidRPr="00E15646" w:rsidRDefault="00237D60" w:rsidP="00065752"/>
          <w:p w14:paraId="66E6B34B" w14:textId="77777777" w:rsidR="00237D60" w:rsidRPr="00E15646" w:rsidRDefault="00237D60" w:rsidP="00065752">
            <w:r w:rsidRPr="00E15646">
              <w:t xml:space="preserve">For depths deeper than, and including, 125 </w:t>
            </w:r>
            <w:proofErr w:type="spellStart"/>
            <w:r w:rsidRPr="00E15646">
              <w:t>dbar</w:t>
            </w:r>
            <w:proofErr w:type="spellEnd"/>
            <w:r w:rsidRPr="00E15646">
              <w:t xml:space="preserve">, we would wait 30 seconds before closing a bottle.  For depths shallower than, and including, 100 </w:t>
            </w:r>
            <w:proofErr w:type="spellStart"/>
            <w:r w:rsidRPr="00E15646">
              <w:t>dbar</w:t>
            </w:r>
            <w:proofErr w:type="spellEnd"/>
            <w:r w:rsidRPr="00E15646">
              <w:t xml:space="preserve">, we would wait 60 seconds before closing a bottle. </w:t>
            </w:r>
          </w:p>
          <w:p w14:paraId="3B792428" w14:textId="77777777" w:rsidR="00237D60" w:rsidRPr="00E15646" w:rsidRDefault="00237D60" w:rsidP="00065752">
            <w:pPr>
              <w:jc w:val="center"/>
              <w:rPr>
                <w:b/>
              </w:rPr>
            </w:pPr>
          </w:p>
        </w:tc>
        <w:tc>
          <w:tcPr>
            <w:tcW w:w="1276" w:type="dxa"/>
            <w:tcBorders>
              <w:top w:val="single" w:sz="6" w:space="0" w:color="auto"/>
              <w:left w:val="single" w:sz="6" w:space="0" w:color="auto"/>
              <w:bottom w:val="single" w:sz="6" w:space="0" w:color="auto"/>
            </w:tcBorders>
          </w:tcPr>
          <w:p w14:paraId="316CD931" w14:textId="77777777" w:rsidR="00237D60" w:rsidRPr="00E15646" w:rsidRDefault="00237D60" w:rsidP="00065752">
            <w:pPr>
              <w:jc w:val="center"/>
              <w:rPr>
                <w:b/>
                <w:lang w:val="en-CA"/>
              </w:rPr>
            </w:pPr>
            <w:r w:rsidRPr="00E15646">
              <w:rPr>
                <w:b/>
                <w:lang w:val="en-CA"/>
              </w:rPr>
              <w:t>1656</w:t>
            </w:r>
          </w:p>
        </w:tc>
        <w:tc>
          <w:tcPr>
            <w:tcW w:w="1276" w:type="dxa"/>
            <w:tcBorders>
              <w:top w:val="single" w:sz="6" w:space="0" w:color="auto"/>
              <w:left w:val="double" w:sz="6" w:space="0" w:color="auto"/>
              <w:bottom w:val="single" w:sz="6" w:space="0" w:color="auto"/>
              <w:right w:val="single" w:sz="6" w:space="0" w:color="auto"/>
            </w:tcBorders>
          </w:tcPr>
          <w:p w14:paraId="37D4EB4B" w14:textId="77777777" w:rsidR="00237D60" w:rsidRPr="00E15646" w:rsidRDefault="00237D60" w:rsidP="00065752">
            <w:pPr>
              <w:jc w:val="center"/>
              <w:rPr>
                <w:b/>
                <w:lang w:val="en-CA"/>
              </w:rPr>
            </w:pPr>
            <w:r w:rsidRPr="00E15646">
              <w:rPr>
                <w:b/>
                <w:lang w:val="en-CA"/>
              </w:rPr>
              <w:t>12Mar2021</w:t>
            </w:r>
          </w:p>
        </w:tc>
        <w:tc>
          <w:tcPr>
            <w:tcW w:w="1842" w:type="dxa"/>
            <w:tcBorders>
              <w:top w:val="single" w:sz="6" w:space="0" w:color="auto"/>
              <w:left w:val="single" w:sz="6" w:space="0" w:color="auto"/>
              <w:bottom w:val="single" w:sz="6" w:space="0" w:color="auto"/>
              <w:right w:val="single" w:sz="6" w:space="0" w:color="auto"/>
            </w:tcBorders>
          </w:tcPr>
          <w:p w14:paraId="7E536273" w14:textId="77777777" w:rsidR="00237D60" w:rsidRPr="00E15646" w:rsidRDefault="00237D60" w:rsidP="00065752">
            <w:pPr>
              <w:jc w:val="center"/>
              <w:rPr>
                <w:b/>
                <w:lang w:val="en-CA"/>
              </w:rPr>
            </w:pPr>
            <w:r w:rsidRPr="00E15646">
              <w:rPr>
                <w:b/>
                <w:lang w:val="en-CA"/>
              </w:rPr>
              <w:t>Factory</w:t>
            </w:r>
          </w:p>
        </w:tc>
        <w:tc>
          <w:tcPr>
            <w:tcW w:w="1418" w:type="dxa"/>
            <w:tcBorders>
              <w:top w:val="single" w:sz="6" w:space="0" w:color="auto"/>
              <w:left w:val="single" w:sz="6" w:space="0" w:color="auto"/>
              <w:bottom w:val="single" w:sz="6" w:space="0" w:color="auto"/>
              <w:right w:val="single" w:sz="6" w:space="0" w:color="auto"/>
            </w:tcBorders>
          </w:tcPr>
          <w:p w14:paraId="5FF4DD8C" w14:textId="77777777" w:rsidR="00237D60" w:rsidRPr="00E15646" w:rsidRDefault="00237D60" w:rsidP="00065752">
            <w:pPr>
              <w:jc w:val="center"/>
              <w:rPr>
                <w:b/>
                <w:lang w:val="en-CA"/>
              </w:rPr>
            </w:pPr>
          </w:p>
        </w:tc>
        <w:tc>
          <w:tcPr>
            <w:tcW w:w="1134" w:type="dxa"/>
            <w:tcBorders>
              <w:top w:val="single" w:sz="6" w:space="0" w:color="auto"/>
              <w:left w:val="single" w:sz="6" w:space="0" w:color="auto"/>
              <w:bottom w:val="single" w:sz="6" w:space="0" w:color="auto"/>
              <w:right w:val="single" w:sz="12" w:space="0" w:color="auto"/>
            </w:tcBorders>
          </w:tcPr>
          <w:p w14:paraId="4FE422CB" w14:textId="77777777" w:rsidR="00237D60" w:rsidRPr="00E15646" w:rsidRDefault="00237D60" w:rsidP="00065752">
            <w:pPr>
              <w:jc w:val="center"/>
              <w:rPr>
                <w:b/>
                <w:lang w:val="en-CA"/>
              </w:rPr>
            </w:pPr>
          </w:p>
        </w:tc>
      </w:tr>
      <w:tr w:rsidR="00237D60" w:rsidRPr="00551671" w14:paraId="6D7F9E86" w14:textId="77777777" w:rsidTr="00065752">
        <w:trPr>
          <w:trHeight w:hRule="exact" w:val="360"/>
        </w:trPr>
        <w:tc>
          <w:tcPr>
            <w:tcW w:w="2410" w:type="dxa"/>
            <w:tcBorders>
              <w:top w:val="single" w:sz="6" w:space="0" w:color="auto"/>
              <w:left w:val="single" w:sz="12" w:space="0" w:color="auto"/>
              <w:bottom w:val="single" w:sz="4" w:space="0" w:color="auto"/>
            </w:tcBorders>
          </w:tcPr>
          <w:p w14:paraId="6C1E25FB" w14:textId="77777777" w:rsidR="00237D60" w:rsidRPr="00E15646" w:rsidRDefault="00237D60" w:rsidP="00065752">
            <w:pPr>
              <w:rPr>
                <w:b/>
              </w:rPr>
            </w:pPr>
            <w:r w:rsidRPr="00E15646">
              <w:rPr>
                <w:b/>
              </w:rPr>
              <w:t>Temperature-SBE38</w:t>
            </w:r>
          </w:p>
        </w:tc>
        <w:tc>
          <w:tcPr>
            <w:tcW w:w="1276" w:type="dxa"/>
            <w:tcBorders>
              <w:top w:val="single" w:sz="6" w:space="0" w:color="auto"/>
              <w:left w:val="single" w:sz="6" w:space="0" w:color="auto"/>
              <w:bottom w:val="single" w:sz="4" w:space="0" w:color="auto"/>
            </w:tcBorders>
          </w:tcPr>
          <w:p w14:paraId="5BA3F5F5" w14:textId="77777777" w:rsidR="00237D60" w:rsidRPr="00E15646" w:rsidRDefault="00237D60" w:rsidP="00065752">
            <w:pPr>
              <w:jc w:val="center"/>
              <w:rPr>
                <w:b/>
                <w:lang w:val="en-CA"/>
              </w:rPr>
            </w:pPr>
            <w:r w:rsidRPr="00E15646">
              <w:rPr>
                <w:b/>
                <w:lang w:val="en-CA"/>
              </w:rPr>
              <w:t>603</w:t>
            </w:r>
          </w:p>
        </w:tc>
        <w:tc>
          <w:tcPr>
            <w:tcW w:w="1276" w:type="dxa"/>
            <w:tcBorders>
              <w:top w:val="single" w:sz="6" w:space="0" w:color="auto"/>
              <w:left w:val="double" w:sz="6" w:space="0" w:color="auto"/>
              <w:bottom w:val="single" w:sz="4" w:space="0" w:color="auto"/>
              <w:right w:val="single" w:sz="6" w:space="0" w:color="auto"/>
            </w:tcBorders>
          </w:tcPr>
          <w:p w14:paraId="3C1FA7DF" w14:textId="77777777" w:rsidR="00237D60" w:rsidRPr="00E15646" w:rsidRDefault="00237D60" w:rsidP="00065752">
            <w:pPr>
              <w:jc w:val="center"/>
              <w:rPr>
                <w:b/>
                <w:lang w:val="en-CA"/>
              </w:rPr>
            </w:pPr>
            <w:r w:rsidRPr="00E15646">
              <w:rPr>
                <w:b/>
                <w:lang w:val="en-CA"/>
              </w:rPr>
              <w:t>4Jan 2024</w:t>
            </w:r>
          </w:p>
        </w:tc>
        <w:tc>
          <w:tcPr>
            <w:tcW w:w="1842" w:type="dxa"/>
            <w:tcBorders>
              <w:top w:val="single" w:sz="6" w:space="0" w:color="auto"/>
              <w:left w:val="single" w:sz="6" w:space="0" w:color="auto"/>
              <w:bottom w:val="single" w:sz="4" w:space="0" w:color="auto"/>
              <w:right w:val="single" w:sz="6" w:space="0" w:color="auto"/>
            </w:tcBorders>
          </w:tcPr>
          <w:p w14:paraId="2577F71F" w14:textId="77777777" w:rsidR="00237D60" w:rsidRPr="00E15646" w:rsidRDefault="00237D60" w:rsidP="00065752">
            <w:pPr>
              <w:jc w:val="center"/>
              <w:rPr>
                <w:b/>
                <w:lang w:val="en-CA"/>
              </w:rPr>
            </w:pPr>
            <w:r w:rsidRPr="00E15646">
              <w:rPr>
                <w:b/>
                <w:lang w:val="en-CA"/>
              </w:rPr>
              <w:t>Factory</w:t>
            </w:r>
          </w:p>
        </w:tc>
        <w:tc>
          <w:tcPr>
            <w:tcW w:w="1418" w:type="dxa"/>
            <w:tcBorders>
              <w:top w:val="single" w:sz="6" w:space="0" w:color="auto"/>
              <w:left w:val="single" w:sz="6" w:space="0" w:color="auto"/>
              <w:bottom w:val="single" w:sz="4" w:space="0" w:color="auto"/>
              <w:right w:val="single" w:sz="6" w:space="0" w:color="auto"/>
            </w:tcBorders>
          </w:tcPr>
          <w:p w14:paraId="06502354" w14:textId="77777777" w:rsidR="00237D60" w:rsidRPr="00E15646" w:rsidRDefault="00237D60" w:rsidP="00065752">
            <w:pPr>
              <w:jc w:val="center"/>
              <w:rPr>
                <w:b/>
                <w:lang w:val="en-CA"/>
              </w:rPr>
            </w:pPr>
          </w:p>
        </w:tc>
        <w:tc>
          <w:tcPr>
            <w:tcW w:w="1134" w:type="dxa"/>
            <w:tcBorders>
              <w:top w:val="single" w:sz="6" w:space="0" w:color="auto"/>
              <w:left w:val="single" w:sz="6" w:space="0" w:color="auto"/>
              <w:bottom w:val="single" w:sz="4" w:space="0" w:color="auto"/>
              <w:right w:val="single" w:sz="12" w:space="0" w:color="auto"/>
            </w:tcBorders>
          </w:tcPr>
          <w:p w14:paraId="4B67F06F" w14:textId="77777777" w:rsidR="00237D60" w:rsidRPr="00E15646" w:rsidRDefault="00237D60" w:rsidP="00065752">
            <w:pPr>
              <w:jc w:val="center"/>
              <w:rPr>
                <w:b/>
                <w:lang w:val="en-CA"/>
              </w:rPr>
            </w:pPr>
          </w:p>
        </w:tc>
      </w:tr>
    </w:tbl>
    <w:p w14:paraId="001EDF4C" w14:textId="5873B74A" w:rsidR="001F07CB" w:rsidRDefault="001F07CB" w:rsidP="00BF06E3">
      <w:pPr>
        <w:pStyle w:val="ListParagraph"/>
        <w:rPr>
          <w:sz w:val="22"/>
          <w:szCs w:val="22"/>
          <w:lang w:val="en-CA"/>
        </w:rPr>
      </w:pPr>
    </w:p>
    <w:p w14:paraId="36882298" w14:textId="314DD4B7" w:rsidR="00B7174F" w:rsidRDefault="00B7174F" w:rsidP="00BF06E3">
      <w:pPr>
        <w:pStyle w:val="ListParagraph"/>
        <w:rPr>
          <w:sz w:val="22"/>
          <w:szCs w:val="22"/>
          <w:lang w:val="en-CA"/>
        </w:rPr>
      </w:pPr>
      <w:r w:rsidRPr="00B7174F">
        <w:rPr>
          <w:noProof/>
          <w:sz w:val="22"/>
          <w:szCs w:val="22"/>
          <w:lang w:val="en-CA"/>
        </w:rPr>
        <w:lastRenderedPageBreak/>
        <w:drawing>
          <wp:inline distT="0" distB="0" distL="0" distR="0" wp14:anchorId="1F442C1A" wp14:editId="7A10E815">
            <wp:extent cx="8391294" cy="5816278"/>
            <wp:effectExtent l="0" t="0" r="0" b="0"/>
            <wp:docPr id="2050669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69178" name=""/>
                    <pic:cNvPicPr/>
                  </pic:nvPicPr>
                  <pic:blipFill>
                    <a:blip r:embed="rId16"/>
                    <a:stretch>
                      <a:fillRect/>
                    </a:stretch>
                  </pic:blipFill>
                  <pic:spPr>
                    <a:xfrm>
                      <a:off x="0" y="0"/>
                      <a:ext cx="8461051" cy="5864629"/>
                    </a:xfrm>
                    <a:prstGeom prst="rect">
                      <a:avLst/>
                    </a:prstGeom>
                  </pic:spPr>
                </pic:pic>
              </a:graphicData>
            </a:graphic>
          </wp:inline>
        </w:drawing>
      </w:r>
      <w:r w:rsidRPr="00B7174F">
        <w:rPr>
          <w:noProof/>
          <w:sz w:val="22"/>
          <w:szCs w:val="22"/>
          <w:lang w:val="en-CA"/>
        </w:rPr>
        <w:lastRenderedPageBreak/>
        <w:drawing>
          <wp:inline distT="0" distB="0" distL="0" distR="0" wp14:anchorId="7DF57540" wp14:editId="1FB17A27">
            <wp:extent cx="8272252" cy="5706319"/>
            <wp:effectExtent l="0" t="0" r="0" b="0"/>
            <wp:docPr id="452444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44793" name=""/>
                    <pic:cNvPicPr/>
                  </pic:nvPicPr>
                  <pic:blipFill>
                    <a:blip r:embed="rId17"/>
                    <a:stretch>
                      <a:fillRect/>
                    </a:stretch>
                  </pic:blipFill>
                  <pic:spPr>
                    <a:xfrm>
                      <a:off x="0" y="0"/>
                      <a:ext cx="8365446" cy="5770605"/>
                    </a:xfrm>
                    <a:prstGeom prst="rect">
                      <a:avLst/>
                    </a:prstGeom>
                  </pic:spPr>
                </pic:pic>
              </a:graphicData>
            </a:graphic>
          </wp:inline>
        </w:drawing>
      </w:r>
    </w:p>
    <w:p w14:paraId="17472AD1" w14:textId="3759AC9D" w:rsidR="006C4141" w:rsidRDefault="006C4141" w:rsidP="00BF06E3">
      <w:pPr>
        <w:pStyle w:val="ListParagraph"/>
        <w:rPr>
          <w:sz w:val="22"/>
          <w:szCs w:val="22"/>
          <w:lang w:val="en-CA"/>
        </w:rPr>
      </w:pPr>
      <w:r>
        <w:rPr>
          <w:noProof/>
        </w:rPr>
        <w:lastRenderedPageBreak/>
        <w:drawing>
          <wp:inline distT="0" distB="0" distL="0" distR="0" wp14:anchorId="063FD755" wp14:editId="00F9AEBC">
            <wp:extent cx="8229600" cy="4629150"/>
            <wp:effectExtent l="0" t="0" r="0" b="0"/>
            <wp:docPr id="185112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25278" name=""/>
                    <pic:cNvPicPr/>
                  </pic:nvPicPr>
                  <pic:blipFill>
                    <a:blip r:embed="rId18"/>
                    <a:stretch>
                      <a:fillRect/>
                    </a:stretch>
                  </pic:blipFill>
                  <pic:spPr>
                    <a:xfrm>
                      <a:off x="0" y="0"/>
                      <a:ext cx="8229600" cy="4629150"/>
                    </a:xfrm>
                    <a:prstGeom prst="rect">
                      <a:avLst/>
                    </a:prstGeom>
                  </pic:spPr>
                </pic:pic>
              </a:graphicData>
            </a:graphic>
          </wp:inline>
        </w:drawing>
      </w:r>
    </w:p>
    <w:p w14:paraId="4AEC4F8C" w14:textId="77777777" w:rsidR="006C4141" w:rsidRDefault="006C4141" w:rsidP="00BF06E3">
      <w:pPr>
        <w:pStyle w:val="ListParagraph"/>
        <w:rPr>
          <w:sz w:val="22"/>
          <w:szCs w:val="22"/>
          <w:lang w:val="en-CA"/>
        </w:rPr>
      </w:pPr>
    </w:p>
    <w:p w14:paraId="48F59412" w14:textId="77777777" w:rsidR="006C4141" w:rsidRDefault="006C4141" w:rsidP="00BF06E3">
      <w:pPr>
        <w:pStyle w:val="ListParagraph"/>
        <w:rPr>
          <w:sz w:val="22"/>
          <w:szCs w:val="22"/>
          <w:lang w:val="en-CA"/>
        </w:rPr>
      </w:pPr>
    </w:p>
    <w:p w14:paraId="3F7F235A" w14:textId="29493593" w:rsidR="006C4141" w:rsidRPr="00FA4854" w:rsidRDefault="006C4141" w:rsidP="00BF06E3">
      <w:pPr>
        <w:pStyle w:val="ListParagraph"/>
        <w:rPr>
          <w:sz w:val="22"/>
          <w:szCs w:val="22"/>
          <w:lang w:val="en-CA"/>
        </w:rPr>
      </w:pPr>
      <w:r>
        <w:rPr>
          <w:sz w:val="22"/>
          <w:szCs w:val="22"/>
          <w:lang w:val="en-CA"/>
        </w:rPr>
        <w:t>Symbol plotted every 30 minutes</w:t>
      </w:r>
    </w:p>
    <w:sectPr w:rsidR="006C4141" w:rsidRPr="00FA4854" w:rsidSect="007F278E">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9911" w14:textId="77777777" w:rsidR="009E4F33" w:rsidRDefault="009E4F33">
      <w:r>
        <w:separator/>
      </w:r>
    </w:p>
  </w:endnote>
  <w:endnote w:type="continuationSeparator" w:id="0">
    <w:p w14:paraId="2A7DB977" w14:textId="77777777" w:rsidR="009E4F33" w:rsidRDefault="009E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37CE" w14:textId="77777777" w:rsidR="00A65CC7" w:rsidRDefault="00A65CC7" w:rsidP="003F7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D2BD30" w14:textId="77777777" w:rsidR="00A65CC7" w:rsidRDefault="00A65CC7" w:rsidP="006C5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E0E6" w14:textId="77777777" w:rsidR="00A65CC7" w:rsidRDefault="00A65CC7" w:rsidP="003F7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1F8F9A" w14:textId="77777777" w:rsidR="00A65CC7" w:rsidRDefault="00A65CC7" w:rsidP="006C59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59BD" w14:textId="77777777" w:rsidR="00A65CC7" w:rsidRDefault="00A65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5C59" w14:textId="77777777" w:rsidR="009E4F33" w:rsidRDefault="009E4F33">
      <w:r>
        <w:separator/>
      </w:r>
    </w:p>
  </w:footnote>
  <w:footnote w:type="continuationSeparator" w:id="0">
    <w:p w14:paraId="4C62B545" w14:textId="77777777" w:rsidR="009E4F33" w:rsidRDefault="009E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2EA5" w14:textId="77777777" w:rsidR="00A65CC7" w:rsidRDefault="00A65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06BC" w14:textId="77777777" w:rsidR="00A65CC7" w:rsidRDefault="00A65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D97D" w14:textId="77777777" w:rsidR="00A65CC7" w:rsidRDefault="00A65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F61"/>
    <w:multiLevelType w:val="hybridMultilevel"/>
    <w:tmpl w:val="75362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4E54C5"/>
    <w:multiLevelType w:val="hybridMultilevel"/>
    <w:tmpl w:val="0AAE2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6838CF"/>
    <w:multiLevelType w:val="hybridMultilevel"/>
    <w:tmpl w:val="2592964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7887F87"/>
    <w:multiLevelType w:val="hybridMultilevel"/>
    <w:tmpl w:val="0B843B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7F2356"/>
    <w:multiLevelType w:val="hybridMultilevel"/>
    <w:tmpl w:val="9CC832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DA58C3"/>
    <w:multiLevelType w:val="hybridMultilevel"/>
    <w:tmpl w:val="AFF01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905F4E"/>
    <w:multiLevelType w:val="hybridMultilevel"/>
    <w:tmpl w:val="FBB28C02"/>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88E06DB"/>
    <w:multiLevelType w:val="hybridMultilevel"/>
    <w:tmpl w:val="077C5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7053CC"/>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AAE20E0"/>
    <w:multiLevelType w:val="hybridMultilevel"/>
    <w:tmpl w:val="E59C147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15:restartNumberingAfterBreak="0">
    <w:nsid w:val="2E104E16"/>
    <w:multiLevelType w:val="hybridMultilevel"/>
    <w:tmpl w:val="D7FC5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0718C"/>
    <w:multiLevelType w:val="hybridMultilevel"/>
    <w:tmpl w:val="9092CFFE"/>
    <w:lvl w:ilvl="0" w:tplc="10090001">
      <w:start w:val="1"/>
      <w:numFmt w:val="bullet"/>
      <w:lvlText w:val=""/>
      <w:lvlJc w:val="left"/>
      <w:pPr>
        <w:ind w:left="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2" w15:restartNumberingAfterBreak="0">
    <w:nsid w:val="391E7312"/>
    <w:multiLevelType w:val="hybridMultilevel"/>
    <w:tmpl w:val="D5303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FE7100"/>
    <w:multiLevelType w:val="hybridMultilevel"/>
    <w:tmpl w:val="A4FCE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6B1289"/>
    <w:multiLevelType w:val="hybridMultilevel"/>
    <w:tmpl w:val="A9361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172F9A"/>
    <w:multiLevelType w:val="multilevel"/>
    <w:tmpl w:val="94B209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C75A8F"/>
    <w:multiLevelType w:val="multilevel"/>
    <w:tmpl w:val="833044BA"/>
    <w:name w:val="regular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2"/>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FD272A"/>
    <w:multiLevelType w:val="hybridMultilevel"/>
    <w:tmpl w:val="5D922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452608"/>
    <w:multiLevelType w:val="hybridMultilevel"/>
    <w:tmpl w:val="7FC077E0"/>
    <w:lvl w:ilvl="0" w:tplc="10090003">
      <w:start w:val="1"/>
      <w:numFmt w:val="bullet"/>
      <w:lvlText w:val="o"/>
      <w:lvlJc w:val="left"/>
      <w:pPr>
        <w:ind w:left="3960" w:hanging="360"/>
      </w:pPr>
      <w:rPr>
        <w:rFonts w:ascii="Courier New" w:hAnsi="Courier New" w:cs="Courier New"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9" w15:restartNumberingAfterBreak="0">
    <w:nsid w:val="54C837EE"/>
    <w:multiLevelType w:val="multilevel"/>
    <w:tmpl w:val="F1DC26BE"/>
    <w:lvl w:ilvl="0">
      <w:start w:val="1"/>
      <w:numFmt w:val="decimal"/>
      <w:pStyle w:val="Heading3"/>
      <w:suff w:val="space"/>
      <w:lvlText w:val="%1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927013C"/>
    <w:multiLevelType w:val="hybridMultilevel"/>
    <w:tmpl w:val="E098C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575634"/>
    <w:multiLevelType w:val="multilevel"/>
    <w:tmpl w:val="F152661E"/>
    <w:name w:val="list format"/>
    <w:lvl w:ilvl="0">
      <w:start w:val="1"/>
      <w:numFmt w:val="decimal"/>
      <w:pStyle w:val="Heading5"/>
      <w:suff w:val="space"/>
      <w:lvlText w:val="%1."/>
      <w:lvlJc w:val="left"/>
      <w:pPr>
        <w:ind w:left="227" w:hanging="227"/>
      </w:pPr>
      <w:rPr>
        <w:rFonts w:hint="default"/>
      </w:rPr>
    </w:lvl>
    <w:lvl w:ilvl="1">
      <w:start w:val="1"/>
      <w:numFmt w:val="lowerLetter"/>
      <w:lvlText w:val="%2."/>
      <w:lvlJc w:val="left"/>
      <w:pPr>
        <w:ind w:left="-2098" w:hanging="227"/>
      </w:pPr>
      <w:rPr>
        <w:rFonts w:hint="default"/>
      </w:rPr>
    </w:lvl>
    <w:lvl w:ilvl="2">
      <w:start w:val="1"/>
      <w:numFmt w:val="lowerRoman"/>
      <w:lvlText w:val="%3."/>
      <w:lvlJc w:val="right"/>
      <w:pPr>
        <w:ind w:left="-1021" w:hanging="227"/>
      </w:pPr>
      <w:rPr>
        <w:rFonts w:hint="default"/>
      </w:rPr>
    </w:lvl>
    <w:lvl w:ilvl="3">
      <w:start w:val="1"/>
      <w:numFmt w:val="decimal"/>
      <w:lvlText w:val="%4."/>
      <w:lvlJc w:val="left"/>
      <w:pPr>
        <w:ind w:left="56" w:hanging="227"/>
      </w:pPr>
      <w:rPr>
        <w:rFonts w:hint="default"/>
      </w:rPr>
    </w:lvl>
    <w:lvl w:ilvl="4">
      <w:start w:val="1"/>
      <w:numFmt w:val="lowerLetter"/>
      <w:lvlText w:val="%5."/>
      <w:lvlJc w:val="left"/>
      <w:pPr>
        <w:ind w:left="1133" w:hanging="227"/>
      </w:pPr>
      <w:rPr>
        <w:rFonts w:hint="default"/>
      </w:rPr>
    </w:lvl>
    <w:lvl w:ilvl="5">
      <w:start w:val="1"/>
      <w:numFmt w:val="lowerRoman"/>
      <w:lvlText w:val="%6."/>
      <w:lvlJc w:val="right"/>
      <w:pPr>
        <w:ind w:left="2210" w:hanging="227"/>
      </w:pPr>
      <w:rPr>
        <w:rFonts w:hint="default"/>
      </w:rPr>
    </w:lvl>
    <w:lvl w:ilvl="6">
      <w:start w:val="1"/>
      <w:numFmt w:val="decimal"/>
      <w:lvlText w:val="%7."/>
      <w:lvlJc w:val="left"/>
      <w:pPr>
        <w:ind w:left="3287" w:hanging="227"/>
      </w:pPr>
      <w:rPr>
        <w:rFonts w:hint="default"/>
      </w:rPr>
    </w:lvl>
    <w:lvl w:ilvl="7">
      <w:start w:val="1"/>
      <w:numFmt w:val="lowerLetter"/>
      <w:lvlText w:val="%8."/>
      <w:lvlJc w:val="left"/>
      <w:pPr>
        <w:ind w:left="4364" w:hanging="227"/>
      </w:pPr>
      <w:rPr>
        <w:rFonts w:hint="default"/>
      </w:rPr>
    </w:lvl>
    <w:lvl w:ilvl="8">
      <w:start w:val="1"/>
      <w:numFmt w:val="lowerRoman"/>
      <w:lvlText w:val="%9."/>
      <w:lvlJc w:val="right"/>
      <w:pPr>
        <w:ind w:left="5441" w:hanging="227"/>
      </w:pPr>
      <w:rPr>
        <w:rFonts w:hint="default"/>
      </w:rPr>
    </w:lvl>
  </w:abstractNum>
  <w:abstractNum w:abstractNumId="22" w15:restartNumberingAfterBreak="0">
    <w:nsid w:val="5CFC7EB7"/>
    <w:multiLevelType w:val="hybridMultilevel"/>
    <w:tmpl w:val="E836F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346360"/>
    <w:multiLevelType w:val="hybridMultilevel"/>
    <w:tmpl w:val="4328C044"/>
    <w:name w:val="list format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62094033"/>
    <w:multiLevelType w:val="multilevel"/>
    <w:tmpl w:val="1009001D"/>
    <w:name w:val="regula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172F1B"/>
    <w:multiLevelType w:val="hybridMultilevel"/>
    <w:tmpl w:val="BB3EBE2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6" w15:restartNumberingAfterBreak="0">
    <w:nsid w:val="63447F25"/>
    <w:multiLevelType w:val="hybridMultilevel"/>
    <w:tmpl w:val="0EAE8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53441D8"/>
    <w:multiLevelType w:val="hybridMultilevel"/>
    <w:tmpl w:val="FA6EE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D6343E9"/>
    <w:multiLevelType w:val="hybridMultilevel"/>
    <w:tmpl w:val="24C04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DFC31EB"/>
    <w:multiLevelType w:val="hybridMultilevel"/>
    <w:tmpl w:val="77043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08021EB"/>
    <w:multiLevelType w:val="hybridMultilevel"/>
    <w:tmpl w:val="9A32F7B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BF5087"/>
    <w:multiLevelType w:val="hybridMultilevel"/>
    <w:tmpl w:val="FFE81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7001724"/>
    <w:multiLevelType w:val="hybridMultilevel"/>
    <w:tmpl w:val="DC622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E466DE"/>
    <w:multiLevelType w:val="hybridMultilevel"/>
    <w:tmpl w:val="62B2D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9E51230"/>
    <w:multiLevelType w:val="hybridMultilevel"/>
    <w:tmpl w:val="BF42D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AF54D95"/>
    <w:multiLevelType w:val="hybridMultilevel"/>
    <w:tmpl w:val="10B42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9B2993"/>
    <w:multiLevelType w:val="hybridMultilevel"/>
    <w:tmpl w:val="39A022D2"/>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1672289700">
    <w:abstractNumId w:val="19"/>
  </w:num>
  <w:num w:numId="2" w16cid:durableId="418060436">
    <w:abstractNumId w:val="21"/>
  </w:num>
  <w:num w:numId="3" w16cid:durableId="450704793">
    <w:abstractNumId w:val="7"/>
  </w:num>
  <w:num w:numId="4" w16cid:durableId="1508714553">
    <w:abstractNumId w:val="3"/>
  </w:num>
  <w:num w:numId="5" w16cid:durableId="1200628483">
    <w:abstractNumId w:val="25"/>
  </w:num>
  <w:num w:numId="6" w16cid:durableId="56248017">
    <w:abstractNumId w:val="31"/>
  </w:num>
  <w:num w:numId="7" w16cid:durableId="1938902027">
    <w:abstractNumId w:val="13"/>
  </w:num>
  <w:num w:numId="8" w16cid:durableId="1730298115">
    <w:abstractNumId w:val="28"/>
  </w:num>
  <w:num w:numId="9" w16cid:durableId="226654449">
    <w:abstractNumId w:val="33"/>
  </w:num>
  <w:num w:numId="10" w16cid:durableId="1312058111">
    <w:abstractNumId w:val="32"/>
  </w:num>
  <w:num w:numId="11" w16cid:durableId="1120338114">
    <w:abstractNumId w:val="1"/>
  </w:num>
  <w:num w:numId="12" w16cid:durableId="218174588">
    <w:abstractNumId w:val="26"/>
  </w:num>
  <w:num w:numId="13" w16cid:durableId="1001083449">
    <w:abstractNumId w:val="12"/>
  </w:num>
  <w:num w:numId="14" w16cid:durableId="209853004">
    <w:abstractNumId w:val="2"/>
  </w:num>
  <w:num w:numId="15" w16cid:durableId="1772045804">
    <w:abstractNumId w:val="8"/>
  </w:num>
  <w:num w:numId="16" w16cid:durableId="670331115">
    <w:abstractNumId w:val="15"/>
  </w:num>
  <w:num w:numId="17" w16cid:durableId="1773431539">
    <w:abstractNumId w:val="10"/>
  </w:num>
  <w:num w:numId="18" w16cid:durableId="1246915184">
    <w:abstractNumId w:val="4"/>
  </w:num>
  <w:num w:numId="19" w16cid:durableId="284968746">
    <w:abstractNumId w:val="27"/>
  </w:num>
  <w:num w:numId="20" w16cid:durableId="1025446116">
    <w:abstractNumId w:val="9"/>
  </w:num>
  <w:num w:numId="21" w16cid:durableId="1865436674">
    <w:abstractNumId w:val="22"/>
  </w:num>
  <w:num w:numId="22" w16cid:durableId="1859462107">
    <w:abstractNumId w:val="35"/>
  </w:num>
  <w:num w:numId="23" w16cid:durableId="1519125349">
    <w:abstractNumId w:val="29"/>
  </w:num>
  <w:num w:numId="24" w16cid:durableId="649795531">
    <w:abstractNumId w:val="0"/>
  </w:num>
  <w:num w:numId="25" w16cid:durableId="316956732">
    <w:abstractNumId w:val="5"/>
  </w:num>
  <w:num w:numId="26" w16cid:durableId="1655178693">
    <w:abstractNumId w:val="36"/>
  </w:num>
  <w:num w:numId="27" w16cid:durableId="409543847">
    <w:abstractNumId w:val="18"/>
  </w:num>
  <w:num w:numId="28" w16cid:durableId="876622027">
    <w:abstractNumId w:val="6"/>
  </w:num>
  <w:num w:numId="29" w16cid:durableId="157042337">
    <w:abstractNumId w:val="17"/>
  </w:num>
  <w:num w:numId="30" w16cid:durableId="1983920650">
    <w:abstractNumId w:val="14"/>
  </w:num>
  <w:num w:numId="31" w16cid:durableId="933973581">
    <w:abstractNumId w:val="11"/>
  </w:num>
  <w:num w:numId="32" w16cid:durableId="1151170767">
    <w:abstractNumId w:val="34"/>
  </w:num>
  <w:num w:numId="33" w16cid:durableId="408888194">
    <w:abstractNumId w:val="20"/>
  </w:num>
  <w:num w:numId="34" w16cid:durableId="179316268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D12520"/>
    <w:rsid w:val="000000BA"/>
    <w:rsid w:val="0000046A"/>
    <w:rsid w:val="00000616"/>
    <w:rsid w:val="00000AA0"/>
    <w:rsid w:val="00000DFA"/>
    <w:rsid w:val="00000EED"/>
    <w:rsid w:val="00001102"/>
    <w:rsid w:val="0000130A"/>
    <w:rsid w:val="000013B7"/>
    <w:rsid w:val="0000159B"/>
    <w:rsid w:val="000017A6"/>
    <w:rsid w:val="000018C8"/>
    <w:rsid w:val="000018D7"/>
    <w:rsid w:val="00001B84"/>
    <w:rsid w:val="00001C57"/>
    <w:rsid w:val="00002067"/>
    <w:rsid w:val="000024E1"/>
    <w:rsid w:val="00002570"/>
    <w:rsid w:val="000027BE"/>
    <w:rsid w:val="00002D75"/>
    <w:rsid w:val="00002E41"/>
    <w:rsid w:val="00002F09"/>
    <w:rsid w:val="00002F0C"/>
    <w:rsid w:val="0000312E"/>
    <w:rsid w:val="0000370B"/>
    <w:rsid w:val="00003B97"/>
    <w:rsid w:val="00003EFB"/>
    <w:rsid w:val="000041D5"/>
    <w:rsid w:val="00004531"/>
    <w:rsid w:val="00004863"/>
    <w:rsid w:val="00004AC8"/>
    <w:rsid w:val="00004F9F"/>
    <w:rsid w:val="00005194"/>
    <w:rsid w:val="000051B2"/>
    <w:rsid w:val="000051E4"/>
    <w:rsid w:val="000054C6"/>
    <w:rsid w:val="000056FA"/>
    <w:rsid w:val="0000578C"/>
    <w:rsid w:val="00005973"/>
    <w:rsid w:val="00005A4D"/>
    <w:rsid w:val="00005D0F"/>
    <w:rsid w:val="00006016"/>
    <w:rsid w:val="00006319"/>
    <w:rsid w:val="00006340"/>
    <w:rsid w:val="00006529"/>
    <w:rsid w:val="000065ED"/>
    <w:rsid w:val="00006661"/>
    <w:rsid w:val="000066EC"/>
    <w:rsid w:val="0000697C"/>
    <w:rsid w:val="000069F9"/>
    <w:rsid w:val="00006D99"/>
    <w:rsid w:val="00007292"/>
    <w:rsid w:val="000073B3"/>
    <w:rsid w:val="0000780D"/>
    <w:rsid w:val="00007899"/>
    <w:rsid w:val="00007FDC"/>
    <w:rsid w:val="0001014E"/>
    <w:rsid w:val="000101B0"/>
    <w:rsid w:val="000103F1"/>
    <w:rsid w:val="000105E1"/>
    <w:rsid w:val="00010E69"/>
    <w:rsid w:val="00010EA8"/>
    <w:rsid w:val="00010F23"/>
    <w:rsid w:val="00010F8D"/>
    <w:rsid w:val="00011B84"/>
    <w:rsid w:val="00011DA4"/>
    <w:rsid w:val="00011EBF"/>
    <w:rsid w:val="00011F39"/>
    <w:rsid w:val="000120BB"/>
    <w:rsid w:val="000120E5"/>
    <w:rsid w:val="000122B8"/>
    <w:rsid w:val="00012360"/>
    <w:rsid w:val="000129CD"/>
    <w:rsid w:val="00012AED"/>
    <w:rsid w:val="000134BA"/>
    <w:rsid w:val="00013DB1"/>
    <w:rsid w:val="0001435D"/>
    <w:rsid w:val="00014513"/>
    <w:rsid w:val="0001460F"/>
    <w:rsid w:val="00014B07"/>
    <w:rsid w:val="00014B47"/>
    <w:rsid w:val="00014D4A"/>
    <w:rsid w:val="00014E1C"/>
    <w:rsid w:val="00014EA6"/>
    <w:rsid w:val="00014F14"/>
    <w:rsid w:val="00015367"/>
    <w:rsid w:val="000157DA"/>
    <w:rsid w:val="000158B2"/>
    <w:rsid w:val="00015AA4"/>
    <w:rsid w:val="00015BAF"/>
    <w:rsid w:val="00016110"/>
    <w:rsid w:val="000166DA"/>
    <w:rsid w:val="0001688E"/>
    <w:rsid w:val="000169E6"/>
    <w:rsid w:val="00016A6F"/>
    <w:rsid w:val="00016AB0"/>
    <w:rsid w:val="00016B2F"/>
    <w:rsid w:val="0001716E"/>
    <w:rsid w:val="0001747B"/>
    <w:rsid w:val="000174A1"/>
    <w:rsid w:val="0001750E"/>
    <w:rsid w:val="00017610"/>
    <w:rsid w:val="00017A66"/>
    <w:rsid w:val="00017B30"/>
    <w:rsid w:val="0002001D"/>
    <w:rsid w:val="00020267"/>
    <w:rsid w:val="0002033D"/>
    <w:rsid w:val="0002044F"/>
    <w:rsid w:val="0002048B"/>
    <w:rsid w:val="0002086E"/>
    <w:rsid w:val="00020B0F"/>
    <w:rsid w:val="00020D2F"/>
    <w:rsid w:val="0002101B"/>
    <w:rsid w:val="000210B0"/>
    <w:rsid w:val="000210C4"/>
    <w:rsid w:val="0002195C"/>
    <w:rsid w:val="00021DDF"/>
    <w:rsid w:val="0002245A"/>
    <w:rsid w:val="00022646"/>
    <w:rsid w:val="0002272D"/>
    <w:rsid w:val="000229D1"/>
    <w:rsid w:val="000236EA"/>
    <w:rsid w:val="0002377A"/>
    <w:rsid w:val="000237E9"/>
    <w:rsid w:val="00023AB2"/>
    <w:rsid w:val="00023B0B"/>
    <w:rsid w:val="00023F3E"/>
    <w:rsid w:val="00024A13"/>
    <w:rsid w:val="000252D4"/>
    <w:rsid w:val="00025332"/>
    <w:rsid w:val="00025762"/>
    <w:rsid w:val="000257F2"/>
    <w:rsid w:val="00025838"/>
    <w:rsid w:val="0002614E"/>
    <w:rsid w:val="0002623A"/>
    <w:rsid w:val="000262F2"/>
    <w:rsid w:val="00026653"/>
    <w:rsid w:val="00026666"/>
    <w:rsid w:val="00026A0C"/>
    <w:rsid w:val="00026A50"/>
    <w:rsid w:val="00026BED"/>
    <w:rsid w:val="00026DE5"/>
    <w:rsid w:val="00026E97"/>
    <w:rsid w:val="00026EF9"/>
    <w:rsid w:val="000272FA"/>
    <w:rsid w:val="00027352"/>
    <w:rsid w:val="00027590"/>
    <w:rsid w:val="00027837"/>
    <w:rsid w:val="00027B11"/>
    <w:rsid w:val="00027BE2"/>
    <w:rsid w:val="0003038B"/>
    <w:rsid w:val="00030428"/>
    <w:rsid w:val="00030A96"/>
    <w:rsid w:val="00030AA5"/>
    <w:rsid w:val="00030D69"/>
    <w:rsid w:val="00030EB4"/>
    <w:rsid w:val="000310AD"/>
    <w:rsid w:val="0003122A"/>
    <w:rsid w:val="0003124C"/>
    <w:rsid w:val="00031261"/>
    <w:rsid w:val="00031594"/>
    <w:rsid w:val="00031707"/>
    <w:rsid w:val="00031746"/>
    <w:rsid w:val="0003174F"/>
    <w:rsid w:val="00031A2F"/>
    <w:rsid w:val="00031A9B"/>
    <w:rsid w:val="00031BA7"/>
    <w:rsid w:val="00031D58"/>
    <w:rsid w:val="00032087"/>
    <w:rsid w:val="00032122"/>
    <w:rsid w:val="00032388"/>
    <w:rsid w:val="00032485"/>
    <w:rsid w:val="00032544"/>
    <w:rsid w:val="000328C6"/>
    <w:rsid w:val="000329A3"/>
    <w:rsid w:val="00032C04"/>
    <w:rsid w:val="00032C84"/>
    <w:rsid w:val="00032D89"/>
    <w:rsid w:val="00032E81"/>
    <w:rsid w:val="0003343D"/>
    <w:rsid w:val="00033517"/>
    <w:rsid w:val="0003369F"/>
    <w:rsid w:val="0003372B"/>
    <w:rsid w:val="00033835"/>
    <w:rsid w:val="000338E2"/>
    <w:rsid w:val="000342F8"/>
    <w:rsid w:val="000343C7"/>
    <w:rsid w:val="000345B2"/>
    <w:rsid w:val="00034779"/>
    <w:rsid w:val="00034796"/>
    <w:rsid w:val="000347F5"/>
    <w:rsid w:val="00034B0C"/>
    <w:rsid w:val="00034B68"/>
    <w:rsid w:val="00034FC9"/>
    <w:rsid w:val="000357EB"/>
    <w:rsid w:val="00035963"/>
    <w:rsid w:val="00035A30"/>
    <w:rsid w:val="00035BDD"/>
    <w:rsid w:val="00035BDF"/>
    <w:rsid w:val="00035DB2"/>
    <w:rsid w:val="000360E3"/>
    <w:rsid w:val="00036514"/>
    <w:rsid w:val="00036565"/>
    <w:rsid w:val="00036575"/>
    <w:rsid w:val="000367B7"/>
    <w:rsid w:val="00036889"/>
    <w:rsid w:val="00036E3F"/>
    <w:rsid w:val="000372B6"/>
    <w:rsid w:val="00037BA1"/>
    <w:rsid w:val="00037DA2"/>
    <w:rsid w:val="00040141"/>
    <w:rsid w:val="000401C8"/>
    <w:rsid w:val="0004039C"/>
    <w:rsid w:val="000405A3"/>
    <w:rsid w:val="00040BD1"/>
    <w:rsid w:val="00040FEA"/>
    <w:rsid w:val="00041363"/>
    <w:rsid w:val="00041710"/>
    <w:rsid w:val="00041B88"/>
    <w:rsid w:val="00041BD4"/>
    <w:rsid w:val="00041C27"/>
    <w:rsid w:val="00041E4A"/>
    <w:rsid w:val="00041F0F"/>
    <w:rsid w:val="00042488"/>
    <w:rsid w:val="000427C2"/>
    <w:rsid w:val="00042ACA"/>
    <w:rsid w:val="00042B20"/>
    <w:rsid w:val="000435B7"/>
    <w:rsid w:val="000435C0"/>
    <w:rsid w:val="000436D7"/>
    <w:rsid w:val="000439E9"/>
    <w:rsid w:val="000439F7"/>
    <w:rsid w:val="00043A71"/>
    <w:rsid w:val="00043BF3"/>
    <w:rsid w:val="000441BD"/>
    <w:rsid w:val="000442E1"/>
    <w:rsid w:val="000445F4"/>
    <w:rsid w:val="000447E8"/>
    <w:rsid w:val="00044F4E"/>
    <w:rsid w:val="000450BD"/>
    <w:rsid w:val="0004511A"/>
    <w:rsid w:val="000451B9"/>
    <w:rsid w:val="00045393"/>
    <w:rsid w:val="000457A6"/>
    <w:rsid w:val="000457AC"/>
    <w:rsid w:val="00045FD4"/>
    <w:rsid w:val="00046170"/>
    <w:rsid w:val="00046225"/>
    <w:rsid w:val="00046445"/>
    <w:rsid w:val="000466A4"/>
    <w:rsid w:val="000466AB"/>
    <w:rsid w:val="00046939"/>
    <w:rsid w:val="000469A5"/>
    <w:rsid w:val="0004728B"/>
    <w:rsid w:val="000473B7"/>
    <w:rsid w:val="00047508"/>
    <w:rsid w:val="00047733"/>
    <w:rsid w:val="0004785E"/>
    <w:rsid w:val="000478C3"/>
    <w:rsid w:val="000478D0"/>
    <w:rsid w:val="00047AA3"/>
    <w:rsid w:val="00047CF8"/>
    <w:rsid w:val="0005038B"/>
    <w:rsid w:val="00050524"/>
    <w:rsid w:val="0005055A"/>
    <w:rsid w:val="000507AE"/>
    <w:rsid w:val="00050AF0"/>
    <w:rsid w:val="00050B72"/>
    <w:rsid w:val="000517C0"/>
    <w:rsid w:val="00051D25"/>
    <w:rsid w:val="00051D8C"/>
    <w:rsid w:val="00051E61"/>
    <w:rsid w:val="000526F6"/>
    <w:rsid w:val="00052838"/>
    <w:rsid w:val="00052955"/>
    <w:rsid w:val="00052B70"/>
    <w:rsid w:val="00052E22"/>
    <w:rsid w:val="00053048"/>
    <w:rsid w:val="000532AD"/>
    <w:rsid w:val="0005330B"/>
    <w:rsid w:val="000534F2"/>
    <w:rsid w:val="000536EA"/>
    <w:rsid w:val="0005393F"/>
    <w:rsid w:val="00053C97"/>
    <w:rsid w:val="00053DD0"/>
    <w:rsid w:val="00053E86"/>
    <w:rsid w:val="0005407D"/>
    <w:rsid w:val="000548EF"/>
    <w:rsid w:val="0005499E"/>
    <w:rsid w:val="000549DE"/>
    <w:rsid w:val="00054C1F"/>
    <w:rsid w:val="00054F23"/>
    <w:rsid w:val="0005511F"/>
    <w:rsid w:val="00055220"/>
    <w:rsid w:val="000552A0"/>
    <w:rsid w:val="000553F9"/>
    <w:rsid w:val="00055D0E"/>
    <w:rsid w:val="00055DF1"/>
    <w:rsid w:val="00055ED8"/>
    <w:rsid w:val="00056053"/>
    <w:rsid w:val="000565BB"/>
    <w:rsid w:val="000568EA"/>
    <w:rsid w:val="00056A6B"/>
    <w:rsid w:val="00056ABF"/>
    <w:rsid w:val="00056EDA"/>
    <w:rsid w:val="00056F7D"/>
    <w:rsid w:val="00057029"/>
    <w:rsid w:val="000570C5"/>
    <w:rsid w:val="000573DB"/>
    <w:rsid w:val="00057814"/>
    <w:rsid w:val="00057853"/>
    <w:rsid w:val="0005798D"/>
    <w:rsid w:val="00057A01"/>
    <w:rsid w:val="00057ADA"/>
    <w:rsid w:val="00057B5C"/>
    <w:rsid w:val="00057BD3"/>
    <w:rsid w:val="00057E69"/>
    <w:rsid w:val="0006037D"/>
    <w:rsid w:val="0006057E"/>
    <w:rsid w:val="00060B07"/>
    <w:rsid w:val="00060CBB"/>
    <w:rsid w:val="00060D4F"/>
    <w:rsid w:val="00060F81"/>
    <w:rsid w:val="00060F92"/>
    <w:rsid w:val="00061063"/>
    <w:rsid w:val="00061331"/>
    <w:rsid w:val="000613A4"/>
    <w:rsid w:val="0006153E"/>
    <w:rsid w:val="0006188D"/>
    <w:rsid w:val="00061A3C"/>
    <w:rsid w:val="000620FD"/>
    <w:rsid w:val="000622B4"/>
    <w:rsid w:val="000623BB"/>
    <w:rsid w:val="0006245D"/>
    <w:rsid w:val="00062857"/>
    <w:rsid w:val="00062C77"/>
    <w:rsid w:val="00063000"/>
    <w:rsid w:val="00063069"/>
    <w:rsid w:val="000630AB"/>
    <w:rsid w:val="00063122"/>
    <w:rsid w:val="00063196"/>
    <w:rsid w:val="000633D1"/>
    <w:rsid w:val="0006346C"/>
    <w:rsid w:val="00063562"/>
    <w:rsid w:val="00063A47"/>
    <w:rsid w:val="00063AE6"/>
    <w:rsid w:val="00063C28"/>
    <w:rsid w:val="00063CC5"/>
    <w:rsid w:val="000643FB"/>
    <w:rsid w:val="0006441A"/>
    <w:rsid w:val="000646B0"/>
    <w:rsid w:val="00064BA9"/>
    <w:rsid w:val="000652BD"/>
    <w:rsid w:val="00065399"/>
    <w:rsid w:val="000654BE"/>
    <w:rsid w:val="00065607"/>
    <w:rsid w:val="00065648"/>
    <w:rsid w:val="00065658"/>
    <w:rsid w:val="0006590A"/>
    <w:rsid w:val="00065AA9"/>
    <w:rsid w:val="00065FD2"/>
    <w:rsid w:val="0006603C"/>
    <w:rsid w:val="000662A7"/>
    <w:rsid w:val="000665C7"/>
    <w:rsid w:val="00066C08"/>
    <w:rsid w:val="00066E72"/>
    <w:rsid w:val="000679DE"/>
    <w:rsid w:val="00067BB8"/>
    <w:rsid w:val="00067C4F"/>
    <w:rsid w:val="00067E19"/>
    <w:rsid w:val="00067F05"/>
    <w:rsid w:val="00067FB3"/>
    <w:rsid w:val="00067FF2"/>
    <w:rsid w:val="00070174"/>
    <w:rsid w:val="00070416"/>
    <w:rsid w:val="00070479"/>
    <w:rsid w:val="0007047C"/>
    <w:rsid w:val="000705DC"/>
    <w:rsid w:val="0007060A"/>
    <w:rsid w:val="000708A3"/>
    <w:rsid w:val="00070987"/>
    <w:rsid w:val="00070B27"/>
    <w:rsid w:val="00070BE6"/>
    <w:rsid w:val="00070C33"/>
    <w:rsid w:val="00070D29"/>
    <w:rsid w:val="00070F39"/>
    <w:rsid w:val="00071175"/>
    <w:rsid w:val="00071614"/>
    <w:rsid w:val="0007168A"/>
    <w:rsid w:val="000716B4"/>
    <w:rsid w:val="00071C0C"/>
    <w:rsid w:val="00071EDC"/>
    <w:rsid w:val="00071F26"/>
    <w:rsid w:val="00072785"/>
    <w:rsid w:val="00072869"/>
    <w:rsid w:val="00072933"/>
    <w:rsid w:val="000729C9"/>
    <w:rsid w:val="00072AD4"/>
    <w:rsid w:val="00072B09"/>
    <w:rsid w:val="00072D79"/>
    <w:rsid w:val="00072E2F"/>
    <w:rsid w:val="00072F60"/>
    <w:rsid w:val="00073116"/>
    <w:rsid w:val="00073676"/>
    <w:rsid w:val="000738BC"/>
    <w:rsid w:val="000739D0"/>
    <w:rsid w:val="00073BA9"/>
    <w:rsid w:val="00073BE3"/>
    <w:rsid w:val="00073CF7"/>
    <w:rsid w:val="00073EC6"/>
    <w:rsid w:val="00073FEF"/>
    <w:rsid w:val="0007409F"/>
    <w:rsid w:val="000741A7"/>
    <w:rsid w:val="000748C8"/>
    <w:rsid w:val="00074EFA"/>
    <w:rsid w:val="00074FAD"/>
    <w:rsid w:val="000753F2"/>
    <w:rsid w:val="000757F8"/>
    <w:rsid w:val="000758B8"/>
    <w:rsid w:val="00075AA5"/>
    <w:rsid w:val="00075DF8"/>
    <w:rsid w:val="000765A3"/>
    <w:rsid w:val="0007676A"/>
    <w:rsid w:val="0007693E"/>
    <w:rsid w:val="00076B05"/>
    <w:rsid w:val="00076B45"/>
    <w:rsid w:val="00076D38"/>
    <w:rsid w:val="00076F78"/>
    <w:rsid w:val="0007703E"/>
    <w:rsid w:val="000771C0"/>
    <w:rsid w:val="0007763E"/>
    <w:rsid w:val="00077698"/>
    <w:rsid w:val="00077AD1"/>
    <w:rsid w:val="00077D3D"/>
    <w:rsid w:val="00080446"/>
    <w:rsid w:val="00080913"/>
    <w:rsid w:val="00080962"/>
    <w:rsid w:val="00080DB7"/>
    <w:rsid w:val="00080DF1"/>
    <w:rsid w:val="00080DF4"/>
    <w:rsid w:val="00080EB7"/>
    <w:rsid w:val="00081143"/>
    <w:rsid w:val="0008156A"/>
    <w:rsid w:val="00081F6B"/>
    <w:rsid w:val="0008232E"/>
    <w:rsid w:val="0008255C"/>
    <w:rsid w:val="00082C87"/>
    <w:rsid w:val="00082D0F"/>
    <w:rsid w:val="00082D29"/>
    <w:rsid w:val="00082DD7"/>
    <w:rsid w:val="00082E9F"/>
    <w:rsid w:val="00083034"/>
    <w:rsid w:val="00083088"/>
    <w:rsid w:val="000830CD"/>
    <w:rsid w:val="0008312D"/>
    <w:rsid w:val="000832A9"/>
    <w:rsid w:val="000833A8"/>
    <w:rsid w:val="0008343D"/>
    <w:rsid w:val="000836DE"/>
    <w:rsid w:val="00083A92"/>
    <w:rsid w:val="00083B91"/>
    <w:rsid w:val="00083C67"/>
    <w:rsid w:val="00083FC4"/>
    <w:rsid w:val="00084314"/>
    <w:rsid w:val="000843F1"/>
    <w:rsid w:val="000843F2"/>
    <w:rsid w:val="00084772"/>
    <w:rsid w:val="00084868"/>
    <w:rsid w:val="00085018"/>
    <w:rsid w:val="000850C3"/>
    <w:rsid w:val="00085107"/>
    <w:rsid w:val="000851D4"/>
    <w:rsid w:val="000853E4"/>
    <w:rsid w:val="00085C05"/>
    <w:rsid w:val="00085D34"/>
    <w:rsid w:val="000860F3"/>
    <w:rsid w:val="0008610A"/>
    <w:rsid w:val="0008662F"/>
    <w:rsid w:val="00086717"/>
    <w:rsid w:val="000867AE"/>
    <w:rsid w:val="0008683F"/>
    <w:rsid w:val="00086F97"/>
    <w:rsid w:val="000871D6"/>
    <w:rsid w:val="00087464"/>
    <w:rsid w:val="00087993"/>
    <w:rsid w:val="00087B1A"/>
    <w:rsid w:val="00087BFD"/>
    <w:rsid w:val="000900F7"/>
    <w:rsid w:val="000904C7"/>
    <w:rsid w:val="0009065A"/>
    <w:rsid w:val="00090709"/>
    <w:rsid w:val="00090992"/>
    <w:rsid w:val="00090BAC"/>
    <w:rsid w:val="000910F9"/>
    <w:rsid w:val="00091181"/>
    <w:rsid w:val="00091555"/>
    <w:rsid w:val="00091C95"/>
    <w:rsid w:val="00091F08"/>
    <w:rsid w:val="000921A2"/>
    <w:rsid w:val="00092317"/>
    <w:rsid w:val="00092405"/>
    <w:rsid w:val="00092426"/>
    <w:rsid w:val="00092C48"/>
    <w:rsid w:val="00093034"/>
    <w:rsid w:val="00093144"/>
    <w:rsid w:val="000931FA"/>
    <w:rsid w:val="00093236"/>
    <w:rsid w:val="000933D0"/>
    <w:rsid w:val="00093790"/>
    <w:rsid w:val="00093E31"/>
    <w:rsid w:val="00093E70"/>
    <w:rsid w:val="00093F6B"/>
    <w:rsid w:val="00094116"/>
    <w:rsid w:val="0009471B"/>
    <w:rsid w:val="0009477D"/>
    <w:rsid w:val="0009478C"/>
    <w:rsid w:val="00094A08"/>
    <w:rsid w:val="00094A87"/>
    <w:rsid w:val="00094DED"/>
    <w:rsid w:val="000950EB"/>
    <w:rsid w:val="00095513"/>
    <w:rsid w:val="00095CDE"/>
    <w:rsid w:val="00095DE9"/>
    <w:rsid w:val="00095E58"/>
    <w:rsid w:val="000961FD"/>
    <w:rsid w:val="0009626F"/>
    <w:rsid w:val="0009651E"/>
    <w:rsid w:val="00096784"/>
    <w:rsid w:val="000967D4"/>
    <w:rsid w:val="00096905"/>
    <w:rsid w:val="00096B50"/>
    <w:rsid w:val="00096B7C"/>
    <w:rsid w:val="00096CE7"/>
    <w:rsid w:val="00097157"/>
    <w:rsid w:val="00097172"/>
    <w:rsid w:val="0009718F"/>
    <w:rsid w:val="000972C8"/>
    <w:rsid w:val="0009731C"/>
    <w:rsid w:val="00097649"/>
    <w:rsid w:val="00097887"/>
    <w:rsid w:val="00097914"/>
    <w:rsid w:val="00097DCC"/>
    <w:rsid w:val="00097ED1"/>
    <w:rsid w:val="000A03E1"/>
    <w:rsid w:val="000A0611"/>
    <w:rsid w:val="000A0783"/>
    <w:rsid w:val="000A07DD"/>
    <w:rsid w:val="000A0C8C"/>
    <w:rsid w:val="000A0D3A"/>
    <w:rsid w:val="000A0D87"/>
    <w:rsid w:val="000A0DCE"/>
    <w:rsid w:val="000A0E28"/>
    <w:rsid w:val="000A0E83"/>
    <w:rsid w:val="000A107A"/>
    <w:rsid w:val="000A12F8"/>
    <w:rsid w:val="000A18C7"/>
    <w:rsid w:val="000A1BC6"/>
    <w:rsid w:val="000A1CE9"/>
    <w:rsid w:val="000A2147"/>
    <w:rsid w:val="000A21EC"/>
    <w:rsid w:val="000A24D2"/>
    <w:rsid w:val="000A283A"/>
    <w:rsid w:val="000A2889"/>
    <w:rsid w:val="000A2A5A"/>
    <w:rsid w:val="000A2B91"/>
    <w:rsid w:val="000A2D91"/>
    <w:rsid w:val="000A2F1B"/>
    <w:rsid w:val="000A36A5"/>
    <w:rsid w:val="000A3A2E"/>
    <w:rsid w:val="000A3EA5"/>
    <w:rsid w:val="000A4139"/>
    <w:rsid w:val="000A41F1"/>
    <w:rsid w:val="000A4342"/>
    <w:rsid w:val="000A4374"/>
    <w:rsid w:val="000A43E9"/>
    <w:rsid w:val="000A4C73"/>
    <w:rsid w:val="000A4CE5"/>
    <w:rsid w:val="000A4E50"/>
    <w:rsid w:val="000A506D"/>
    <w:rsid w:val="000A5432"/>
    <w:rsid w:val="000A5A07"/>
    <w:rsid w:val="000A5B8F"/>
    <w:rsid w:val="000A5D08"/>
    <w:rsid w:val="000A5FBF"/>
    <w:rsid w:val="000A621F"/>
    <w:rsid w:val="000A62B6"/>
    <w:rsid w:val="000A64B1"/>
    <w:rsid w:val="000A6698"/>
    <w:rsid w:val="000A6719"/>
    <w:rsid w:val="000A6745"/>
    <w:rsid w:val="000A6B58"/>
    <w:rsid w:val="000A6EE6"/>
    <w:rsid w:val="000A6F20"/>
    <w:rsid w:val="000A7203"/>
    <w:rsid w:val="000A73D8"/>
    <w:rsid w:val="000A7976"/>
    <w:rsid w:val="000B035B"/>
    <w:rsid w:val="000B0429"/>
    <w:rsid w:val="000B07E4"/>
    <w:rsid w:val="000B07EA"/>
    <w:rsid w:val="000B0991"/>
    <w:rsid w:val="000B0DCF"/>
    <w:rsid w:val="000B0E78"/>
    <w:rsid w:val="000B1104"/>
    <w:rsid w:val="000B11F7"/>
    <w:rsid w:val="000B1267"/>
    <w:rsid w:val="000B141C"/>
    <w:rsid w:val="000B1E1A"/>
    <w:rsid w:val="000B1FF5"/>
    <w:rsid w:val="000B203B"/>
    <w:rsid w:val="000B2226"/>
    <w:rsid w:val="000B22C8"/>
    <w:rsid w:val="000B24B7"/>
    <w:rsid w:val="000B256C"/>
    <w:rsid w:val="000B2608"/>
    <w:rsid w:val="000B265D"/>
    <w:rsid w:val="000B2831"/>
    <w:rsid w:val="000B2E9C"/>
    <w:rsid w:val="000B3203"/>
    <w:rsid w:val="000B32C0"/>
    <w:rsid w:val="000B33D5"/>
    <w:rsid w:val="000B36F3"/>
    <w:rsid w:val="000B38A9"/>
    <w:rsid w:val="000B3C0C"/>
    <w:rsid w:val="000B3D3D"/>
    <w:rsid w:val="000B3D62"/>
    <w:rsid w:val="000B3F0C"/>
    <w:rsid w:val="000B4295"/>
    <w:rsid w:val="000B4A49"/>
    <w:rsid w:val="000B4BD0"/>
    <w:rsid w:val="000B4CF8"/>
    <w:rsid w:val="000B4D40"/>
    <w:rsid w:val="000B5043"/>
    <w:rsid w:val="000B5099"/>
    <w:rsid w:val="000B5106"/>
    <w:rsid w:val="000B523C"/>
    <w:rsid w:val="000B5441"/>
    <w:rsid w:val="000B573A"/>
    <w:rsid w:val="000B5905"/>
    <w:rsid w:val="000B5B19"/>
    <w:rsid w:val="000B5CE7"/>
    <w:rsid w:val="000B5CF7"/>
    <w:rsid w:val="000B5F30"/>
    <w:rsid w:val="000B6105"/>
    <w:rsid w:val="000B61EB"/>
    <w:rsid w:val="000B61F8"/>
    <w:rsid w:val="000B6351"/>
    <w:rsid w:val="000B6357"/>
    <w:rsid w:val="000B6378"/>
    <w:rsid w:val="000B6397"/>
    <w:rsid w:val="000B66DE"/>
    <w:rsid w:val="000B6772"/>
    <w:rsid w:val="000B6995"/>
    <w:rsid w:val="000B6A0E"/>
    <w:rsid w:val="000B6DE6"/>
    <w:rsid w:val="000B6F4D"/>
    <w:rsid w:val="000B71B6"/>
    <w:rsid w:val="000B78C7"/>
    <w:rsid w:val="000B7B54"/>
    <w:rsid w:val="000B7DA7"/>
    <w:rsid w:val="000B7DAE"/>
    <w:rsid w:val="000B7E41"/>
    <w:rsid w:val="000C002A"/>
    <w:rsid w:val="000C033F"/>
    <w:rsid w:val="000C0527"/>
    <w:rsid w:val="000C085D"/>
    <w:rsid w:val="000C09E0"/>
    <w:rsid w:val="000C0F69"/>
    <w:rsid w:val="000C1731"/>
    <w:rsid w:val="000C1B57"/>
    <w:rsid w:val="000C1E00"/>
    <w:rsid w:val="000C231F"/>
    <w:rsid w:val="000C27A4"/>
    <w:rsid w:val="000C2813"/>
    <w:rsid w:val="000C28B3"/>
    <w:rsid w:val="000C2F39"/>
    <w:rsid w:val="000C33F6"/>
    <w:rsid w:val="000C36E0"/>
    <w:rsid w:val="000C370F"/>
    <w:rsid w:val="000C3994"/>
    <w:rsid w:val="000C3A6C"/>
    <w:rsid w:val="000C3B8E"/>
    <w:rsid w:val="000C3E4C"/>
    <w:rsid w:val="000C3F1C"/>
    <w:rsid w:val="000C3FEA"/>
    <w:rsid w:val="000C438A"/>
    <w:rsid w:val="000C43EB"/>
    <w:rsid w:val="000C464B"/>
    <w:rsid w:val="000C48EF"/>
    <w:rsid w:val="000C4E73"/>
    <w:rsid w:val="000C52EA"/>
    <w:rsid w:val="000C5329"/>
    <w:rsid w:val="000C5357"/>
    <w:rsid w:val="000C5409"/>
    <w:rsid w:val="000C5651"/>
    <w:rsid w:val="000C579D"/>
    <w:rsid w:val="000C59CF"/>
    <w:rsid w:val="000C5C80"/>
    <w:rsid w:val="000C5FC8"/>
    <w:rsid w:val="000C6011"/>
    <w:rsid w:val="000C6188"/>
    <w:rsid w:val="000C652B"/>
    <w:rsid w:val="000C656C"/>
    <w:rsid w:val="000C69E4"/>
    <w:rsid w:val="000C6ACA"/>
    <w:rsid w:val="000C6C31"/>
    <w:rsid w:val="000C6D0D"/>
    <w:rsid w:val="000C6E08"/>
    <w:rsid w:val="000C6F84"/>
    <w:rsid w:val="000C71BC"/>
    <w:rsid w:val="000C77B7"/>
    <w:rsid w:val="000C78C8"/>
    <w:rsid w:val="000C7965"/>
    <w:rsid w:val="000C7B2B"/>
    <w:rsid w:val="000D0202"/>
    <w:rsid w:val="000D0469"/>
    <w:rsid w:val="000D060C"/>
    <w:rsid w:val="000D07CB"/>
    <w:rsid w:val="000D0820"/>
    <w:rsid w:val="000D0DD7"/>
    <w:rsid w:val="000D129A"/>
    <w:rsid w:val="000D1536"/>
    <w:rsid w:val="000D1679"/>
    <w:rsid w:val="000D2038"/>
    <w:rsid w:val="000D2077"/>
    <w:rsid w:val="000D2096"/>
    <w:rsid w:val="000D245C"/>
    <w:rsid w:val="000D263C"/>
    <w:rsid w:val="000D2693"/>
    <w:rsid w:val="000D3485"/>
    <w:rsid w:val="000D3A62"/>
    <w:rsid w:val="000D3AF0"/>
    <w:rsid w:val="000D42EC"/>
    <w:rsid w:val="000D4695"/>
    <w:rsid w:val="000D4853"/>
    <w:rsid w:val="000D4891"/>
    <w:rsid w:val="000D4960"/>
    <w:rsid w:val="000D4DD2"/>
    <w:rsid w:val="000D4E39"/>
    <w:rsid w:val="000D50EA"/>
    <w:rsid w:val="000D5231"/>
    <w:rsid w:val="000D528C"/>
    <w:rsid w:val="000D58D4"/>
    <w:rsid w:val="000D610E"/>
    <w:rsid w:val="000D640E"/>
    <w:rsid w:val="000D65DF"/>
    <w:rsid w:val="000D664A"/>
    <w:rsid w:val="000D677F"/>
    <w:rsid w:val="000D69EB"/>
    <w:rsid w:val="000D6EA1"/>
    <w:rsid w:val="000D767C"/>
    <w:rsid w:val="000D780F"/>
    <w:rsid w:val="000D7956"/>
    <w:rsid w:val="000D7A16"/>
    <w:rsid w:val="000D7B7B"/>
    <w:rsid w:val="000D7F75"/>
    <w:rsid w:val="000E001D"/>
    <w:rsid w:val="000E0425"/>
    <w:rsid w:val="000E06AC"/>
    <w:rsid w:val="000E07BC"/>
    <w:rsid w:val="000E0980"/>
    <w:rsid w:val="000E0BAA"/>
    <w:rsid w:val="000E0BD8"/>
    <w:rsid w:val="000E0DBD"/>
    <w:rsid w:val="000E0E61"/>
    <w:rsid w:val="000E0EA6"/>
    <w:rsid w:val="000E10E7"/>
    <w:rsid w:val="000E1102"/>
    <w:rsid w:val="000E177D"/>
    <w:rsid w:val="000E1A10"/>
    <w:rsid w:val="000E1A3A"/>
    <w:rsid w:val="000E1A84"/>
    <w:rsid w:val="000E1E78"/>
    <w:rsid w:val="000E1EE4"/>
    <w:rsid w:val="000E22AE"/>
    <w:rsid w:val="000E26AD"/>
    <w:rsid w:val="000E2890"/>
    <w:rsid w:val="000E28EB"/>
    <w:rsid w:val="000E2F5B"/>
    <w:rsid w:val="000E3094"/>
    <w:rsid w:val="000E33B7"/>
    <w:rsid w:val="000E33E5"/>
    <w:rsid w:val="000E3412"/>
    <w:rsid w:val="000E35DE"/>
    <w:rsid w:val="000E365D"/>
    <w:rsid w:val="000E37FE"/>
    <w:rsid w:val="000E39A8"/>
    <w:rsid w:val="000E3B99"/>
    <w:rsid w:val="000E3DDF"/>
    <w:rsid w:val="000E3FEA"/>
    <w:rsid w:val="000E429C"/>
    <w:rsid w:val="000E44A4"/>
    <w:rsid w:val="000E4505"/>
    <w:rsid w:val="000E480E"/>
    <w:rsid w:val="000E4869"/>
    <w:rsid w:val="000E4AB2"/>
    <w:rsid w:val="000E4EA8"/>
    <w:rsid w:val="000E5135"/>
    <w:rsid w:val="000E5291"/>
    <w:rsid w:val="000E53F5"/>
    <w:rsid w:val="000E56E1"/>
    <w:rsid w:val="000E588F"/>
    <w:rsid w:val="000E594A"/>
    <w:rsid w:val="000E5B60"/>
    <w:rsid w:val="000E5CD6"/>
    <w:rsid w:val="000E5D9A"/>
    <w:rsid w:val="000E6015"/>
    <w:rsid w:val="000E678A"/>
    <w:rsid w:val="000E6956"/>
    <w:rsid w:val="000E6971"/>
    <w:rsid w:val="000E6D25"/>
    <w:rsid w:val="000E6FA3"/>
    <w:rsid w:val="000E6FA9"/>
    <w:rsid w:val="000E7CDF"/>
    <w:rsid w:val="000F041A"/>
    <w:rsid w:val="000F0611"/>
    <w:rsid w:val="000F06DC"/>
    <w:rsid w:val="000F0756"/>
    <w:rsid w:val="000F0A17"/>
    <w:rsid w:val="000F0B4C"/>
    <w:rsid w:val="000F13F6"/>
    <w:rsid w:val="000F143D"/>
    <w:rsid w:val="000F1695"/>
    <w:rsid w:val="000F1A49"/>
    <w:rsid w:val="000F1C14"/>
    <w:rsid w:val="000F208D"/>
    <w:rsid w:val="000F2228"/>
    <w:rsid w:val="000F2388"/>
    <w:rsid w:val="000F25EF"/>
    <w:rsid w:val="000F25F8"/>
    <w:rsid w:val="000F26DC"/>
    <w:rsid w:val="000F2799"/>
    <w:rsid w:val="000F2BA7"/>
    <w:rsid w:val="000F2F09"/>
    <w:rsid w:val="000F31A2"/>
    <w:rsid w:val="000F33CA"/>
    <w:rsid w:val="000F3618"/>
    <w:rsid w:val="000F3754"/>
    <w:rsid w:val="000F384D"/>
    <w:rsid w:val="000F3AB4"/>
    <w:rsid w:val="000F3E37"/>
    <w:rsid w:val="000F3E72"/>
    <w:rsid w:val="000F3EB1"/>
    <w:rsid w:val="000F46FE"/>
    <w:rsid w:val="000F47E7"/>
    <w:rsid w:val="000F4844"/>
    <w:rsid w:val="000F4CDD"/>
    <w:rsid w:val="000F507B"/>
    <w:rsid w:val="000F5212"/>
    <w:rsid w:val="000F530B"/>
    <w:rsid w:val="000F5630"/>
    <w:rsid w:val="000F56A9"/>
    <w:rsid w:val="000F589A"/>
    <w:rsid w:val="000F5938"/>
    <w:rsid w:val="000F5E88"/>
    <w:rsid w:val="000F5F30"/>
    <w:rsid w:val="000F63D6"/>
    <w:rsid w:val="000F6460"/>
    <w:rsid w:val="000F6702"/>
    <w:rsid w:val="000F68E9"/>
    <w:rsid w:val="000F6939"/>
    <w:rsid w:val="000F6AD0"/>
    <w:rsid w:val="000F6C7C"/>
    <w:rsid w:val="000F6E19"/>
    <w:rsid w:val="000F70F2"/>
    <w:rsid w:val="000F741F"/>
    <w:rsid w:val="000F7590"/>
    <w:rsid w:val="000F76E0"/>
    <w:rsid w:val="000F7954"/>
    <w:rsid w:val="000F7A01"/>
    <w:rsid w:val="00100363"/>
    <w:rsid w:val="001004BC"/>
    <w:rsid w:val="001004BF"/>
    <w:rsid w:val="001005E7"/>
    <w:rsid w:val="001007CE"/>
    <w:rsid w:val="001007D6"/>
    <w:rsid w:val="00100976"/>
    <w:rsid w:val="00100C24"/>
    <w:rsid w:val="00100D7B"/>
    <w:rsid w:val="00100F3A"/>
    <w:rsid w:val="0010114E"/>
    <w:rsid w:val="0010117C"/>
    <w:rsid w:val="00101223"/>
    <w:rsid w:val="0010175A"/>
    <w:rsid w:val="001019E2"/>
    <w:rsid w:val="00101C70"/>
    <w:rsid w:val="00101FA7"/>
    <w:rsid w:val="00102201"/>
    <w:rsid w:val="00102248"/>
    <w:rsid w:val="0010234A"/>
    <w:rsid w:val="001023C5"/>
    <w:rsid w:val="00102757"/>
    <w:rsid w:val="00102856"/>
    <w:rsid w:val="001028E0"/>
    <w:rsid w:val="001028E7"/>
    <w:rsid w:val="001028E9"/>
    <w:rsid w:val="00102AB4"/>
    <w:rsid w:val="00102CF4"/>
    <w:rsid w:val="00102E8E"/>
    <w:rsid w:val="00102EF1"/>
    <w:rsid w:val="00103025"/>
    <w:rsid w:val="0010331E"/>
    <w:rsid w:val="0010346A"/>
    <w:rsid w:val="0010347A"/>
    <w:rsid w:val="00103690"/>
    <w:rsid w:val="001037C5"/>
    <w:rsid w:val="001038F5"/>
    <w:rsid w:val="00103956"/>
    <w:rsid w:val="001039C9"/>
    <w:rsid w:val="00103A80"/>
    <w:rsid w:val="00103BAE"/>
    <w:rsid w:val="00103C9A"/>
    <w:rsid w:val="00104115"/>
    <w:rsid w:val="00104506"/>
    <w:rsid w:val="00104534"/>
    <w:rsid w:val="001048E3"/>
    <w:rsid w:val="00104ED3"/>
    <w:rsid w:val="00105027"/>
    <w:rsid w:val="0010505E"/>
    <w:rsid w:val="0010560A"/>
    <w:rsid w:val="001056F6"/>
    <w:rsid w:val="0010584D"/>
    <w:rsid w:val="0010585F"/>
    <w:rsid w:val="00105B88"/>
    <w:rsid w:val="00106196"/>
    <w:rsid w:val="001062D5"/>
    <w:rsid w:val="00106A39"/>
    <w:rsid w:val="00106C27"/>
    <w:rsid w:val="00106FC0"/>
    <w:rsid w:val="001077A0"/>
    <w:rsid w:val="001077EB"/>
    <w:rsid w:val="00107AEA"/>
    <w:rsid w:val="00107DBA"/>
    <w:rsid w:val="00107F7E"/>
    <w:rsid w:val="001100BB"/>
    <w:rsid w:val="00110DAE"/>
    <w:rsid w:val="00110DD1"/>
    <w:rsid w:val="00111810"/>
    <w:rsid w:val="0011195E"/>
    <w:rsid w:val="001119DB"/>
    <w:rsid w:val="00111A5C"/>
    <w:rsid w:val="00111E45"/>
    <w:rsid w:val="00111FAA"/>
    <w:rsid w:val="00112110"/>
    <w:rsid w:val="00112539"/>
    <w:rsid w:val="00112575"/>
    <w:rsid w:val="00112589"/>
    <w:rsid w:val="00112B43"/>
    <w:rsid w:val="00112DC4"/>
    <w:rsid w:val="00112DED"/>
    <w:rsid w:val="00112E50"/>
    <w:rsid w:val="00112FF7"/>
    <w:rsid w:val="00113132"/>
    <w:rsid w:val="001131E0"/>
    <w:rsid w:val="001132E7"/>
    <w:rsid w:val="0011339C"/>
    <w:rsid w:val="00113ADC"/>
    <w:rsid w:val="00113E8C"/>
    <w:rsid w:val="00113EC9"/>
    <w:rsid w:val="00113FE1"/>
    <w:rsid w:val="00114377"/>
    <w:rsid w:val="001143C3"/>
    <w:rsid w:val="00114415"/>
    <w:rsid w:val="001147B1"/>
    <w:rsid w:val="0011492D"/>
    <w:rsid w:val="00114A5E"/>
    <w:rsid w:val="00115193"/>
    <w:rsid w:val="00115196"/>
    <w:rsid w:val="001153D8"/>
    <w:rsid w:val="0011562A"/>
    <w:rsid w:val="001156C9"/>
    <w:rsid w:val="0011579F"/>
    <w:rsid w:val="00115AC1"/>
    <w:rsid w:val="00115B58"/>
    <w:rsid w:val="00115C4F"/>
    <w:rsid w:val="00115CF1"/>
    <w:rsid w:val="00116068"/>
    <w:rsid w:val="0011617E"/>
    <w:rsid w:val="00116287"/>
    <w:rsid w:val="0011631D"/>
    <w:rsid w:val="001163CD"/>
    <w:rsid w:val="0011653E"/>
    <w:rsid w:val="0011661C"/>
    <w:rsid w:val="0011677B"/>
    <w:rsid w:val="001169A5"/>
    <w:rsid w:val="00116A1D"/>
    <w:rsid w:val="00116D49"/>
    <w:rsid w:val="0011710F"/>
    <w:rsid w:val="00117564"/>
    <w:rsid w:val="00117A07"/>
    <w:rsid w:val="00120222"/>
    <w:rsid w:val="0012027F"/>
    <w:rsid w:val="0012034C"/>
    <w:rsid w:val="001204D9"/>
    <w:rsid w:val="00120859"/>
    <w:rsid w:val="00120A57"/>
    <w:rsid w:val="00120D36"/>
    <w:rsid w:val="00120DFC"/>
    <w:rsid w:val="00120E1F"/>
    <w:rsid w:val="00120F30"/>
    <w:rsid w:val="00120F7F"/>
    <w:rsid w:val="001211F2"/>
    <w:rsid w:val="0012136F"/>
    <w:rsid w:val="001214FF"/>
    <w:rsid w:val="00121514"/>
    <w:rsid w:val="00121585"/>
    <w:rsid w:val="00121B78"/>
    <w:rsid w:val="00121C03"/>
    <w:rsid w:val="00121CF0"/>
    <w:rsid w:val="00121F37"/>
    <w:rsid w:val="00122284"/>
    <w:rsid w:val="001222F5"/>
    <w:rsid w:val="00122315"/>
    <w:rsid w:val="001223FE"/>
    <w:rsid w:val="001225BF"/>
    <w:rsid w:val="00122609"/>
    <w:rsid w:val="001226CC"/>
    <w:rsid w:val="00122A4E"/>
    <w:rsid w:val="00122D63"/>
    <w:rsid w:val="00122EA5"/>
    <w:rsid w:val="00122F15"/>
    <w:rsid w:val="00123A76"/>
    <w:rsid w:val="00123AA9"/>
    <w:rsid w:val="00123B2A"/>
    <w:rsid w:val="00123C06"/>
    <w:rsid w:val="0012407C"/>
    <w:rsid w:val="001241D0"/>
    <w:rsid w:val="001241DF"/>
    <w:rsid w:val="00124795"/>
    <w:rsid w:val="00124810"/>
    <w:rsid w:val="001248C2"/>
    <w:rsid w:val="001249CC"/>
    <w:rsid w:val="00125108"/>
    <w:rsid w:val="0012516C"/>
    <w:rsid w:val="00125660"/>
    <w:rsid w:val="00125BD0"/>
    <w:rsid w:val="00125FDA"/>
    <w:rsid w:val="001263E0"/>
    <w:rsid w:val="00126618"/>
    <w:rsid w:val="00126966"/>
    <w:rsid w:val="00126AAF"/>
    <w:rsid w:val="00126E6F"/>
    <w:rsid w:val="001273D0"/>
    <w:rsid w:val="0012761D"/>
    <w:rsid w:val="0012793F"/>
    <w:rsid w:val="00127F13"/>
    <w:rsid w:val="00127FA6"/>
    <w:rsid w:val="001301A6"/>
    <w:rsid w:val="00130273"/>
    <w:rsid w:val="001302B1"/>
    <w:rsid w:val="00130458"/>
    <w:rsid w:val="00130999"/>
    <w:rsid w:val="00130A89"/>
    <w:rsid w:val="00130D0E"/>
    <w:rsid w:val="00130E1E"/>
    <w:rsid w:val="00131103"/>
    <w:rsid w:val="00131476"/>
    <w:rsid w:val="0013148E"/>
    <w:rsid w:val="0013148F"/>
    <w:rsid w:val="0013180C"/>
    <w:rsid w:val="00131A6C"/>
    <w:rsid w:val="00131C8E"/>
    <w:rsid w:val="00131C9C"/>
    <w:rsid w:val="00131D09"/>
    <w:rsid w:val="00131E4D"/>
    <w:rsid w:val="001320C9"/>
    <w:rsid w:val="001324A7"/>
    <w:rsid w:val="001329BE"/>
    <w:rsid w:val="00132A7C"/>
    <w:rsid w:val="00133208"/>
    <w:rsid w:val="00133541"/>
    <w:rsid w:val="0013379A"/>
    <w:rsid w:val="001337D3"/>
    <w:rsid w:val="00133928"/>
    <w:rsid w:val="00133A21"/>
    <w:rsid w:val="00133A38"/>
    <w:rsid w:val="00133A3E"/>
    <w:rsid w:val="00133B58"/>
    <w:rsid w:val="00133B89"/>
    <w:rsid w:val="00133B9B"/>
    <w:rsid w:val="00133BA5"/>
    <w:rsid w:val="00133E4E"/>
    <w:rsid w:val="00133EAC"/>
    <w:rsid w:val="00133F54"/>
    <w:rsid w:val="00133FC3"/>
    <w:rsid w:val="001340AE"/>
    <w:rsid w:val="0013432C"/>
    <w:rsid w:val="0013439F"/>
    <w:rsid w:val="0013443B"/>
    <w:rsid w:val="0013449E"/>
    <w:rsid w:val="00134D7B"/>
    <w:rsid w:val="00134F15"/>
    <w:rsid w:val="00134F85"/>
    <w:rsid w:val="0013516C"/>
    <w:rsid w:val="00135325"/>
    <w:rsid w:val="0013541D"/>
    <w:rsid w:val="00135543"/>
    <w:rsid w:val="001355AF"/>
    <w:rsid w:val="00135615"/>
    <w:rsid w:val="0013589C"/>
    <w:rsid w:val="00135DA0"/>
    <w:rsid w:val="00136141"/>
    <w:rsid w:val="001361A0"/>
    <w:rsid w:val="00136361"/>
    <w:rsid w:val="00136AC6"/>
    <w:rsid w:val="00136B7D"/>
    <w:rsid w:val="00136B97"/>
    <w:rsid w:val="00136D19"/>
    <w:rsid w:val="00137367"/>
    <w:rsid w:val="0013751B"/>
    <w:rsid w:val="00137C9E"/>
    <w:rsid w:val="00137DFA"/>
    <w:rsid w:val="00137E82"/>
    <w:rsid w:val="00140048"/>
    <w:rsid w:val="00140297"/>
    <w:rsid w:val="0014033E"/>
    <w:rsid w:val="00140432"/>
    <w:rsid w:val="001405C3"/>
    <w:rsid w:val="0014099D"/>
    <w:rsid w:val="001409C6"/>
    <w:rsid w:val="00140FC7"/>
    <w:rsid w:val="00141065"/>
    <w:rsid w:val="00141168"/>
    <w:rsid w:val="001411FB"/>
    <w:rsid w:val="00141216"/>
    <w:rsid w:val="001415A7"/>
    <w:rsid w:val="00141626"/>
    <w:rsid w:val="001416E5"/>
    <w:rsid w:val="00141ABC"/>
    <w:rsid w:val="00141B9A"/>
    <w:rsid w:val="00141CFC"/>
    <w:rsid w:val="00141D74"/>
    <w:rsid w:val="0014223E"/>
    <w:rsid w:val="00142320"/>
    <w:rsid w:val="001423CE"/>
    <w:rsid w:val="0014246A"/>
    <w:rsid w:val="0014277D"/>
    <w:rsid w:val="00142BDA"/>
    <w:rsid w:val="00143123"/>
    <w:rsid w:val="00143297"/>
    <w:rsid w:val="00143449"/>
    <w:rsid w:val="001437C3"/>
    <w:rsid w:val="001437E9"/>
    <w:rsid w:val="00143CB5"/>
    <w:rsid w:val="00143D9D"/>
    <w:rsid w:val="001440DC"/>
    <w:rsid w:val="00144147"/>
    <w:rsid w:val="001442E5"/>
    <w:rsid w:val="001447BE"/>
    <w:rsid w:val="0014485F"/>
    <w:rsid w:val="00144B89"/>
    <w:rsid w:val="00144D2B"/>
    <w:rsid w:val="00144FA7"/>
    <w:rsid w:val="001450B3"/>
    <w:rsid w:val="0014522C"/>
    <w:rsid w:val="00145330"/>
    <w:rsid w:val="00145389"/>
    <w:rsid w:val="001453C2"/>
    <w:rsid w:val="00145562"/>
    <w:rsid w:val="00145814"/>
    <w:rsid w:val="001459C5"/>
    <w:rsid w:val="00145A0C"/>
    <w:rsid w:val="00145C34"/>
    <w:rsid w:val="00145EED"/>
    <w:rsid w:val="00145FBE"/>
    <w:rsid w:val="0014652C"/>
    <w:rsid w:val="00146618"/>
    <w:rsid w:val="00146709"/>
    <w:rsid w:val="001468D9"/>
    <w:rsid w:val="00146F18"/>
    <w:rsid w:val="00146F67"/>
    <w:rsid w:val="0014700B"/>
    <w:rsid w:val="0014710C"/>
    <w:rsid w:val="001471F8"/>
    <w:rsid w:val="0014741E"/>
    <w:rsid w:val="001474B6"/>
    <w:rsid w:val="00147530"/>
    <w:rsid w:val="00147597"/>
    <w:rsid w:val="0014762F"/>
    <w:rsid w:val="00147742"/>
    <w:rsid w:val="00147CCD"/>
    <w:rsid w:val="00150434"/>
    <w:rsid w:val="00150525"/>
    <w:rsid w:val="001505DF"/>
    <w:rsid w:val="0015078C"/>
    <w:rsid w:val="00150974"/>
    <w:rsid w:val="00150C3F"/>
    <w:rsid w:val="00150CEC"/>
    <w:rsid w:val="001510A3"/>
    <w:rsid w:val="00151266"/>
    <w:rsid w:val="0015147C"/>
    <w:rsid w:val="00151483"/>
    <w:rsid w:val="001519A0"/>
    <w:rsid w:val="00151F22"/>
    <w:rsid w:val="00152528"/>
    <w:rsid w:val="001525BE"/>
    <w:rsid w:val="0015277F"/>
    <w:rsid w:val="001529DA"/>
    <w:rsid w:val="00152D42"/>
    <w:rsid w:val="00152DE3"/>
    <w:rsid w:val="00152E8B"/>
    <w:rsid w:val="00152F30"/>
    <w:rsid w:val="00153221"/>
    <w:rsid w:val="0015358E"/>
    <w:rsid w:val="0015363E"/>
    <w:rsid w:val="0015369C"/>
    <w:rsid w:val="001536E2"/>
    <w:rsid w:val="00153785"/>
    <w:rsid w:val="001537AC"/>
    <w:rsid w:val="001537BE"/>
    <w:rsid w:val="00153A06"/>
    <w:rsid w:val="00153C2F"/>
    <w:rsid w:val="0015408F"/>
    <w:rsid w:val="001540E1"/>
    <w:rsid w:val="0015415C"/>
    <w:rsid w:val="00154465"/>
    <w:rsid w:val="00154683"/>
    <w:rsid w:val="00155129"/>
    <w:rsid w:val="00155601"/>
    <w:rsid w:val="0015572A"/>
    <w:rsid w:val="00155D3B"/>
    <w:rsid w:val="0015621A"/>
    <w:rsid w:val="00156258"/>
    <w:rsid w:val="00156293"/>
    <w:rsid w:val="00156865"/>
    <w:rsid w:val="00157783"/>
    <w:rsid w:val="00157840"/>
    <w:rsid w:val="00157BA5"/>
    <w:rsid w:val="00157C4F"/>
    <w:rsid w:val="00157CBD"/>
    <w:rsid w:val="00160165"/>
    <w:rsid w:val="001602DA"/>
    <w:rsid w:val="001603DA"/>
    <w:rsid w:val="00160493"/>
    <w:rsid w:val="0016075A"/>
    <w:rsid w:val="00160EAF"/>
    <w:rsid w:val="00160FF7"/>
    <w:rsid w:val="001613C5"/>
    <w:rsid w:val="00161745"/>
    <w:rsid w:val="00161839"/>
    <w:rsid w:val="0016198F"/>
    <w:rsid w:val="00161B7C"/>
    <w:rsid w:val="00161C1A"/>
    <w:rsid w:val="00162418"/>
    <w:rsid w:val="0016248A"/>
    <w:rsid w:val="001627BB"/>
    <w:rsid w:val="00162C6D"/>
    <w:rsid w:val="00163146"/>
    <w:rsid w:val="0016329D"/>
    <w:rsid w:val="001633AD"/>
    <w:rsid w:val="0016343D"/>
    <w:rsid w:val="001634CC"/>
    <w:rsid w:val="001639DD"/>
    <w:rsid w:val="00163A2E"/>
    <w:rsid w:val="00163A4E"/>
    <w:rsid w:val="00163A97"/>
    <w:rsid w:val="0016406D"/>
    <w:rsid w:val="00164414"/>
    <w:rsid w:val="00164513"/>
    <w:rsid w:val="00164714"/>
    <w:rsid w:val="00164774"/>
    <w:rsid w:val="00164A6D"/>
    <w:rsid w:val="00164B88"/>
    <w:rsid w:val="00164E79"/>
    <w:rsid w:val="00164ED9"/>
    <w:rsid w:val="00164FC3"/>
    <w:rsid w:val="0016533B"/>
    <w:rsid w:val="00165A33"/>
    <w:rsid w:val="00165D0F"/>
    <w:rsid w:val="00165D14"/>
    <w:rsid w:val="00165D30"/>
    <w:rsid w:val="001665B3"/>
    <w:rsid w:val="00166952"/>
    <w:rsid w:val="00166960"/>
    <w:rsid w:val="00166F80"/>
    <w:rsid w:val="00166FD5"/>
    <w:rsid w:val="00166FED"/>
    <w:rsid w:val="0016760A"/>
    <w:rsid w:val="00167A56"/>
    <w:rsid w:val="00167C86"/>
    <w:rsid w:val="00167F38"/>
    <w:rsid w:val="00167F8B"/>
    <w:rsid w:val="00170356"/>
    <w:rsid w:val="001703CE"/>
    <w:rsid w:val="001704C6"/>
    <w:rsid w:val="001704FE"/>
    <w:rsid w:val="00170604"/>
    <w:rsid w:val="00170D40"/>
    <w:rsid w:val="00170F52"/>
    <w:rsid w:val="00171479"/>
    <w:rsid w:val="00171ABD"/>
    <w:rsid w:val="00171C04"/>
    <w:rsid w:val="00171D40"/>
    <w:rsid w:val="00171E4F"/>
    <w:rsid w:val="00171EB9"/>
    <w:rsid w:val="00171EF0"/>
    <w:rsid w:val="0017228C"/>
    <w:rsid w:val="00172DCB"/>
    <w:rsid w:val="00172E88"/>
    <w:rsid w:val="00172EC7"/>
    <w:rsid w:val="00173337"/>
    <w:rsid w:val="0017343C"/>
    <w:rsid w:val="00173726"/>
    <w:rsid w:val="00173BE9"/>
    <w:rsid w:val="00173D35"/>
    <w:rsid w:val="00173D6A"/>
    <w:rsid w:val="00173EB9"/>
    <w:rsid w:val="001741B7"/>
    <w:rsid w:val="0017438E"/>
    <w:rsid w:val="001745F3"/>
    <w:rsid w:val="00174693"/>
    <w:rsid w:val="001747BF"/>
    <w:rsid w:val="00174935"/>
    <w:rsid w:val="00174ABC"/>
    <w:rsid w:val="00174AF2"/>
    <w:rsid w:val="00174D5C"/>
    <w:rsid w:val="0017532A"/>
    <w:rsid w:val="001755AE"/>
    <w:rsid w:val="0017571D"/>
    <w:rsid w:val="00175761"/>
    <w:rsid w:val="001759AF"/>
    <w:rsid w:val="00175B32"/>
    <w:rsid w:val="00175BCC"/>
    <w:rsid w:val="00175D49"/>
    <w:rsid w:val="00175DC9"/>
    <w:rsid w:val="00175E4A"/>
    <w:rsid w:val="00175F51"/>
    <w:rsid w:val="00175F64"/>
    <w:rsid w:val="0017622D"/>
    <w:rsid w:val="00176B7F"/>
    <w:rsid w:val="001770EC"/>
    <w:rsid w:val="001776A2"/>
    <w:rsid w:val="0017788F"/>
    <w:rsid w:val="00177B9C"/>
    <w:rsid w:val="00177E4F"/>
    <w:rsid w:val="001802A3"/>
    <w:rsid w:val="001802F2"/>
    <w:rsid w:val="001806EF"/>
    <w:rsid w:val="00180E7A"/>
    <w:rsid w:val="00180F55"/>
    <w:rsid w:val="00181974"/>
    <w:rsid w:val="00181D48"/>
    <w:rsid w:val="00181EB7"/>
    <w:rsid w:val="00182104"/>
    <w:rsid w:val="0018232E"/>
    <w:rsid w:val="001826FF"/>
    <w:rsid w:val="001827C0"/>
    <w:rsid w:val="0018284A"/>
    <w:rsid w:val="00182862"/>
    <w:rsid w:val="00182B33"/>
    <w:rsid w:val="00182B3F"/>
    <w:rsid w:val="0018308B"/>
    <w:rsid w:val="001833D6"/>
    <w:rsid w:val="001834D6"/>
    <w:rsid w:val="001834F6"/>
    <w:rsid w:val="0018365E"/>
    <w:rsid w:val="001837BF"/>
    <w:rsid w:val="00183D66"/>
    <w:rsid w:val="00183E29"/>
    <w:rsid w:val="0018448A"/>
    <w:rsid w:val="00184626"/>
    <w:rsid w:val="00184673"/>
    <w:rsid w:val="0018473C"/>
    <w:rsid w:val="00184AC5"/>
    <w:rsid w:val="00184B1A"/>
    <w:rsid w:val="00184CFD"/>
    <w:rsid w:val="00184EA0"/>
    <w:rsid w:val="00184EFD"/>
    <w:rsid w:val="0018502A"/>
    <w:rsid w:val="00185115"/>
    <w:rsid w:val="001854B8"/>
    <w:rsid w:val="00185594"/>
    <w:rsid w:val="001856E8"/>
    <w:rsid w:val="00185839"/>
    <w:rsid w:val="00185B28"/>
    <w:rsid w:val="00185C07"/>
    <w:rsid w:val="00185C13"/>
    <w:rsid w:val="00185D5F"/>
    <w:rsid w:val="00185E2F"/>
    <w:rsid w:val="00185F6F"/>
    <w:rsid w:val="00186020"/>
    <w:rsid w:val="00186869"/>
    <w:rsid w:val="001869A4"/>
    <w:rsid w:val="00186A7F"/>
    <w:rsid w:val="00186A83"/>
    <w:rsid w:val="00186CF3"/>
    <w:rsid w:val="00186E45"/>
    <w:rsid w:val="0018728D"/>
    <w:rsid w:val="00187309"/>
    <w:rsid w:val="001874CD"/>
    <w:rsid w:val="0018754C"/>
    <w:rsid w:val="00187769"/>
    <w:rsid w:val="0018780D"/>
    <w:rsid w:val="00187811"/>
    <w:rsid w:val="00187916"/>
    <w:rsid w:val="00187B9A"/>
    <w:rsid w:val="00190403"/>
    <w:rsid w:val="00190AC5"/>
    <w:rsid w:val="00190CB6"/>
    <w:rsid w:val="00190EC6"/>
    <w:rsid w:val="00191170"/>
    <w:rsid w:val="001914D6"/>
    <w:rsid w:val="001915BA"/>
    <w:rsid w:val="00191A55"/>
    <w:rsid w:val="00191B59"/>
    <w:rsid w:val="00191F22"/>
    <w:rsid w:val="0019210A"/>
    <w:rsid w:val="001921C8"/>
    <w:rsid w:val="001924BE"/>
    <w:rsid w:val="00192680"/>
    <w:rsid w:val="001927CE"/>
    <w:rsid w:val="001927F2"/>
    <w:rsid w:val="001928A2"/>
    <w:rsid w:val="001928DD"/>
    <w:rsid w:val="00192BA5"/>
    <w:rsid w:val="00192BE9"/>
    <w:rsid w:val="001931F3"/>
    <w:rsid w:val="00193453"/>
    <w:rsid w:val="001934BB"/>
    <w:rsid w:val="001936C7"/>
    <w:rsid w:val="001937F9"/>
    <w:rsid w:val="001939CF"/>
    <w:rsid w:val="001939DC"/>
    <w:rsid w:val="00193C86"/>
    <w:rsid w:val="00193D3D"/>
    <w:rsid w:val="00193F3A"/>
    <w:rsid w:val="00193F86"/>
    <w:rsid w:val="00194130"/>
    <w:rsid w:val="0019462D"/>
    <w:rsid w:val="00194A57"/>
    <w:rsid w:val="00194E03"/>
    <w:rsid w:val="00195065"/>
    <w:rsid w:val="0019575A"/>
    <w:rsid w:val="0019578C"/>
    <w:rsid w:val="00195A6E"/>
    <w:rsid w:val="00195B7A"/>
    <w:rsid w:val="00195C72"/>
    <w:rsid w:val="00195CAB"/>
    <w:rsid w:val="00195E6C"/>
    <w:rsid w:val="00196037"/>
    <w:rsid w:val="001963E2"/>
    <w:rsid w:val="00196403"/>
    <w:rsid w:val="00196690"/>
    <w:rsid w:val="00196855"/>
    <w:rsid w:val="00196862"/>
    <w:rsid w:val="0019696B"/>
    <w:rsid w:val="00197163"/>
    <w:rsid w:val="001972B9"/>
    <w:rsid w:val="0019762E"/>
    <w:rsid w:val="0019766F"/>
    <w:rsid w:val="001976CC"/>
    <w:rsid w:val="001976D3"/>
    <w:rsid w:val="00197A06"/>
    <w:rsid w:val="00197A3E"/>
    <w:rsid w:val="00197B08"/>
    <w:rsid w:val="00197BD2"/>
    <w:rsid w:val="00197CC5"/>
    <w:rsid w:val="001A024A"/>
    <w:rsid w:val="001A025B"/>
    <w:rsid w:val="001A0A1E"/>
    <w:rsid w:val="001A0EEB"/>
    <w:rsid w:val="001A0F58"/>
    <w:rsid w:val="001A0F97"/>
    <w:rsid w:val="001A107D"/>
    <w:rsid w:val="001A11CE"/>
    <w:rsid w:val="001A161B"/>
    <w:rsid w:val="001A1984"/>
    <w:rsid w:val="001A29C5"/>
    <w:rsid w:val="001A2C1F"/>
    <w:rsid w:val="001A2C77"/>
    <w:rsid w:val="001A2D09"/>
    <w:rsid w:val="001A2F7F"/>
    <w:rsid w:val="001A3374"/>
    <w:rsid w:val="001A34F9"/>
    <w:rsid w:val="001A355E"/>
    <w:rsid w:val="001A3DFE"/>
    <w:rsid w:val="001A3F0D"/>
    <w:rsid w:val="001A3F15"/>
    <w:rsid w:val="001A3F59"/>
    <w:rsid w:val="001A4102"/>
    <w:rsid w:val="001A41AA"/>
    <w:rsid w:val="001A42E3"/>
    <w:rsid w:val="001A4340"/>
    <w:rsid w:val="001A4F89"/>
    <w:rsid w:val="001A51DA"/>
    <w:rsid w:val="001A52BF"/>
    <w:rsid w:val="001A54FC"/>
    <w:rsid w:val="001A580F"/>
    <w:rsid w:val="001A5BFD"/>
    <w:rsid w:val="001A5D8A"/>
    <w:rsid w:val="001A60E7"/>
    <w:rsid w:val="001A6264"/>
    <w:rsid w:val="001A64B8"/>
    <w:rsid w:val="001A687A"/>
    <w:rsid w:val="001A6934"/>
    <w:rsid w:val="001A6E24"/>
    <w:rsid w:val="001A6F56"/>
    <w:rsid w:val="001A6F5B"/>
    <w:rsid w:val="001A75D0"/>
    <w:rsid w:val="001A7678"/>
    <w:rsid w:val="001A7715"/>
    <w:rsid w:val="001A7D63"/>
    <w:rsid w:val="001B02D1"/>
    <w:rsid w:val="001B0351"/>
    <w:rsid w:val="001B05F1"/>
    <w:rsid w:val="001B07AF"/>
    <w:rsid w:val="001B07B2"/>
    <w:rsid w:val="001B0AC2"/>
    <w:rsid w:val="001B0B40"/>
    <w:rsid w:val="001B0BD1"/>
    <w:rsid w:val="001B0CDE"/>
    <w:rsid w:val="001B0E1D"/>
    <w:rsid w:val="001B119B"/>
    <w:rsid w:val="001B1395"/>
    <w:rsid w:val="001B14AB"/>
    <w:rsid w:val="001B1535"/>
    <w:rsid w:val="001B19BC"/>
    <w:rsid w:val="001B1D42"/>
    <w:rsid w:val="001B1DBB"/>
    <w:rsid w:val="001B1F93"/>
    <w:rsid w:val="001B2290"/>
    <w:rsid w:val="001B22EC"/>
    <w:rsid w:val="001B2309"/>
    <w:rsid w:val="001B25A2"/>
    <w:rsid w:val="001B25AF"/>
    <w:rsid w:val="001B27B1"/>
    <w:rsid w:val="001B2894"/>
    <w:rsid w:val="001B2A68"/>
    <w:rsid w:val="001B2BB3"/>
    <w:rsid w:val="001B2DA2"/>
    <w:rsid w:val="001B2F22"/>
    <w:rsid w:val="001B2FD4"/>
    <w:rsid w:val="001B328C"/>
    <w:rsid w:val="001B3346"/>
    <w:rsid w:val="001B346A"/>
    <w:rsid w:val="001B3A5A"/>
    <w:rsid w:val="001B40CE"/>
    <w:rsid w:val="001B4456"/>
    <w:rsid w:val="001B4462"/>
    <w:rsid w:val="001B45F9"/>
    <w:rsid w:val="001B4852"/>
    <w:rsid w:val="001B4C81"/>
    <w:rsid w:val="001B51C3"/>
    <w:rsid w:val="001B5334"/>
    <w:rsid w:val="001B53B5"/>
    <w:rsid w:val="001B546C"/>
    <w:rsid w:val="001B5576"/>
    <w:rsid w:val="001B5CE6"/>
    <w:rsid w:val="001B5E66"/>
    <w:rsid w:val="001B5EEC"/>
    <w:rsid w:val="001B61B9"/>
    <w:rsid w:val="001B61F9"/>
    <w:rsid w:val="001B626C"/>
    <w:rsid w:val="001B69C3"/>
    <w:rsid w:val="001B69DC"/>
    <w:rsid w:val="001B7680"/>
    <w:rsid w:val="001B7720"/>
    <w:rsid w:val="001B7B02"/>
    <w:rsid w:val="001B7B10"/>
    <w:rsid w:val="001B7BAA"/>
    <w:rsid w:val="001B7F5E"/>
    <w:rsid w:val="001C0496"/>
    <w:rsid w:val="001C09C6"/>
    <w:rsid w:val="001C0AB3"/>
    <w:rsid w:val="001C0B5C"/>
    <w:rsid w:val="001C0CC3"/>
    <w:rsid w:val="001C0E26"/>
    <w:rsid w:val="001C0E30"/>
    <w:rsid w:val="001C0F7E"/>
    <w:rsid w:val="001C1121"/>
    <w:rsid w:val="001C1164"/>
    <w:rsid w:val="001C169A"/>
    <w:rsid w:val="001C17BF"/>
    <w:rsid w:val="001C187B"/>
    <w:rsid w:val="001C1B5B"/>
    <w:rsid w:val="001C1C18"/>
    <w:rsid w:val="001C1D2D"/>
    <w:rsid w:val="001C1EEA"/>
    <w:rsid w:val="001C1F80"/>
    <w:rsid w:val="001C21A2"/>
    <w:rsid w:val="001C2680"/>
    <w:rsid w:val="001C273C"/>
    <w:rsid w:val="001C29C3"/>
    <w:rsid w:val="001C2B2F"/>
    <w:rsid w:val="001C2DFE"/>
    <w:rsid w:val="001C2F21"/>
    <w:rsid w:val="001C3665"/>
    <w:rsid w:val="001C3A82"/>
    <w:rsid w:val="001C3ABF"/>
    <w:rsid w:val="001C3C2C"/>
    <w:rsid w:val="001C3C55"/>
    <w:rsid w:val="001C3DBB"/>
    <w:rsid w:val="001C3EC4"/>
    <w:rsid w:val="001C4131"/>
    <w:rsid w:val="001C4307"/>
    <w:rsid w:val="001C4A83"/>
    <w:rsid w:val="001C4B2E"/>
    <w:rsid w:val="001C4E5C"/>
    <w:rsid w:val="001C5121"/>
    <w:rsid w:val="001C52E0"/>
    <w:rsid w:val="001C572D"/>
    <w:rsid w:val="001C574E"/>
    <w:rsid w:val="001C5A77"/>
    <w:rsid w:val="001C5B86"/>
    <w:rsid w:val="001C5BB6"/>
    <w:rsid w:val="001C5EA7"/>
    <w:rsid w:val="001C5ED0"/>
    <w:rsid w:val="001C5F2D"/>
    <w:rsid w:val="001C5F34"/>
    <w:rsid w:val="001C631D"/>
    <w:rsid w:val="001C64DA"/>
    <w:rsid w:val="001C65FF"/>
    <w:rsid w:val="001C6920"/>
    <w:rsid w:val="001C6A1C"/>
    <w:rsid w:val="001C6AA1"/>
    <w:rsid w:val="001C6B5C"/>
    <w:rsid w:val="001C746A"/>
    <w:rsid w:val="001C75BE"/>
    <w:rsid w:val="001C7851"/>
    <w:rsid w:val="001C796C"/>
    <w:rsid w:val="001C7994"/>
    <w:rsid w:val="001C7B01"/>
    <w:rsid w:val="001C7BB4"/>
    <w:rsid w:val="001C7C75"/>
    <w:rsid w:val="001D026F"/>
    <w:rsid w:val="001D03F2"/>
    <w:rsid w:val="001D04BC"/>
    <w:rsid w:val="001D06F9"/>
    <w:rsid w:val="001D0750"/>
    <w:rsid w:val="001D075D"/>
    <w:rsid w:val="001D07AD"/>
    <w:rsid w:val="001D09C1"/>
    <w:rsid w:val="001D0DC2"/>
    <w:rsid w:val="001D0DF7"/>
    <w:rsid w:val="001D1102"/>
    <w:rsid w:val="001D11EF"/>
    <w:rsid w:val="001D1F26"/>
    <w:rsid w:val="001D211F"/>
    <w:rsid w:val="001D27FD"/>
    <w:rsid w:val="001D2CC3"/>
    <w:rsid w:val="001D3200"/>
    <w:rsid w:val="001D331E"/>
    <w:rsid w:val="001D34D5"/>
    <w:rsid w:val="001D39CF"/>
    <w:rsid w:val="001D3C79"/>
    <w:rsid w:val="001D400D"/>
    <w:rsid w:val="001D4593"/>
    <w:rsid w:val="001D4A9F"/>
    <w:rsid w:val="001D4E54"/>
    <w:rsid w:val="001D5598"/>
    <w:rsid w:val="001D560F"/>
    <w:rsid w:val="001D5639"/>
    <w:rsid w:val="001D5803"/>
    <w:rsid w:val="001D587C"/>
    <w:rsid w:val="001D598F"/>
    <w:rsid w:val="001D5B9F"/>
    <w:rsid w:val="001D5ED4"/>
    <w:rsid w:val="001D5F4A"/>
    <w:rsid w:val="001D62D2"/>
    <w:rsid w:val="001D63BD"/>
    <w:rsid w:val="001D67F5"/>
    <w:rsid w:val="001D68AB"/>
    <w:rsid w:val="001D6BA8"/>
    <w:rsid w:val="001D6F1A"/>
    <w:rsid w:val="001D745F"/>
    <w:rsid w:val="001D782B"/>
    <w:rsid w:val="001D79A4"/>
    <w:rsid w:val="001D7C27"/>
    <w:rsid w:val="001D7C3A"/>
    <w:rsid w:val="001D7C8E"/>
    <w:rsid w:val="001D7E06"/>
    <w:rsid w:val="001D7E7E"/>
    <w:rsid w:val="001E0613"/>
    <w:rsid w:val="001E0D79"/>
    <w:rsid w:val="001E0E74"/>
    <w:rsid w:val="001E0EA8"/>
    <w:rsid w:val="001E0EEE"/>
    <w:rsid w:val="001E1350"/>
    <w:rsid w:val="001E16C2"/>
    <w:rsid w:val="001E1717"/>
    <w:rsid w:val="001E1776"/>
    <w:rsid w:val="001E1893"/>
    <w:rsid w:val="001E1A2F"/>
    <w:rsid w:val="001E1EED"/>
    <w:rsid w:val="001E1FD1"/>
    <w:rsid w:val="001E20D3"/>
    <w:rsid w:val="001E28A7"/>
    <w:rsid w:val="001E2A95"/>
    <w:rsid w:val="001E2A9D"/>
    <w:rsid w:val="001E2DD7"/>
    <w:rsid w:val="001E30D8"/>
    <w:rsid w:val="001E38F1"/>
    <w:rsid w:val="001E3A3A"/>
    <w:rsid w:val="001E3BE8"/>
    <w:rsid w:val="001E3C80"/>
    <w:rsid w:val="001E3FD7"/>
    <w:rsid w:val="001E402F"/>
    <w:rsid w:val="001E44F1"/>
    <w:rsid w:val="001E4C5A"/>
    <w:rsid w:val="001E4D8E"/>
    <w:rsid w:val="001E4E78"/>
    <w:rsid w:val="001E509C"/>
    <w:rsid w:val="001E51D8"/>
    <w:rsid w:val="001E523C"/>
    <w:rsid w:val="001E55E8"/>
    <w:rsid w:val="001E55F7"/>
    <w:rsid w:val="001E5C9A"/>
    <w:rsid w:val="001E5EB1"/>
    <w:rsid w:val="001E5EC2"/>
    <w:rsid w:val="001E5F93"/>
    <w:rsid w:val="001E5FAD"/>
    <w:rsid w:val="001E608D"/>
    <w:rsid w:val="001E60D9"/>
    <w:rsid w:val="001E6644"/>
    <w:rsid w:val="001E6BE5"/>
    <w:rsid w:val="001E6C78"/>
    <w:rsid w:val="001E7104"/>
    <w:rsid w:val="001E7135"/>
    <w:rsid w:val="001E72F7"/>
    <w:rsid w:val="001E7327"/>
    <w:rsid w:val="001E73F2"/>
    <w:rsid w:val="001E73FC"/>
    <w:rsid w:val="001E78A0"/>
    <w:rsid w:val="001E78B8"/>
    <w:rsid w:val="001E7B05"/>
    <w:rsid w:val="001E7B7F"/>
    <w:rsid w:val="001E7E33"/>
    <w:rsid w:val="001E7F96"/>
    <w:rsid w:val="001F030A"/>
    <w:rsid w:val="001F0327"/>
    <w:rsid w:val="001F05F8"/>
    <w:rsid w:val="001F067D"/>
    <w:rsid w:val="001F0788"/>
    <w:rsid w:val="001F07CB"/>
    <w:rsid w:val="001F0DEC"/>
    <w:rsid w:val="001F0E8D"/>
    <w:rsid w:val="001F0FA8"/>
    <w:rsid w:val="001F10FF"/>
    <w:rsid w:val="001F116D"/>
    <w:rsid w:val="001F1220"/>
    <w:rsid w:val="001F152B"/>
    <w:rsid w:val="001F1727"/>
    <w:rsid w:val="001F19C6"/>
    <w:rsid w:val="001F1C53"/>
    <w:rsid w:val="001F22BC"/>
    <w:rsid w:val="001F2F00"/>
    <w:rsid w:val="001F3215"/>
    <w:rsid w:val="001F3337"/>
    <w:rsid w:val="001F39D2"/>
    <w:rsid w:val="001F3C09"/>
    <w:rsid w:val="001F4188"/>
    <w:rsid w:val="001F42C8"/>
    <w:rsid w:val="001F439F"/>
    <w:rsid w:val="001F4800"/>
    <w:rsid w:val="001F4C58"/>
    <w:rsid w:val="001F4E8A"/>
    <w:rsid w:val="001F50B6"/>
    <w:rsid w:val="001F517D"/>
    <w:rsid w:val="001F545A"/>
    <w:rsid w:val="001F5714"/>
    <w:rsid w:val="001F5925"/>
    <w:rsid w:val="001F6015"/>
    <w:rsid w:val="001F64C6"/>
    <w:rsid w:val="001F65B5"/>
    <w:rsid w:val="001F6607"/>
    <w:rsid w:val="001F684E"/>
    <w:rsid w:val="001F6865"/>
    <w:rsid w:val="001F692F"/>
    <w:rsid w:val="001F6E85"/>
    <w:rsid w:val="001F6F1D"/>
    <w:rsid w:val="001F755A"/>
    <w:rsid w:val="001F77A9"/>
    <w:rsid w:val="001F78EC"/>
    <w:rsid w:val="001F79DF"/>
    <w:rsid w:val="001F7A9C"/>
    <w:rsid w:val="001F7C8B"/>
    <w:rsid w:val="00200283"/>
    <w:rsid w:val="002003D2"/>
    <w:rsid w:val="00200468"/>
    <w:rsid w:val="0020056E"/>
    <w:rsid w:val="00200570"/>
    <w:rsid w:val="00200A13"/>
    <w:rsid w:val="00200B6A"/>
    <w:rsid w:val="00201512"/>
    <w:rsid w:val="0020161D"/>
    <w:rsid w:val="002018E6"/>
    <w:rsid w:val="002019BB"/>
    <w:rsid w:val="00201A0F"/>
    <w:rsid w:val="002025FF"/>
    <w:rsid w:val="002027A7"/>
    <w:rsid w:val="002029C0"/>
    <w:rsid w:val="00202A37"/>
    <w:rsid w:val="00202DB5"/>
    <w:rsid w:val="00202E57"/>
    <w:rsid w:val="0020310B"/>
    <w:rsid w:val="00203463"/>
    <w:rsid w:val="002035AD"/>
    <w:rsid w:val="002037A5"/>
    <w:rsid w:val="002037FA"/>
    <w:rsid w:val="00203A41"/>
    <w:rsid w:val="00203CEA"/>
    <w:rsid w:val="00204515"/>
    <w:rsid w:val="00204570"/>
    <w:rsid w:val="00204C15"/>
    <w:rsid w:val="00204CAE"/>
    <w:rsid w:val="00204ED9"/>
    <w:rsid w:val="00204FD8"/>
    <w:rsid w:val="002052B9"/>
    <w:rsid w:val="00205E2F"/>
    <w:rsid w:val="00205E3E"/>
    <w:rsid w:val="002060F3"/>
    <w:rsid w:val="002066D9"/>
    <w:rsid w:val="00206831"/>
    <w:rsid w:val="00206963"/>
    <w:rsid w:val="00206B32"/>
    <w:rsid w:val="00206E56"/>
    <w:rsid w:val="002070C2"/>
    <w:rsid w:val="002071FD"/>
    <w:rsid w:val="002072F3"/>
    <w:rsid w:val="0020780B"/>
    <w:rsid w:val="002078BF"/>
    <w:rsid w:val="00207A4D"/>
    <w:rsid w:val="00207AC6"/>
    <w:rsid w:val="00207C1B"/>
    <w:rsid w:val="00207F9B"/>
    <w:rsid w:val="002104A7"/>
    <w:rsid w:val="002105C0"/>
    <w:rsid w:val="00210771"/>
    <w:rsid w:val="00210868"/>
    <w:rsid w:val="002109F9"/>
    <w:rsid w:val="002109FC"/>
    <w:rsid w:val="00210A01"/>
    <w:rsid w:val="00210ACA"/>
    <w:rsid w:val="00210B7B"/>
    <w:rsid w:val="00210DB3"/>
    <w:rsid w:val="002112E9"/>
    <w:rsid w:val="00211346"/>
    <w:rsid w:val="002115EA"/>
    <w:rsid w:val="0021173C"/>
    <w:rsid w:val="002117F2"/>
    <w:rsid w:val="00211983"/>
    <w:rsid w:val="00211B76"/>
    <w:rsid w:val="002121B4"/>
    <w:rsid w:val="00212498"/>
    <w:rsid w:val="002126F8"/>
    <w:rsid w:val="00212757"/>
    <w:rsid w:val="0021276A"/>
    <w:rsid w:val="00212A07"/>
    <w:rsid w:val="002133D8"/>
    <w:rsid w:val="0021353A"/>
    <w:rsid w:val="00213597"/>
    <w:rsid w:val="00213659"/>
    <w:rsid w:val="002136B8"/>
    <w:rsid w:val="00213A55"/>
    <w:rsid w:val="00213A84"/>
    <w:rsid w:val="00213E42"/>
    <w:rsid w:val="00213F3B"/>
    <w:rsid w:val="00214105"/>
    <w:rsid w:val="0021411C"/>
    <w:rsid w:val="002144EF"/>
    <w:rsid w:val="002145F5"/>
    <w:rsid w:val="00214A02"/>
    <w:rsid w:val="00214A73"/>
    <w:rsid w:val="00214B3B"/>
    <w:rsid w:val="00214C77"/>
    <w:rsid w:val="00214F35"/>
    <w:rsid w:val="0021503F"/>
    <w:rsid w:val="002157CE"/>
    <w:rsid w:val="002159EB"/>
    <w:rsid w:val="00215B8F"/>
    <w:rsid w:val="00215BAD"/>
    <w:rsid w:val="00215D09"/>
    <w:rsid w:val="0021636A"/>
    <w:rsid w:val="0021652D"/>
    <w:rsid w:val="00216556"/>
    <w:rsid w:val="0021664D"/>
    <w:rsid w:val="00216997"/>
    <w:rsid w:val="00216999"/>
    <w:rsid w:val="00216A48"/>
    <w:rsid w:val="00216A8B"/>
    <w:rsid w:val="00216A98"/>
    <w:rsid w:val="00216C2C"/>
    <w:rsid w:val="00216C69"/>
    <w:rsid w:val="00216E3A"/>
    <w:rsid w:val="00216ED3"/>
    <w:rsid w:val="00217099"/>
    <w:rsid w:val="002170EB"/>
    <w:rsid w:val="00217989"/>
    <w:rsid w:val="00217CC1"/>
    <w:rsid w:val="00217E59"/>
    <w:rsid w:val="00217F1B"/>
    <w:rsid w:val="00220766"/>
    <w:rsid w:val="00220D44"/>
    <w:rsid w:val="00221020"/>
    <w:rsid w:val="00221754"/>
    <w:rsid w:val="00221CB1"/>
    <w:rsid w:val="00221E91"/>
    <w:rsid w:val="00222301"/>
    <w:rsid w:val="0022247F"/>
    <w:rsid w:val="002224E6"/>
    <w:rsid w:val="00222AEA"/>
    <w:rsid w:val="00222E48"/>
    <w:rsid w:val="00222F9F"/>
    <w:rsid w:val="00222FE2"/>
    <w:rsid w:val="0022303A"/>
    <w:rsid w:val="00223346"/>
    <w:rsid w:val="002233D5"/>
    <w:rsid w:val="0022383B"/>
    <w:rsid w:val="0022397A"/>
    <w:rsid w:val="00223C3C"/>
    <w:rsid w:val="00223C41"/>
    <w:rsid w:val="00223CEB"/>
    <w:rsid w:val="002246AA"/>
    <w:rsid w:val="00224AAD"/>
    <w:rsid w:val="00224F5F"/>
    <w:rsid w:val="00225006"/>
    <w:rsid w:val="0022519C"/>
    <w:rsid w:val="00225451"/>
    <w:rsid w:val="002254B5"/>
    <w:rsid w:val="002256D3"/>
    <w:rsid w:val="0022573D"/>
    <w:rsid w:val="0022594D"/>
    <w:rsid w:val="00225B01"/>
    <w:rsid w:val="00225E92"/>
    <w:rsid w:val="00225EB2"/>
    <w:rsid w:val="00226501"/>
    <w:rsid w:val="00226661"/>
    <w:rsid w:val="002268C8"/>
    <w:rsid w:val="00226B15"/>
    <w:rsid w:val="002270A5"/>
    <w:rsid w:val="002271EA"/>
    <w:rsid w:val="00227221"/>
    <w:rsid w:val="002272DF"/>
    <w:rsid w:val="002274F7"/>
    <w:rsid w:val="00227539"/>
    <w:rsid w:val="002275C9"/>
    <w:rsid w:val="002276E1"/>
    <w:rsid w:val="00227760"/>
    <w:rsid w:val="002277D7"/>
    <w:rsid w:val="0022797F"/>
    <w:rsid w:val="00227C33"/>
    <w:rsid w:val="00227EA1"/>
    <w:rsid w:val="00227F8E"/>
    <w:rsid w:val="002300B9"/>
    <w:rsid w:val="00230162"/>
    <w:rsid w:val="002305C8"/>
    <w:rsid w:val="002305DD"/>
    <w:rsid w:val="00230898"/>
    <w:rsid w:val="00230A09"/>
    <w:rsid w:val="00230BD6"/>
    <w:rsid w:val="00230F58"/>
    <w:rsid w:val="0023105E"/>
    <w:rsid w:val="0023121A"/>
    <w:rsid w:val="002316A2"/>
    <w:rsid w:val="002316D3"/>
    <w:rsid w:val="00231718"/>
    <w:rsid w:val="002318ED"/>
    <w:rsid w:val="00231C11"/>
    <w:rsid w:val="00231CBC"/>
    <w:rsid w:val="00231D5F"/>
    <w:rsid w:val="00231EC5"/>
    <w:rsid w:val="00232034"/>
    <w:rsid w:val="00232CCD"/>
    <w:rsid w:val="00232FC8"/>
    <w:rsid w:val="002332F4"/>
    <w:rsid w:val="00233380"/>
    <w:rsid w:val="0023358A"/>
    <w:rsid w:val="00233D26"/>
    <w:rsid w:val="00233D6D"/>
    <w:rsid w:val="002341BD"/>
    <w:rsid w:val="002345FE"/>
    <w:rsid w:val="00234655"/>
    <w:rsid w:val="002347E1"/>
    <w:rsid w:val="0023499E"/>
    <w:rsid w:val="00234A2D"/>
    <w:rsid w:val="00234A43"/>
    <w:rsid w:val="00234EB5"/>
    <w:rsid w:val="00234FB5"/>
    <w:rsid w:val="00235409"/>
    <w:rsid w:val="00235471"/>
    <w:rsid w:val="002355C8"/>
    <w:rsid w:val="00235E53"/>
    <w:rsid w:val="002369E8"/>
    <w:rsid w:val="00236C64"/>
    <w:rsid w:val="00237029"/>
    <w:rsid w:val="00237071"/>
    <w:rsid w:val="002371C2"/>
    <w:rsid w:val="002374D7"/>
    <w:rsid w:val="0023796B"/>
    <w:rsid w:val="00237D60"/>
    <w:rsid w:val="00237E41"/>
    <w:rsid w:val="00240068"/>
    <w:rsid w:val="002401F5"/>
    <w:rsid w:val="00240231"/>
    <w:rsid w:val="00240A3F"/>
    <w:rsid w:val="00240A9A"/>
    <w:rsid w:val="00240B14"/>
    <w:rsid w:val="00240BDA"/>
    <w:rsid w:val="00240CBF"/>
    <w:rsid w:val="00241223"/>
    <w:rsid w:val="00241539"/>
    <w:rsid w:val="00241636"/>
    <w:rsid w:val="002418A3"/>
    <w:rsid w:val="00241BD2"/>
    <w:rsid w:val="00241FBC"/>
    <w:rsid w:val="0024209A"/>
    <w:rsid w:val="0024221A"/>
    <w:rsid w:val="002423B2"/>
    <w:rsid w:val="002423F4"/>
    <w:rsid w:val="0024241D"/>
    <w:rsid w:val="0024287D"/>
    <w:rsid w:val="00242882"/>
    <w:rsid w:val="00242D26"/>
    <w:rsid w:val="00242D82"/>
    <w:rsid w:val="00242FB8"/>
    <w:rsid w:val="00243041"/>
    <w:rsid w:val="00243716"/>
    <w:rsid w:val="00243961"/>
    <w:rsid w:val="00243B61"/>
    <w:rsid w:val="00243BED"/>
    <w:rsid w:val="00243CB1"/>
    <w:rsid w:val="002442C5"/>
    <w:rsid w:val="00244388"/>
    <w:rsid w:val="0024481B"/>
    <w:rsid w:val="0024489B"/>
    <w:rsid w:val="00244C32"/>
    <w:rsid w:val="0024515A"/>
    <w:rsid w:val="002455F8"/>
    <w:rsid w:val="0024574E"/>
    <w:rsid w:val="00245C1D"/>
    <w:rsid w:val="00245FD3"/>
    <w:rsid w:val="0024642C"/>
    <w:rsid w:val="0024644F"/>
    <w:rsid w:val="0024671F"/>
    <w:rsid w:val="00246933"/>
    <w:rsid w:val="00246995"/>
    <w:rsid w:val="00246C29"/>
    <w:rsid w:val="00246C7D"/>
    <w:rsid w:val="00246F28"/>
    <w:rsid w:val="002471AD"/>
    <w:rsid w:val="00247A60"/>
    <w:rsid w:val="00247D08"/>
    <w:rsid w:val="00247D0D"/>
    <w:rsid w:val="00247DAD"/>
    <w:rsid w:val="00250617"/>
    <w:rsid w:val="00250649"/>
    <w:rsid w:val="002506E3"/>
    <w:rsid w:val="00250B06"/>
    <w:rsid w:val="00250DD7"/>
    <w:rsid w:val="00250F52"/>
    <w:rsid w:val="00250FE3"/>
    <w:rsid w:val="002510E1"/>
    <w:rsid w:val="002511A2"/>
    <w:rsid w:val="002515B3"/>
    <w:rsid w:val="0025176F"/>
    <w:rsid w:val="00251DA1"/>
    <w:rsid w:val="00252258"/>
    <w:rsid w:val="00252675"/>
    <w:rsid w:val="0025275A"/>
    <w:rsid w:val="00252AB9"/>
    <w:rsid w:val="002535C4"/>
    <w:rsid w:val="00253800"/>
    <w:rsid w:val="00253907"/>
    <w:rsid w:val="00253AAB"/>
    <w:rsid w:val="00253B78"/>
    <w:rsid w:val="0025407F"/>
    <w:rsid w:val="002540EB"/>
    <w:rsid w:val="0025411D"/>
    <w:rsid w:val="00254165"/>
    <w:rsid w:val="0025445A"/>
    <w:rsid w:val="00254529"/>
    <w:rsid w:val="002545C0"/>
    <w:rsid w:val="0025474A"/>
    <w:rsid w:val="0025489A"/>
    <w:rsid w:val="002549B2"/>
    <w:rsid w:val="00254B7E"/>
    <w:rsid w:val="00254E80"/>
    <w:rsid w:val="00255138"/>
    <w:rsid w:val="002551E8"/>
    <w:rsid w:val="00255277"/>
    <w:rsid w:val="00255305"/>
    <w:rsid w:val="00255465"/>
    <w:rsid w:val="00255596"/>
    <w:rsid w:val="002555D7"/>
    <w:rsid w:val="00255607"/>
    <w:rsid w:val="00255944"/>
    <w:rsid w:val="0025598C"/>
    <w:rsid w:val="002559DF"/>
    <w:rsid w:val="00255C7E"/>
    <w:rsid w:val="00255DB3"/>
    <w:rsid w:val="00255E01"/>
    <w:rsid w:val="00255E8B"/>
    <w:rsid w:val="00256C17"/>
    <w:rsid w:val="00256D3B"/>
    <w:rsid w:val="00257330"/>
    <w:rsid w:val="0025734C"/>
    <w:rsid w:val="002575FD"/>
    <w:rsid w:val="0025768F"/>
    <w:rsid w:val="002578A8"/>
    <w:rsid w:val="0025798F"/>
    <w:rsid w:val="0025799E"/>
    <w:rsid w:val="00257D58"/>
    <w:rsid w:val="002601DF"/>
    <w:rsid w:val="00260BDB"/>
    <w:rsid w:val="00260CEF"/>
    <w:rsid w:val="00260DEB"/>
    <w:rsid w:val="002611CC"/>
    <w:rsid w:val="00261533"/>
    <w:rsid w:val="002615AB"/>
    <w:rsid w:val="00261E7A"/>
    <w:rsid w:val="002621E2"/>
    <w:rsid w:val="00262234"/>
    <w:rsid w:val="00262341"/>
    <w:rsid w:val="00262446"/>
    <w:rsid w:val="0026271E"/>
    <w:rsid w:val="00262905"/>
    <w:rsid w:val="002629AB"/>
    <w:rsid w:val="002629D6"/>
    <w:rsid w:val="00262BA7"/>
    <w:rsid w:val="00262BD0"/>
    <w:rsid w:val="00263041"/>
    <w:rsid w:val="0026320B"/>
    <w:rsid w:val="00263472"/>
    <w:rsid w:val="00263563"/>
    <w:rsid w:val="00263735"/>
    <w:rsid w:val="00263AD5"/>
    <w:rsid w:val="00263B45"/>
    <w:rsid w:val="00263E58"/>
    <w:rsid w:val="00263E59"/>
    <w:rsid w:val="00263F8D"/>
    <w:rsid w:val="002642F5"/>
    <w:rsid w:val="002646E5"/>
    <w:rsid w:val="00264A6F"/>
    <w:rsid w:val="00264B00"/>
    <w:rsid w:val="00264BAE"/>
    <w:rsid w:val="00264C76"/>
    <w:rsid w:val="00264D2D"/>
    <w:rsid w:val="00264EFF"/>
    <w:rsid w:val="0026517C"/>
    <w:rsid w:val="00265231"/>
    <w:rsid w:val="0026567A"/>
    <w:rsid w:val="00265AD2"/>
    <w:rsid w:val="00265DB3"/>
    <w:rsid w:val="00265DE0"/>
    <w:rsid w:val="00265F3B"/>
    <w:rsid w:val="002660CB"/>
    <w:rsid w:val="002664EF"/>
    <w:rsid w:val="002666AB"/>
    <w:rsid w:val="002666E0"/>
    <w:rsid w:val="00266747"/>
    <w:rsid w:val="002669B7"/>
    <w:rsid w:val="00266CE6"/>
    <w:rsid w:val="00267081"/>
    <w:rsid w:val="00267136"/>
    <w:rsid w:val="0026717F"/>
    <w:rsid w:val="00267214"/>
    <w:rsid w:val="00267511"/>
    <w:rsid w:val="00267587"/>
    <w:rsid w:val="0026790C"/>
    <w:rsid w:val="00267A14"/>
    <w:rsid w:val="00270158"/>
    <w:rsid w:val="002708FB"/>
    <w:rsid w:val="00270980"/>
    <w:rsid w:val="00270DC2"/>
    <w:rsid w:val="00270F6A"/>
    <w:rsid w:val="002712E0"/>
    <w:rsid w:val="002713AE"/>
    <w:rsid w:val="00271771"/>
    <w:rsid w:val="002717FF"/>
    <w:rsid w:val="00271953"/>
    <w:rsid w:val="00271AED"/>
    <w:rsid w:val="00271BB2"/>
    <w:rsid w:val="00271BF1"/>
    <w:rsid w:val="00271E0A"/>
    <w:rsid w:val="00271EC1"/>
    <w:rsid w:val="0027224E"/>
    <w:rsid w:val="0027227B"/>
    <w:rsid w:val="0027254C"/>
    <w:rsid w:val="00272917"/>
    <w:rsid w:val="0027330E"/>
    <w:rsid w:val="00273351"/>
    <w:rsid w:val="0027361E"/>
    <w:rsid w:val="00273758"/>
    <w:rsid w:val="00273D2E"/>
    <w:rsid w:val="00273F1B"/>
    <w:rsid w:val="0027423D"/>
    <w:rsid w:val="0027438F"/>
    <w:rsid w:val="002748D1"/>
    <w:rsid w:val="00274B72"/>
    <w:rsid w:val="00274C08"/>
    <w:rsid w:val="00274D70"/>
    <w:rsid w:val="00274D76"/>
    <w:rsid w:val="00275130"/>
    <w:rsid w:val="002751E7"/>
    <w:rsid w:val="00275206"/>
    <w:rsid w:val="0027538C"/>
    <w:rsid w:val="0027542B"/>
    <w:rsid w:val="0027578A"/>
    <w:rsid w:val="00275AD0"/>
    <w:rsid w:val="00275BEC"/>
    <w:rsid w:val="00275DC6"/>
    <w:rsid w:val="00275DD8"/>
    <w:rsid w:val="00275F29"/>
    <w:rsid w:val="00275FFE"/>
    <w:rsid w:val="00276325"/>
    <w:rsid w:val="0027656B"/>
    <w:rsid w:val="0027678A"/>
    <w:rsid w:val="00276936"/>
    <w:rsid w:val="00276CF6"/>
    <w:rsid w:val="00276DD6"/>
    <w:rsid w:val="002770E4"/>
    <w:rsid w:val="0027724D"/>
    <w:rsid w:val="002772D1"/>
    <w:rsid w:val="00277600"/>
    <w:rsid w:val="002777DB"/>
    <w:rsid w:val="00277919"/>
    <w:rsid w:val="002779FA"/>
    <w:rsid w:val="00280041"/>
    <w:rsid w:val="00280317"/>
    <w:rsid w:val="00280356"/>
    <w:rsid w:val="0028060F"/>
    <w:rsid w:val="00280932"/>
    <w:rsid w:val="00280AE4"/>
    <w:rsid w:val="00280D16"/>
    <w:rsid w:val="00280D27"/>
    <w:rsid w:val="00280F23"/>
    <w:rsid w:val="002817C1"/>
    <w:rsid w:val="002817DA"/>
    <w:rsid w:val="0028186A"/>
    <w:rsid w:val="00281928"/>
    <w:rsid w:val="00281BA9"/>
    <w:rsid w:val="00281BDF"/>
    <w:rsid w:val="00281C10"/>
    <w:rsid w:val="00281C39"/>
    <w:rsid w:val="002822B1"/>
    <w:rsid w:val="00282429"/>
    <w:rsid w:val="002824C3"/>
    <w:rsid w:val="002825DA"/>
    <w:rsid w:val="0028274B"/>
    <w:rsid w:val="00282754"/>
    <w:rsid w:val="00282AE0"/>
    <w:rsid w:val="00282B87"/>
    <w:rsid w:val="00282F60"/>
    <w:rsid w:val="0028301C"/>
    <w:rsid w:val="00283264"/>
    <w:rsid w:val="00283277"/>
    <w:rsid w:val="0028372A"/>
    <w:rsid w:val="002838D5"/>
    <w:rsid w:val="002838E9"/>
    <w:rsid w:val="00283CD7"/>
    <w:rsid w:val="00283D0C"/>
    <w:rsid w:val="00283E6B"/>
    <w:rsid w:val="00283FCB"/>
    <w:rsid w:val="0028400E"/>
    <w:rsid w:val="0028401C"/>
    <w:rsid w:val="002840C8"/>
    <w:rsid w:val="002842FE"/>
    <w:rsid w:val="0028453C"/>
    <w:rsid w:val="00284620"/>
    <w:rsid w:val="0028494C"/>
    <w:rsid w:val="00284D2F"/>
    <w:rsid w:val="00284F7C"/>
    <w:rsid w:val="00284FE1"/>
    <w:rsid w:val="002851AD"/>
    <w:rsid w:val="002851AE"/>
    <w:rsid w:val="0028535D"/>
    <w:rsid w:val="00285417"/>
    <w:rsid w:val="0028548B"/>
    <w:rsid w:val="0028556C"/>
    <w:rsid w:val="0028564B"/>
    <w:rsid w:val="0028569A"/>
    <w:rsid w:val="00285BB7"/>
    <w:rsid w:val="002860F8"/>
    <w:rsid w:val="002860FC"/>
    <w:rsid w:val="00286563"/>
    <w:rsid w:val="00286810"/>
    <w:rsid w:val="00286A13"/>
    <w:rsid w:val="00286BF5"/>
    <w:rsid w:val="00287176"/>
    <w:rsid w:val="00287238"/>
    <w:rsid w:val="00287262"/>
    <w:rsid w:val="00287266"/>
    <w:rsid w:val="0028729E"/>
    <w:rsid w:val="00287626"/>
    <w:rsid w:val="002876FB"/>
    <w:rsid w:val="00287956"/>
    <w:rsid w:val="00287A3C"/>
    <w:rsid w:val="00287F50"/>
    <w:rsid w:val="00287F5D"/>
    <w:rsid w:val="002903A9"/>
    <w:rsid w:val="002906A2"/>
    <w:rsid w:val="0029092E"/>
    <w:rsid w:val="00290AD1"/>
    <w:rsid w:val="00291311"/>
    <w:rsid w:val="00291475"/>
    <w:rsid w:val="0029149E"/>
    <w:rsid w:val="0029171A"/>
    <w:rsid w:val="00291734"/>
    <w:rsid w:val="00291742"/>
    <w:rsid w:val="00291AE0"/>
    <w:rsid w:val="00291C92"/>
    <w:rsid w:val="002920CC"/>
    <w:rsid w:val="00292129"/>
    <w:rsid w:val="0029225D"/>
    <w:rsid w:val="0029226F"/>
    <w:rsid w:val="00292367"/>
    <w:rsid w:val="0029254E"/>
    <w:rsid w:val="00292763"/>
    <w:rsid w:val="002929A5"/>
    <w:rsid w:val="00292B98"/>
    <w:rsid w:val="00292D84"/>
    <w:rsid w:val="00292F33"/>
    <w:rsid w:val="002936A0"/>
    <w:rsid w:val="002936FF"/>
    <w:rsid w:val="002937E7"/>
    <w:rsid w:val="002937ED"/>
    <w:rsid w:val="002938DD"/>
    <w:rsid w:val="00293B91"/>
    <w:rsid w:val="00293BB7"/>
    <w:rsid w:val="00293F4B"/>
    <w:rsid w:val="00293F52"/>
    <w:rsid w:val="00293FB4"/>
    <w:rsid w:val="00293FFD"/>
    <w:rsid w:val="0029401C"/>
    <w:rsid w:val="00294089"/>
    <w:rsid w:val="00294178"/>
    <w:rsid w:val="00294208"/>
    <w:rsid w:val="002945CF"/>
    <w:rsid w:val="00294998"/>
    <w:rsid w:val="00294CA8"/>
    <w:rsid w:val="00294CF6"/>
    <w:rsid w:val="00294D72"/>
    <w:rsid w:val="00294F7F"/>
    <w:rsid w:val="0029515F"/>
    <w:rsid w:val="0029525A"/>
    <w:rsid w:val="00295421"/>
    <w:rsid w:val="00295645"/>
    <w:rsid w:val="002959F0"/>
    <w:rsid w:val="00295B4B"/>
    <w:rsid w:val="00296110"/>
    <w:rsid w:val="00296112"/>
    <w:rsid w:val="002962B9"/>
    <w:rsid w:val="00296382"/>
    <w:rsid w:val="00296506"/>
    <w:rsid w:val="00296534"/>
    <w:rsid w:val="00296949"/>
    <w:rsid w:val="0029707B"/>
    <w:rsid w:val="00297308"/>
    <w:rsid w:val="002973E3"/>
    <w:rsid w:val="00297603"/>
    <w:rsid w:val="00297AF4"/>
    <w:rsid w:val="00297C49"/>
    <w:rsid w:val="002A0563"/>
    <w:rsid w:val="002A0C2F"/>
    <w:rsid w:val="002A0DBA"/>
    <w:rsid w:val="002A10E6"/>
    <w:rsid w:val="002A19AD"/>
    <w:rsid w:val="002A1CDB"/>
    <w:rsid w:val="002A1FD3"/>
    <w:rsid w:val="002A2136"/>
    <w:rsid w:val="002A22C6"/>
    <w:rsid w:val="002A22F2"/>
    <w:rsid w:val="002A2302"/>
    <w:rsid w:val="002A2380"/>
    <w:rsid w:val="002A254D"/>
    <w:rsid w:val="002A2599"/>
    <w:rsid w:val="002A25D8"/>
    <w:rsid w:val="002A261D"/>
    <w:rsid w:val="002A2770"/>
    <w:rsid w:val="002A2827"/>
    <w:rsid w:val="002A29D4"/>
    <w:rsid w:val="002A2A39"/>
    <w:rsid w:val="002A2B02"/>
    <w:rsid w:val="002A2DEF"/>
    <w:rsid w:val="002A316B"/>
    <w:rsid w:val="002A319C"/>
    <w:rsid w:val="002A31CA"/>
    <w:rsid w:val="002A3BFA"/>
    <w:rsid w:val="002A3D8C"/>
    <w:rsid w:val="002A3DA3"/>
    <w:rsid w:val="002A447A"/>
    <w:rsid w:val="002A44DC"/>
    <w:rsid w:val="002A4509"/>
    <w:rsid w:val="002A5153"/>
    <w:rsid w:val="002A52A0"/>
    <w:rsid w:val="002A5623"/>
    <w:rsid w:val="002A563B"/>
    <w:rsid w:val="002A6165"/>
    <w:rsid w:val="002A6912"/>
    <w:rsid w:val="002A6D53"/>
    <w:rsid w:val="002A6E4F"/>
    <w:rsid w:val="002A72B2"/>
    <w:rsid w:val="002A732A"/>
    <w:rsid w:val="002A7543"/>
    <w:rsid w:val="002A754B"/>
    <w:rsid w:val="002A78C9"/>
    <w:rsid w:val="002A7A25"/>
    <w:rsid w:val="002B028A"/>
    <w:rsid w:val="002B02F0"/>
    <w:rsid w:val="002B0882"/>
    <w:rsid w:val="002B0BC4"/>
    <w:rsid w:val="002B10F9"/>
    <w:rsid w:val="002B1491"/>
    <w:rsid w:val="002B153A"/>
    <w:rsid w:val="002B163D"/>
    <w:rsid w:val="002B1AF1"/>
    <w:rsid w:val="002B1BF0"/>
    <w:rsid w:val="002B1EC1"/>
    <w:rsid w:val="002B2034"/>
    <w:rsid w:val="002B21E8"/>
    <w:rsid w:val="002B24DB"/>
    <w:rsid w:val="002B2584"/>
    <w:rsid w:val="002B2690"/>
    <w:rsid w:val="002B27B1"/>
    <w:rsid w:val="002B2AA0"/>
    <w:rsid w:val="002B2CCE"/>
    <w:rsid w:val="002B3394"/>
    <w:rsid w:val="002B34AA"/>
    <w:rsid w:val="002B35E5"/>
    <w:rsid w:val="002B3D65"/>
    <w:rsid w:val="002B3DF8"/>
    <w:rsid w:val="002B416F"/>
    <w:rsid w:val="002B4717"/>
    <w:rsid w:val="002B49C8"/>
    <w:rsid w:val="002B4ABD"/>
    <w:rsid w:val="002B5388"/>
    <w:rsid w:val="002B61C5"/>
    <w:rsid w:val="002B61F2"/>
    <w:rsid w:val="002B6234"/>
    <w:rsid w:val="002B62F8"/>
    <w:rsid w:val="002B69CF"/>
    <w:rsid w:val="002B6BC5"/>
    <w:rsid w:val="002B6E43"/>
    <w:rsid w:val="002B7714"/>
    <w:rsid w:val="002B7B5D"/>
    <w:rsid w:val="002B7D64"/>
    <w:rsid w:val="002C00EC"/>
    <w:rsid w:val="002C050F"/>
    <w:rsid w:val="002C0814"/>
    <w:rsid w:val="002C08AF"/>
    <w:rsid w:val="002C0B0E"/>
    <w:rsid w:val="002C0C51"/>
    <w:rsid w:val="002C0C84"/>
    <w:rsid w:val="002C0DD2"/>
    <w:rsid w:val="002C0E86"/>
    <w:rsid w:val="002C1014"/>
    <w:rsid w:val="002C15A4"/>
    <w:rsid w:val="002C16FD"/>
    <w:rsid w:val="002C1AAD"/>
    <w:rsid w:val="002C1E72"/>
    <w:rsid w:val="002C20FB"/>
    <w:rsid w:val="002C2127"/>
    <w:rsid w:val="002C21CC"/>
    <w:rsid w:val="002C24C5"/>
    <w:rsid w:val="002C2603"/>
    <w:rsid w:val="002C262A"/>
    <w:rsid w:val="002C2F6A"/>
    <w:rsid w:val="002C30E3"/>
    <w:rsid w:val="002C3494"/>
    <w:rsid w:val="002C38FB"/>
    <w:rsid w:val="002C3985"/>
    <w:rsid w:val="002C40EF"/>
    <w:rsid w:val="002C41A5"/>
    <w:rsid w:val="002C4374"/>
    <w:rsid w:val="002C4623"/>
    <w:rsid w:val="002C4850"/>
    <w:rsid w:val="002C4BD8"/>
    <w:rsid w:val="002C553D"/>
    <w:rsid w:val="002C56C7"/>
    <w:rsid w:val="002C5776"/>
    <w:rsid w:val="002C58D3"/>
    <w:rsid w:val="002C5C97"/>
    <w:rsid w:val="002C5F84"/>
    <w:rsid w:val="002C6096"/>
    <w:rsid w:val="002C6310"/>
    <w:rsid w:val="002C6329"/>
    <w:rsid w:val="002C6415"/>
    <w:rsid w:val="002C6468"/>
    <w:rsid w:val="002C69E7"/>
    <w:rsid w:val="002C6D0B"/>
    <w:rsid w:val="002C7042"/>
    <w:rsid w:val="002C73C4"/>
    <w:rsid w:val="002C7554"/>
    <w:rsid w:val="002C78D6"/>
    <w:rsid w:val="002D0455"/>
    <w:rsid w:val="002D0673"/>
    <w:rsid w:val="002D0ADC"/>
    <w:rsid w:val="002D0B94"/>
    <w:rsid w:val="002D0CA6"/>
    <w:rsid w:val="002D0D50"/>
    <w:rsid w:val="002D11AF"/>
    <w:rsid w:val="002D1419"/>
    <w:rsid w:val="002D163F"/>
    <w:rsid w:val="002D1B45"/>
    <w:rsid w:val="002D1BD0"/>
    <w:rsid w:val="002D1CB3"/>
    <w:rsid w:val="002D1DBF"/>
    <w:rsid w:val="002D1E7E"/>
    <w:rsid w:val="002D1EBC"/>
    <w:rsid w:val="002D23D8"/>
    <w:rsid w:val="002D2B80"/>
    <w:rsid w:val="002D2F19"/>
    <w:rsid w:val="002D3A50"/>
    <w:rsid w:val="002D40B9"/>
    <w:rsid w:val="002D40BA"/>
    <w:rsid w:val="002D4528"/>
    <w:rsid w:val="002D473D"/>
    <w:rsid w:val="002D4920"/>
    <w:rsid w:val="002D4AD8"/>
    <w:rsid w:val="002D4D9D"/>
    <w:rsid w:val="002D4F1F"/>
    <w:rsid w:val="002D5358"/>
    <w:rsid w:val="002D557A"/>
    <w:rsid w:val="002D57FF"/>
    <w:rsid w:val="002D58AD"/>
    <w:rsid w:val="002D5931"/>
    <w:rsid w:val="002D593A"/>
    <w:rsid w:val="002D5C50"/>
    <w:rsid w:val="002D5F28"/>
    <w:rsid w:val="002D5F93"/>
    <w:rsid w:val="002D6046"/>
    <w:rsid w:val="002D6846"/>
    <w:rsid w:val="002D68DD"/>
    <w:rsid w:val="002D6CD4"/>
    <w:rsid w:val="002D6CFB"/>
    <w:rsid w:val="002D6D40"/>
    <w:rsid w:val="002D6F34"/>
    <w:rsid w:val="002D6F84"/>
    <w:rsid w:val="002D712C"/>
    <w:rsid w:val="002D7145"/>
    <w:rsid w:val="002D770E"/>
    <w:rsid w:val="002D78F4"/>
    <w:rsid w:val="002D7934"/>
    <w:rsid w:val="002D794F"/>
    <w:rsid w:val="002D7971"/>
    <w:rsid w:val="002D7A55"/>
    <w:rsid w:val="002D7B29"/>
    <w:rsid w:val="002D7B7E"/>
    <w:rsid w:val="002D7CA4"/>
    <w:rsid w:val="002E00B4"/>
    <w:rsid w:val="002E013E"/>
    <w:rsid w:val="002E0163"/>
    <w:rsid w:val="002E0437"/>
    <w:rsid w:val="002E08AB"/>
    <w:rsid w:val="002E0B58"/>
    <w:rsid w:val="002E0D72"/>
    <w:rsid w:val="002E10DE"/>
    <w:rsid w:val="002E15BF"/>
    <w:rsid w:val="002E16CA"/>
    <w:rsid w:val="002E1804"/>
    <w:rsid w:val="002E1A21"/>
    <w:rsid w:val="002E1C38"/>
    <w:rsid w:val="002E2979"/>
    <w:rsid w:val="002E2B62"/>
    <w:rsid w:val="002E2EB9"/>
    <w:rsid w:val="002E2FDB"/>
    <w:rsid w:val="002E3B2C"/>
    <w:rsid w:val="002E3C88"/>
    <w:rsid w:val="002E3CAC"/>
    <w:rsid w:val="002E424E"/>
    <w:rsid w:val="002E4483"/>
    <w:rsid w:val="002E4496"/>
    <w:rsid w:val="002E4762"/>
    <w:rsid w:val="002E4A70"/>
    <w:rsid w:val="002E4CF2"/>
    <w:rsid w:val="002E4F76"/>
    <w:rsid w:val="002E51A0"/>
    <w:rsid w:val="002E52F1"/>
    <w:rsid w:val="002E571E"/>
    <w:rsid w:val="002E572A"/>
    <w:rsid w:val="002E5733"/>
    <w:rsid w:val="002E5A87"/>
    <w:rsid w:val="002E5AA9"/>
    <w:rsid w:val="002E5B85"/>
    <w:rsid w:val="002E5B8A"/>
    <w:rsid w:val="002E5E98"/>
    <w:rsid w:val="002E5E9A"/>
    <w:rsid w:val="002E5F64"/>
    <w:rsid w:val="002E600F"/>
    <w:rsid w:val="002E6137"/>
    <w:rsid w:val="002E62F6"/>
    <w:rsid w:val="002E639E"/>
    <w:rsid w:val="002E6551"/>
    <w:rsid w:val="002E6851"/>
    <w:rsid w:val="002E6884"/>
    <w:rsid w:val="002E689C"/>
    <w:rsid w:val="002E6988"/>
    <w:rsid w:val="002E6AD5"/>
    <w:rsid w:val="002E6C55"/>
    <w:rsid w:val="002E6E0E"/>
    <w:rsid w:val="002E7268"/>
    <w:rsid w:val="002E7504"/>
    <w:rsid w:val="002E75B4"/>
    <w:rsid w:val="002E7714"/>
    <w:rsid w:val="002E7BA4"/>
    <w:rsid w:val="002E7D4B"/>
    <w:rsid w:val="002F01AB"/>
    <w:rsid w:val="002F02D6"/>
    <w:rsid w:val="002F0499"/>
    <w:rsid w:val="002F0584"/>
    <w:rsid w:val="002F0886"/>
    <w:rsid w:val="002F0AB4"/>
    <w:rsid w:val="002F0B96"/>
    <w:rsid w:val="002F0F19"/>
    <w:rsid w:val="002F0F69"/>
    <w:rsid w:val="002F0FDD"/>
    <w:rsid w:val="002F148C"/>
    <w:rsid w:val="002F1E45"/>
    <w:rsid w:val="002F1F0A"/>
    <w:rsid w:val="002F2249"/>
    <w:rsid w:val="002F23A1"/>
    <w:rsid w:val="002F2A5A"/>
    <w:rsid w:val="002F2AD8"/>
    <w:rsid w:val="002F2BFC"/>
    <w:rsid w:val="002F2C4E"/>
    <w:rsid w:val="002F2C6C"/>
    <w:rsid w:val="002F2D28"/>
    <w:rsid w:val="002F2E27"/>
    <w:rsid w:val="002F2FD3"/>
    <w:rsid w:val="002F3052"/>
    <w:rsid w:val="002F316E"/>
    <w:rsid w:val="002F328D"/>
    <w:rsid w:val="002F3B01"/>
    <w:rsid w:val="002F3E40"/>
    <w:rsid w:val="002F3EE9"/>
    <w:rsid w:val="002F42A8"/>
    <w:rsid w:val="002F4395"/>
    <w:rsid w:val="002F456D"/>
    <w:rsid w:val="002F4657"/>
    <w:rsid w:val="002F4876"/>
    <w:rsid w:val="002F4974"/>
    <w:rsid w:val="002F4D32"/>
    <w:rsid w:val="002F5207"/>
    <w:rsid w:val="002F54EE"/>
    <w:rsid w:val="002F5745"/>
    <w:rsid w:val="002F5BE6"/>
    <w:rsid w:val="002F5E4C"/>
    <w:rsid w:val="002F5E76"/>
    <w:rsid w:val="002F60A8"/>
    <w:rsid w:val="002F60E8"/>
    <w:rsid w:val="002F6152"/>
    <w:rsid w:val="002F63A5"/>
    <w:rsid w:val="002F63C9"/>
    <w:rsid w:val="002F663D"/>
    <w:rsid w:val="002F679D"/>
    <w:rsid w:val="002F6AE0"/>
    <w:rsid w:val="002F6B7E"/>
    <w:rsid w:val="002F6B7F"/>
    <w:rsid w:val="002F6E31"/>
    <w:rsid w:val="002F6F0E"/>
    <w:rsid w:val="002F6F36"/>
    <w:rsid w:val="002F724E"/>
    <w:rsid w:val="002F7322"/>
    <w:rsid w:val="002F7713"/>
    <w:rsid w:val="002F7B70"/>
    <w:rsid w:val="002F7F44"/>
    <w:rsid w:val="002F7F60"/>
    <w:rsid w:val="00300334"/>
    <w:rsid w:val="003003FE"/>
    <w:rsid w:val="00300578"/>
    <w:rsid w:val="00300638"/>
    <w:rsid w:val="00300732"/>
    <w:rsid w:val="00300CD8"/>
    <w:rsid w:val="00300FDB"/>
    <w:rsid w:val="003011DA"/>
    <w:rsid w:val="0030145B"/>
    <w:rsid w:val="00301828"/>
    <w:rsid w:val="00301A9C"/>
    <w:rsid w:val="00301F63"/>
    <w:rsid w:val="00302111"/>
    <w:rsid w:val="003021EA"/>
    <w:rsid w:val="00302AF7"/>
    <w:rsid w:val="00302B83"/>
    <w:rsid w:val="00303180"/>
    <w:rsid w:val="00303343"/>
    <w:rsid w:val="00303366"/>
    <w:rsid w:val="003037C0"/>
    <w:rsid w:val="003038B1"/>
    <w:rsid w:val="00303936"/>
    <w:rsid w:val="00303CF7"/>
    <w:rsid w:val="00303DF7"/>
    <w:rsid w:val="00303F3B"/>
    <w:rsid w:val="003041B0"/>
    <w:rsid w:val="003041D7"/>
    <w:rsid w:val="0030447C"/>
    <w:rsid w:val="003044B3"/>
    <w:rsid w:val="00304A26"/>
    <w:rsid w:val="00304F13"/>
    <w:rsid w:val="00304F4C"/>
    <w:rsid w:val="003050BA"/>
    <w:rsid w:val="00305321"/>
    <w:rsid w:val="00305561"/>
    <w:rsid w:val="003056BC"/>
    <w:rsid w:val="00305CE5"/>
    <w:rsid w:val="00306026"/>
    <w:rsid w:val="00306465"/>
    <w:rsid w:val="0030647D"/>
    <w:rsid w:val="00306643"/>
    <w:rsid w:val="00306791"/>
    <w:rsid w:val="003069A1"/>
    <w:rsid w:val="00306A13"/>
    <w:rsid w:val="00306AB5"/>
    <w:rsid w:val="00306E7E"/>
    <w:rsid w:val="00306F64"/>
    <w:rsid w:val="0030706D"/>
    <w:rsid w:val="003075D0"/>
    <w:rsid w:val="00307C81"/>
    <w:rsid w:val="00307E05"/>
    <w:rsid w:val="00307E83"/>
    <w:rsid w:val="0031016A"/>
    <w:rsid w:val="00310188"/>
    <w:rsid w:val="003101AD"/>
    <w:rsid w:val="003104C3"/>
    <w:rsid w:val="0031067B"/>
    <w:rsid w:val="00310B2B"/>
    <w:rsid w:val="00310FC6"/>
    <w:rsid w:val="00311099"/>
    <w:rsid w:val="00311368"/>
    <w:rsid w:val="00311506"/>
    <w:rsid w:val="0031185A"/>
    <w:rsid w:val="00311D18"/>
    <w:rsid w:val="00311DB9"/>
    <w:rsid w:val="0031223D"/>
    <w:rsid w:val="00312557"/>
    <w:rsid w:val="003127F4"/>
    <w:rsid w:val="00312819"/>
    <w:rsid w:val="0031284C"/>
    <w:rsid w:val="00313A50"/>
    <w:rsid w:val="00313C2F"/>
    <w:rsid w:val="00313F63"/>
    <w:rsid w:val="00314042"/>
    <w:rsid w:val="00314085"/>
    <w:rsid w:val="003140BC"/>
    <w:rsid w:val="003142AA"/>
    <w:rsid w:val="003147F8"/>
    <w:rsid w:val="00314C13"/>
    <w:rsid w:val="00314C57"/>
    <w:rsid w:val="00314CB6"/>
    <w:rsid w:val="00314D55"/>
    <w:rsid w:val="00314D7E"/>
    <w:rsid w:val="003150C0"/>
    <w:rsid w:val="00315139"/>
    <w:rsid w:val="0031538E"/>
    <w:rsid w:val="003156CD"/>
    <w:rsid w:val="0031593C"/>
    <w:rsid w:val="00315B22"/>
    <w:rsid w:val="00315B83"/>
    <w:rsid w:val="00315C26"/>
    <w:rsid w:val="00315DDE"/>
    <w:rsid w:val="00316093"/>
    <w:rsid w:val="003160CA"/>
    <w:rsid w:val="0031632E"/>
    <w:rsid w:val="0031634C"/>
    <w:rsid w:val="003167DA"/>
    <w:rsid w:val="00316995"/>
    <w:rsid w:val="00316AA2"/>
    <w:rsid w:val="00316E3E"/>
    <w:rsid w:val="00317054"/>
    <w:rsid w:val="00317071"/>
    <w:rsid w:val="003171CC"/>
    <w:rsid w:val="003171F5"/>
    <w:rsid w:val="00317580"/>
    <w:rsid w:val="00317617"/>
    <w:rsid w:val="00317647"/>
    <w:rsid w:val="003176EF"/>
    <w:rsid w:val="00317729"/>
    <w:rsid w:val="0031792B"/>
    <w:rsid w:val="00317D34"/>
    <w:rsid w:val="00320079"/>
    <w:rsid w:val="00320171"/>
    <w:rsid w:val="00320188"/>
    <w:rsid w:val="00320A7D"/>
    <w:rsid w:val="00320E3A"/>
    <w:rsid w:val="00320E7B"/>
    <w:rsid w:val="003214E3"/>
    <w:rsid w:val="00321638"/>
    <w:rsid w:val="0032172C"/>
    <w:rsid w:val="0032187C"/>
    <w:rsid w:val="00321AD7"/>
    <w:rsid w:val="00321C0C"/>
    <w:rsid w:val="00321FC1"/>
    <w:rsid w:val="00322124"/>
    <w:rsid w:val="00322574"/>
    <w:rsid w:val="003228E5"/>
    <w:rsid w:val="00322A51"/>
    <w:rsid w:val="00322AEC"/>
    <w:rsid w:val="00322B66"/>
    <w:rsid w:val="00322C9D"/>
    <w:rsid w:val="00322D7D"/>
    <w:rsid w:val="00322E99"/>
    <w:rsid w:val="00323290"/>
    <w:rsid w:val="0032378F"/>
    <w:rsid w:val="003237A5"/>
    <w:rsid w:val="0032387B"/>
    <w:rsid w:val="00323FFC"/>
    <w:rsid w:val="00324486"/>
    <w:rsid w:val="003250DA"/>
    <w:rsid w:val="0032519A"/>
    <w:rsid w:val="00325F3C"/>
    <w:rsid w:val="00325F7F"/>
    <w:rsid w:val="0032630D"/>
    <w:rsid w:val="00326356"/>
    <w:rsid w:val="003264AF"/>
    <w:rsid w:val="00326632"/>
    <w:rsid w:val="00326A08"/>
    <w:rsid w:val="00326A33"/>
    <w:rsid w:val="00326AFE"/>
    <w:rsid w:val="00326C57"/>
    <w:rsid w:val="00326E26"/>
    <w:rsid w:val="00326ED4"/>
    <w:rsid w:val="003270A8"/>
    <w:rsid w:val="003270BD"/>
    <w:rsid w:val="003270E9"/>
    <w:rsid w:val="00327561"/>
    <w:rsid w:val="00327990"/>
    <w:rsid w:val="003279D4"/>
    <w:rsid w:val="0033054B"/>
    <w:rsid w:val="003305CC"/>
    <w:rsid w:val="0033086D"/>
    <w:rsid w:val="00330A75"/>
    <w:rsid w:val="00330B2B"/>
    <w:rsid w:val="00330B3D"/>
    <w:rsid w:val="00330C9B"/>
    <w:rsid w:val="00331116"/>
    <w:rsid w:val="00331247"/>
    <w:rsid w:val="00331502"/>
    <w:rsid w:val="00331505"/>
    <w:rsid w:val="00331774"/>
    <w:rsid w:val="00331AD0"/>
    <w:rsid w:val="00331BCF"/>
    <w:rsid w:val="00331D33"/>
    <w:rsid w:val="00331EDB"/>
    <w:rsid w:val="0033213B"/>
    <w:rsid w:val="0033248D"/>
    <w:rsid w:val="0033283D"/>
    <w:rsid w:val="00332A05"/>
    <w:rsid w:val="00332D5E"/>
    <w:rsid w:val="003332EF"/>
    <w:rsid w:val="0033372C"/>
    <w:rsid w:val="00333786"/>
    <w:rsid w:val="003338B7"/>
    <w:rsid w:val="00333AA0"/>
    <w:rsid w:val="00334087"/>
    <w:rsid w:val="00334267"/>
    <w:rsid w:val="003342F3"/>
    <w:rsid w:val="003346DE"/>
    <w:rsid w:val="00334A5C"/>
    <w:rsid w:val="00334BE2"/>
    <w:rsid w:val="00334E60"/>
    <w:rsid w:val="00334F4E"/>
    <w:rsid w:val="00335129"/>
    <w:rsid w:val="00335208"/>
    <w:rsid w:val="003354AD"/>
    <w:rsid w:val="00335511"/>
    <w:rsid w:val="0033563C"/>
    <w:rsid w:val="00335779"/>
    <w:rsid w:val="00335897"/>
    <w:rsid w:val="00335A41"/>
    <w:rsid w:val="00335CD7"/>
    <w:rsid w:val="00335E07"/>
    <w:rsid w:val="003364F8"/>
    <w:rsid w:val="0033653E"/>
    <w:rsid w:val="003365C3"/>
    <w:rsid w:val="003365E1"/>
    <w:rsid w:val="00336736"/>
    <w:rsid w:val="0033675B"/>
    <w:rsid w:val="003370B6"/>
    <w:rsid w:val="003373D4"/>
    <w:rsid w:val="00337452"/>
    <w:rsid w:val="00337634"/>
    <w:rsid w:val="003379F0"/>
    <w:rsid w:val="00337B86"/>
    <w:rsid w:val="00337E43"/>
    <w:rsid w:val="00340042"/>
    <w:rsid w:val="003401C7"/>
    <w:rsid w:val="003408AC"/>
    <w:rsid w:val="00340A42"/>
    <w:rsid w:val="00340A45"/>
    <w:rsid w:val="00340BE8"/>
    <w:rsid w:val="00340F0B"/>
    <w:rsid w:val="00341206"/>
    <w:rsid w:val="00341BBC"/>
    <w:rsid w:val="00341DC5"/>
    <w:rsid w:val="00341ED6"/>
    <w:rsid w:val="0034202D"/>
    <w:rsid w:val="00342050"/>
    <w:rsid w:val="00342174"/>
    <w:rsid w:val="00342772"/>
    <w:rsid w:val="003428BF"/>
    <w:rsid w:val="00342AA9"/>
    <w:rsid w:val="00342B3E"/>
    <w:rsid w:val="00342CA7"/>
    <w:rsid w:val="00342DD1"/>
    <w:rsid w:val="003430FB"/>
    <w:rsid w:val="0034323D"/>
    <w:rsid w:val="00343434"/>
    <w:rsid w:val="0034361C"/>
    <w:rsid w:val="003437C6"/>
    <w:rsid w:val="00343B86"/>
    <w:rsid w:val="00343E41"/>
    <w:rsid w:val="003440D5"/>
    <w:rsid w:val="003441E9"/>
    <w:rsid w:val="00344599"/>
    <w:rsid w:val="00344731"/>
    <w:rsid w:val="00344BCD"/>
    <w:rsid w:val="00344E3F"/>
    <w:rsid w:val="00344FD5"/>
    <w:rsid w:val="00345107"/>
    <w:rsid w:val="00345593"/>
    <w:rsid w:val="003456D9"/>
    <w:rsid w:val="00345ADD"/>
    <w:rsid w:val="00345BC3"/>
    <w:rsid w:val="00346380"/>
    <w:rsid w:val="00346901"/>
    <w:rsid w:val="00346DFE"/>
    <w:rsid w:val="00347206"/>
    <w:rsid w:val="00347364"/>
    <w:rsid w:val="00347512"/>
    <w:rsid w:val="003477B1"/>
    <w:rsid w:val="0034791F"/>
    <w:rsid w:val="00347AE3"/>
    <w:rsid w:val="00347BD3"/>
    <w:rsid w:val="00347BFE"/>
    <w:rsid w:val="00347D0E"/>
    <w:rsid w:val="00347DBD"/>
    <w:rsid w:val="00347E0E"/>
    <w:rsid w:val="00350186"/>
    <w:rsid w:val="00350214"/>
    <w:rsid w:val="00350372"/>
    <w:rsid w:val="0035053C"/>
    <w:rsid w:val="00350740"/>
    <w:rsid w:val="003507B5"/>
    <w:rsid w:val="0035080C"/>
    <w:rsid w:val="003509DD"/>
    <w:rsid w:val="00350D79"/>
    <w:rsid w:val="00350E84"/>
    <w:rsid w:val="00350E99"/>
    <w:rsid w:val="00350FEF"/>
    <w:rsid w:val="00351026"/>
    <w:rsid w:val="003511C1"/>
    <w:rsid w:val="00351442"/>
    <w:rsid w:val="0035169C"/>
    <w:rsid w:val="003516CF"/>
    <w:rsid w:val="00351A5E"/>
    <w:rsid w:val="00351B0B"/>
    <w:rsid w:val="00351D72"/>
    <w:rsid w:val="00351DAD"/>
    <w:rsid w:val="00351EE7"/>
    <w:rsid w:val="00352220"/>
    <w:rsid w:val="00352227"/>
    <w:rsid w:val="00352561"/>
    <w:rsid w:val="00352562"/>
    <w:rsid w:val="00352647"/>
    <w:rsid w:val="00352CE6"/>
    <w:rsid w:val="00353694"/>
    <w:rsid w:val="003537FB"/>
    <w:rsid w:val="00353957"/>
    <w:rsid w:val="00353AF5"/>
    <w:rsid w:val="00354388"/>
    <w:rsid w:val="003546A4"/>
    <w:rsid w:val="00354796"/>
    <w:rsid w:val="00354938"/>
    <w:rsid w:val="00354D64"/>
    <w:rsid w:val="00355246"/>
    <w:rsid w:val="003557A6"/>
    <w:rsid w:val="00355C2E"/>
    <w:rsid w:val="00355EE8"/>
    <w:rsid w:val="00356498"/>
    <w:rsid w:val="003564BA"/>
    <w:rsid w:val="003564C8"/>
    <w:rsid w:val="003568EF"/>
    <w:rsid w:val="00356A02"/>
    <w:rsid w:val="00356A43"/>
    <w:rsid w:val="00356BA4"/>
    <w:rsid w:val="00356D44"/>
    <w:rsid w:val="00356E23"/>
    <w:rsid w:val="003575CA"/>
    <w:rsid w:val="00357646"/>
    <w:rsid w:val="00357822"/>
    <w:rsid w:val="00357C5D"/>
    <w:rsid w:val="00357DB5"/>
    <w:rsid w:val="00360053"/>
    <w:rsid w:val="0036038C"/>
    <w:rsid w:val="0036079C"/>
    <w:rsid w:val="00360B4D"/>
    <w:rsid w:val="00360F03"/>
    <w:rsid w:val="00361141"/>
    <w:rsid w:val="00361E65"/>
    <w:rsid w:val="00361F5E"/>
    <w:rsid w:val="00361FB9"/>
    <w:rsid w:val="00362058"/>
    <w:rsid w:val="003624CE"/>
    <w:rsid w:val="0036260B"/>
    <w:rsid w:val="0036286A"/>
    <w:rsid w:val="003628C6"/>
    <w:rsid w:val="00362B2A"/>
    <w:rsid w:val="00362F50"/>
    <w:rsid w:val="00363128"/>
    <w:rsid w:val="0036327D"/>
    <w:rsid w:val="00363304"/>
    <w:rsid w:val="00363406"/>
    <w:rsid w:val="00363DEB"/>
    <w:rsid w:val="00363ED7"/>
    <w:rsid w:val="00364086"/>
    <w:rsid w:val="003642AD"/>
    <w:rsid w:val="00364427"/>
    <w:rsid w:val="0036451F"/>
    <w:rsid w:val="00364548"/>
    <w:rsid w:val="00364A59"/>
    <w:rsid w:val="00364B3F"/>
    <w:rsid w:val="00364BDC"/>
    <w:rsid w:val="00364D47"/>
    <w:rsid w:val="00365017"/>
    <w:rsid w:val="0036563D"/>
    <w:rsid w:val="003657D6"/>
    <w:rsid w:val="00365843"/>
    <w:rsid w:val="00365DF6"/>
    <w:rsid w:val="00365F33"/>
    <w:rsid w:val="003660B4"/>
    <w:rsid w:val="0036612D"/>
    <w:rsid w:val="00366198"/>
    <w:rsid w:val="0036625A"/>
    <w:rsid w:val="00366260"/>
    <w:rsid w:val="00366350"/>
    <w:rsid w:val="0036637F"/>
    <w:rsid w:val="00366918"/>
    <w:rsid w:val="00366949"/>
    <w:rsid w:val="00366DC1"/>
    <w:rsid w:val="00366E7E"/>
    <w:rsid w:val="00366ED8"/>
    <w:rsid w:val="003672CF"/>
    <w:rsid w:val="00367E0F"/>
    <w:rsid w:val="00370010"/>
    <w:rsid w:val="0037002A"/>
    <w:rsid w:val="00370166"/>
    <w:rsid w:val="0037026E"/>
    <w:rsid w:val="003707DF"/>
    <w:rsid w:val="003709B2"/>
    <w:rsid w:val="00370C0D"/>
    <w:rsid w:val="00370D16"/>
    <w:rsid w:val="00370D8A"/>
    <w:rsid w:val="00370F64"/>
    <w:rsid w:val="00371107"/>
    <w:rsid w:val="0037170A"/>
    <w:rsid w:val="003717DC"/>
    <w:rsid w:val="003717F9"/>
    <w:rsid w:val="003718B6"/>
    <w:rsid w:val="00371E3C"/>
    <w:rsid w:val="00371F20"/>
    <w:rsid w:val="003720CF"/>
    <w:rsid w:val="0037247C"/>
    <w:rsid w:val="003725E6"/>
    <w:rsid w:val="003727DC"/>
    <w:rsid w:val="00372C3E"/>
    <w:rsid w:val="00372EC0"/>
    <w:rsid w:val="003730AD"/>
    <w:rsid w:val="003734F3"/>
    <w:rsid w:val="003735EB"/>
    <w:rsid w:val="00373693"/>
    <w:rsid w:val="00373825"/>
    <w:rsid w:val="003738D5"/>
    <w:rsid w:val="003739C8"/>
    <w:rsid w:val="00373BE4"/>
    <w:rsid w:val="00373C6F"/>
    <w:rsid w:val="00374178"/>
    <w:rsid w:val="00374855"/>
    <w:rsid w:val="00374C66"/>
    <w:rsid w:val="00374FC3"/>
    <w:rsid w:val="003751B0"/>
    <w:rsid w:val="0037523D"/>
    <w:rsid w:val="003752D8"/>
    <w:rsid w:val="0037537E"/>
    <w:rsid w:val="00375762"/>
    <w:rsid w:val="003757A8"/>
    <w:rsid w:val="00375951"/>
    <w:rsid w:val="00375A56"/>
    <w:rsid w:val="00375A7A"/>
    <w:rsid w:val="00375B43"/>
    <w:rsid w:val="00375B44"/>
    <w:rsid w:val="00375B91"/>
    <w:rsid w:val="00375E5F"/>
    <w:rsid w:val="00376145"/>
    <w:rsid w:val="00376581"/>
    <w:rsid w:val="00376876"/>
    <w:rsid w:val="00376B10"/>
    <w:rsid w:val="00376D0E"/>
    <w:rsid w:val="00376F18"/>
    <w:rsid w:val="00376FD2"/>
    <w:rsid w:val="0037731C"/>
    <w:rsid w:val="003773E0"/>
    <w:rsid w:val="003774FF"/>
    <w:rsid w:val="00377692"/>
    <w:rsid w:val="00377762"/>
    <w:rsid w:val="00377F16"/>
    <w:rsid w:val="003802C9"/>
    <w:rsid w:val="00380401"/>
    <w:rsid w:val="003806B2"/>
    <w:rsid w:val="0038077D"/>
    <w:rsid w:val="003808D6"/>
    <w:rsid w:val="003809E9"/>
    <w:rsid w:val="00380A1E"/>
    <w:rsid w:val="00380A97"/>
    <w:rsid w:val="00380C2A"/>
    <w:rsid w:val="00380C48"/>
    <w:rsid w:val="00380D6F"/>
    <w:rsid w:val="003814B3"/>
    <w:rsid w:val="00381573"/>
    <w:rsid w:val="003815A9"/>
    <w:rsid w:val="003817F1"/>
    <w:rsid w:val="003818AA"/>
    <w:rsid w:val="00381CED"/>
    <w:rsid w:val="003822E1"/>
    <w:rsid w:val="00382475"/>
    <w:rsid w:val="00382A5E"/>
    <w:rsid w:val="003830EF"/>
    <w:rsid w:val="00383808"/>
    <w:rsid w:val="00383924"/>
    <w:rsid w:val="00383B22"/>
    <w:rsid w:val="0038402A"/>
    <w:rsid w:val="00384463"/>
    <w:rsid w:val="00384647"/>
    <w:rsid w:val="00384705"/>
    <w:rsid w:val="0038486B"/>
    <w:rsid w:val="003849FB"/>
    <w:rsid w:val="00384A90"/>
    <w:rsid w:val="00384BE8"/>
    <w:rsid w:val="0038550F"/>
    <w:rsid w:val="0038596C"/>
    <w:rsid w:val="00385BD9"/>
    <w:rsid w:val="00385CEC"/>
    <w:rsid w:val="00385DC2"/>
    <w:rsid w:val="00385FAF"/>
    <w:rsid w:val="003861E2"/>
    <w:rsid w:val="00386313"/>
    <w:rsid w:val="0038643F"/>
    <w:rsid w:val="003864A9"/>
    <w:rsid w:val="00386510"/>
    <w:rsid w:val="003865DC"/>
    <w:rsid w:val="0038669A"/>
    <w:rsid w:val="0038679D"/>
    <w:rsid w:val="00386C32"/>
    <w:rsid w:val="003873B0"/>
    <w:rsid w:val="00387A6F"/>
    <w:rsid w:val="00387A8B"/>
    <w:rsid w:val="00390706"/>
    <w:rsid w:val="003907E2"/>
    <w:rsid w:val="003908A5"/>
    <w:rsid w:val="003908E0"/>
    <w:rsid w:val="00390D49"/>
    <w:rsid w:val="00391022"/>
    <w:rsid w:val="003913E8"/>
    <w:rsid w:val="003914A1"/>
    <w:rsid w:val="0039162B"/>
    <w:rsid w:val="00391992"/>
    <w:rsid w:val="003919CF"/>
    <w:rsid w:val="00391B50"/>
    <w:rsid w:val="00391C65"/>
    <w:rsid w:val="00391CD6"/>
    <w:rsid w:val="00391D07"/>
    <w:rsid w:val="00391F5F"/>
    <w:rsid w:val="0039205C"/>
    <w:rsid w:val="00392261"/>
    <w:rsid w:val="003922C6"/>
    <w:rsid w:val="00392321"/>
    <w:rsid w:val="00392474"/>
    <w:rsid w:val="003927B0"/>
    <w:rsid w:val="00392A9C"/>
    <w:rsid w:val="00392B8A"/>
    <w:rsid w:val="00393080"/>
    <w:rsid w:val="0039315C"/>
    <w:rsid w:val="0039317E"/>
    <w:rsid w:val="00393818"/>
    <w:rsid w:val="0039386A"/>
    <w:rsid w:val="00393C9B"/>
    <w:rsid w:val="00393E0B"/>
    <w:rsid w:val="00394097"/>
    <w:rsid w:val="00394352"/>
    <w:rsid w:val="003943B2"/>
    <w:rsid w:val="003943B7"/>
    <w:rsid w:val="00394442"/>
    <w:rsid w:val="0039492C"/>
    <w:rsid w:val="00394CFB"/>
    <w:rsid w:val="00395573"/>
    <w:rsid w:val="00395585"/>
    <w:rsid w:val="0039588D"/>
    <w:rsid w:val="00395BCE"/>
    <w:rsid w:val="00395E15"/>
    <w:rsid w:val="00395F92"/>
    <w:rsid w:val="0039610B"/>
    <w:rsid w:val="0039613B"/>
    <w:rsid w:val="0039675F"/>
    <w:rsid w:val="00396803"/>
    <w:rsid w:val="0039680A"/>
    <w:rsid w:val="00396827"/>
    <w:rsid w:val="00396A21"/>
    <w:rsid w:val="00396A4C"/>
    <w:rsid w:val="003971C1"/>
    <w:rsid w:val="003975FE"/>
    <w:rsid w:val="00397832"/>
    <w:rsid w:val="00397E6F"/>
    <w:rsid w:val="00397F9F"/>
    <w:rsid w:val="003A01F8"/>
    <w:rsid w:val="003A029D"/>
    <w:rsid w:val="003A05CF"/>
    <w:rsid w:val="003A07B9"/>
    <w:rsid w:val="003A09F5"/>
    <w:rsid w:val="003A0FF0"/>
    <w:rsid w:val="003A117A"/>
    <w:rsid w:val="003A15B6"/>
    <w:rsid w:val="003A15E4"/>
    <w:rsid w:val="003A1650"/>
    <w:rsid w:val="003A17F7"/>
    <w:rsid w:val="003A1BBF"/>
    <w:rsid w:val="003A1D67"/>
    <w:rsid w:val="003A203F"/>
    <w:rsid w:val="003A288A"/>
    <w:rsid w:val="003A2A60"/>
    <w:rsid w:val="003A2B7B"/>
    <w:rsid w:val="003A2B9C"/>
    <w:rsid w:val="003A2C18"/>
    <w:rsid w:val="003A32A2"/>
    <w:rsid w:val="003A3866"/>
    <w:rsid w:val="003A3D7E"/>
    <w:rsid w:val="003A40B2"/>
    <w:rsid w:val="003A40C5"/>
    <w:rsid w:val="003A4150"/>
    <w:rsid w:val="003A4940"/>
    <w:rsid w:val="003A49D9"/>
    <w:rsid w:val="003A4B7C"/>
    <w:rsid w:val="003A4BE5"/>
    <w:rsid w:val="003A4C7A"/>
    <w:rsid w:val="003A4D27"/>
    <w:rsid w:val="003A4E1C"/>
    <w:rsid w:val="003A4E73"/>
    <w:rsid w:val="003A4F9A"/>
    <w:rsid w:val="003A579C"/>
    <w:rsid w:val="003A5D88"/>
    <w:rsid w:val="003A5F63"/>
    <w:rsid w:val="003A62B3"/>
    <w:rsid w:val="003A6332"/>
    <w:rsid w:val="003A69FB"/>
    <w:rsid w:val="003A6C20"/>
    <w:rsid w:val="003A6D1B"/>
    <w:rsid w:val="003A723D"/>
    <w:rsid w:val="003A7414"/>
    <w:rsid w:val="003A7466"/>
    <w:rsid w:val="003A7754"/>
    <w:rsid w:val="003A7844"/>
    <w:rsid w:val="003A7C3F"/>
    <w:rsid w:val="003B07F3"/>
    <w:rsid w:val="003B098B"/>
    <w:rsid w:val="003B0B5D"/>
    <w:rsid w:val="003B0C14"/>
    <w:rsid w:val="003B0FCB"/>
    <w:rsid w:val="003B1021"/>
    <w:rsid w:val="003B1060"/>
    <w:rsid w:val="003B146B"/>
    <w:rsid w:val="003B149D"/>
    <w:rsid w:val="003B14C8"/>
    <w:rsid w:val="003B15C1"/>
    <w:rsid w:val="003B16ED"/>
    <w:rsid w:val="003B1706"/>
    <w:rsid w:val="003B1755"/>
    <w:rsid w:val="003B184F"/>
    <w:rsid w:val="003B1BBD"/>
    <w:rsid w:val="003B1CDA"/>
    <w:rsid w:val="003B1DC5"/>
    <w:rsid w:val="003B1DDE"/>
    <w:rsid w:val="003B202F"/>
    <w:rsid w:val="003B213F"/>
    <w:rsid w:val="003B2251"/>
    <w:rsid w:val="003B238F"/>
    <w:rsid w:val="003B24F9"/>
    <w:rsid w:val="003B29E8"/>
    <w:rsid w:val="003B2CDC"/>
    <w:rsid w:val="003B30AF"/>
    <w:rsid w:val="003B3AA6"/>
    <w:rsid w:val="003B3B85"/>
    <w:rsid w:val="003B3D72"/>
    <w:rsid w:val="003B3F4E"/>
    <w:rsid w:val="003B4106"/>
    <w:rsid w:val="003B4821"/>
    <w:rsid w:val="003B4836"/>
    <w:rsid w:val="003B493C"/>
    <w:rsid w:val="003B4A6A"/>
    <w:rsid w:val="003B4E57"/>
    <w:rsid w:val="003B50F0"/>
    <w:rsid w:val="003B5436"/>
    <w:rsid w:val="003B5796"/>
    <w:rsid w:val="003B57F1"/>
    <w:rsid w:val="003B5BAA"/>
    <w:rsid w:val="003B5C3B"/>
    <w:rsid w:val="003B5C91"/>
    <w:rsid w:val="003B5E04"/>
    <w:rsid w:val="003B5F4D"/>
    <w:rsid w:val="003B6036"/>
    <w:rsid w:val="003B6101"/>
    <w:rsid w:val="003B6396"/>
    <w:rsid w:val="003B64D4"/>
    <w:rsid w:val="003B6800"/>
    <w:rsid w:val="003B694C"/>
    <w:rsid w:val="003B6BA6"/>
    <w:rsid w:val="003B7408"/>
    <w:rsid w:val="003B77A0"/>
    <w:rsid w:val="003B77BE"/>
    <w:rsid w:val="003B786F"/>
    <w:rsid w:val="003B797B"/>
    <w:rsid w:val="003B7A03"/>
    <w:rsid w:val="003B7AF1"/>
    <w:rsid w:val="003B7FA2"/>
    <w:rsid w:val="003C0438"/>
    <w:rsid w:val="003C0575"/>
    <w:rsid w:val="003C05A6"/>
    <w:rsid w:val="003C05D2"/>
    <w:rsid w:val="003C096E"/>
    <w:rsid w:val="003C0D58"/>
    <w:rsid w:val="003C0DB1"/>
    <w:rsid w:val="003C136F"/>
    <w:rsid w:val="003C1438"/>
    <w:rsid w:val="003C1854"/>
    <w:rsid w:val="003C1948"/>
    <w:rsid w:val="003C1AE8"/>
    <w:rsid w:val="003C1E2E"/>
    <w:rsid w:val="003C267D"/>
    <w:rsid w:val="003C277B"/>
    <w:rsid w:val="003C27EC"/>
    <w:rsid w:val="003C2812"/>
    <w:rsid w:val="003C288F"/>
    <w:rsid w:val="003C28BD"/>
    <w:rsid w:val="003C290D"/>
    <w:rsid w:val="003C2B70"/>
    <w:rsid w:val="003C2B90"/>
    <w:rsid w:val="003C2E5C"/>
    <w:rsid w:val="003C2F61"/>
    <w:rsid w:val="003C3038"/>
    <w:rsid w:val="003C31B9"/>
    <w:rsid w:val="003C323C"/>
    <w:rsid w:val="003C3322"/>
    <w:rsid w:val="003C3386"/>
    <w:rsid w:val="003C3620"/>
    <w:rsid w:val="003C3719"/>
    <w:rsid w:val="003C37B0"/>
    <w:rsid w:val="003C3B86"/>
    <w:rsid w:val="003C4018"/>
    <w:rsid w:val="003C4188"/>
    <w:rsid w:val="003C4457"/>
    <w:rsid w:val="003C4867"/>
    <w:rsid w:val="003C4BC0"/>
    <w:rsid w:val="003C502A"/>
    <w:rsid w:val="003C5398"/>
    <w:rsid w:val="003C54A5"/>
    <w:rsid w:val="003C5511"/>
    <w:rsid w:val="003C568C"/>
    <w:rsid w:val="003C5DAA"/>
    <w:rsid w:val="003C645D"/>
    <w:rsid w:val="003C66C7"/>
    <w:rsid w:val="003C6727"/>
    <w:rsid w:val="003C672B"/>
    <w:rsid w:val="003C69F6"/>
    <w:rsid w:val="003C6B1B"/>
    <w:rsid w:val="003C6B8E"/>
    <w:rsid w:val="003C6DA8"/>
    <w:rsid w:val="003C6E60"/>
    <w:rsid w:val="003C6FB2"/>
    <w:rsid w:val="003C7020"/>
    <w:rsid w:val="003C70A9"/>
    <w:rsid w:val="003C7294"/>
    <w:rsid w:val="003C76A3"/>
    <w:rsid w:val="003C77B6"/>
    <w:rsid w:val="003C783C"/>
    <w:rsid w:val="003C78DC"/>
    <w:rsid w:val="003C7A5B"/>
    <w:rsid w:val="003C7BC5"/>
    <w:rsid w:val="003C7D9B"/>
    <w:rsid w:val="003C7F59"/>
    <w:rsid w:val="003C7FAE"/>
    <w:rsid w:val="003D037E"/>
    <w:rsid w:val="003D0600"/>
    <w:rsid w:val="003D0863"/>
    <w:rsid w:val="003D0B2E"/>
    <w:rsid w:val="003D0EC3"/>
    <w:rsid w:val="003D0F45"/>
    <w:rsid w:val="003D11D5"/>
    <w:rsid w:val="003D126C"/>
    <w:rsid w:val="003D1345"/>
    <w:rsid w:val="003D14FB"/>
    <w:rsid w:val="003D17E9"/>
    <w:rsid w:val="003D17EB"/>
    <w:rsid w:val="003D1A9C"/>
    <w:rsid w:val="003D1E04"/>
    <w:rsid w:val="003D2044"/>
    <w:rsid w:val="003D219F"/>
    <w:rsid w:val="003D2280"/>
    <w:rsid w:val="003D22D8"/>
    <w:rsid w:val="003D23B1"/>
    <w:rsid w:val="003D2C00"/>
    <w:rsid w:val="003D2CF6"/>
    <w:rsid w:val="003D2F02"/>
    <w:rsid w:val="003D2FB0"/>
    <w:rsid w:val="003D3097"/>
    <w:rsid w:val="003D31A5"/>
    <w:rsid w:val="003D32C3"/>
    <w:rsid w:val="003D331D"/>
    <w:rsid w:val="003D33A8"/>
    <w:rsid w:val="003D348D"/>
    <w:rsid w:val="003D36E4"/>
    <w:rsid w:val="003D399A"/>
    <w:rsid w:val="003D3D6C"/>
    <w:rsid w:val="003D42F1"/>
    <w:rsid w:val="003D4559"/>
    <w:rsid w:val="003D45E1"/>
    <w:rsid w:val="003D46C4"/>
    <w:rsid w:val="003D46F1"/>
    <w:rsid w:val="003D49F4"/>
    <w:rsid w:val="003D4EB1"/>
    <w:rsid w:val="003D4FD8"/>
    <w:rsid w:val="003D5084"/>
    <w:rsid w:val="003D528E"/>
    <w:rsid w:val="003D5899"/>
    <w:rsid w:val="003D5BF1"/>
    <w:rsid w:val="003D5C73"/>
    <w:rsid w:val="003D5ED3"/>
    <w:rsid w:val="003D60FE"/>
    <w:rsid w:val="003D616C"/>
    <w:rsid w:val="003D65FE"/>
    <w:rsid w:val="003D6A77"/>
    <w:rsid w:val="003D6AB5"/>
    <w:rsid w:val="003D6B04"/>
    <w:rsid w:val="003D6C49"/>
    <w:rsid w:val="003D6CC3"/>
    <w:rsid w:val="003D6FB1"/>
    <w:rsid w:val="003D7599"/>
    <w:rsid w:val="003D7650"/>
    <w:rsid w:val="003D7921"/>
    <w:rsid w:val="003D7A64"/>
    <w:rsid w:val="003D7A7B"/>
    <w:rsid w:val="003E032F"/>
    <w:rsid w:val="003E043F"/>
    <w:rsid w:val="003E04B3"/>
    <w:rsid w:val="003E04BC"/>
    <w:rsid w:val="003E059A"/>
    <w:rsid w:val="003E07C1"/>
    <w:rsid w:val="003E0959"/>
    <w:rsid w:val="003E1064"/>
    <w:rsid w:val="003E1198"/>
    <w:rsid w:val="003E128F"/>
    <w:rsid w:val="003E1623"/>
    <w:rsid w:val="003E172E"/>
    <w:rsid w:val="003E18F1"/>
    <w:rsid w:val="003E1E11"/>
    <w:rsid w:val="003E1E7E"/>
    <w:rsid w:val="003E1FC0"/>
    <w:rsid w:val="003E2072"/>
    <w:rsid w:val="003E2445"/>
    <w:rsid w:val="003E2496"/>
    <w:rsid w:val="003E277E"/>
    <w:rsid w:val="003E34E2"/>
    <w:rsid w:val="003E3510"/>
    <w:rsid w:val="003E37B2"/>
    <w:rsid w:val="003E39EB"/>
    <w:rsid w:val="003E3A22"/>
    <w:rsid w:val="003E3AC7"/>
    <w:rsid w:val="003E4097"/>
    <w:rsid w:val="003E4725"/>
    <w:rsid w:val="003E4735"/>
    <w:rsid w:val="003E4B03"/>
    <w:rsid w:val="003E4D11"/>
    <w:rsid w:val="003E4E7E"/>
    <w:rsid w:val="003E58AA"/>
    <w:rsid w:val="003E5987"/>
    <w:rsid w:val="003E6012"/>
    <w:rsid w:val="003E603B"/>
    <w:rsid w:val="003E60E1"/>
    <w:rsid w:val="003E63E1"/>
    <w:rsid w:val="003E6608"/>
    <w:rsid w:val="003E692D"/>
    <w:rsid w:val="003E695C"/>
    <w:rsid w:val="003E6A19"/>
    <w:rsid w:val="003E71A0"/>
    <w:rsid w:val="003E7375"/>
    <w:rsid w:val="003E7390"/>
    <w:rsid w:val="003E73AC"/>
    <w:rsid w:val="003E7B93"/>
    <w:rsid w:val="003E7C6D"/>
    <w:rsid w:val="003E7CE5"/>
    <w:rsid w:val="003E7D13"/>
    <w:rsid w:val="003F07BF"/>
    <w:rsid w:val="003F097B"/>
    <w:rsid w:val="003F0A78"/>
    <w:rsid w:val="003F136A"/>
    <w:rsid w:val="003F1929"/>
    <w:rsid w:val="003F1D02"/>
    <w:rsid w:val="003F22FA"/>
    <w:rsid w:val="003F2341"/>
    <w:rsid w:val="003F2396"/>
    <w:rsid w:val="003F23D9"/>
    <w:rsid w:val="003F2543"/>
    <w:rsid w:val="003F2751"/>
    <w:rsid w:val="003F2777"/>
    <w:rsid w:val="003F281F"/>
    <w:rsid w:val="003F2821"/>
    <w:rsid w:val="003F2D65"/>
    <w:rsid w:val="003F2E03"/>
    <w:rsid w:val="003F2EFD"/>
    <w:rsid w:val="003F2FF8"/>
    <w:rsid w:val="003F322A"/>
    <w:rsid w:val="003F3573"/>
    <w:rsid w:val="003F3762"/>
    <w:rsid w:val="003F3A93"/>
    <w:rsid w:val="003F3DEF"/>
    <w:rsid w:val="003F4415"/>
    <w:rsid w:val="003F4589"/>
    <w:rsid w:val="003F4661"/>
    <w:rsid w:val="003F4740"/>
    <w:rsid w:val="003F48D5"/>
    <w:rsid w:val="003F49FD"/>
    <w:rsid w:val="003F5850"/>
    <w:rsid w:val="003F5994"/>
    <w:rsid w:val="003F5B3A"/>
    <w:rsid w:val="003F5E73"/>
    <w:rsid w:val="003F5FC0"/>
    <w:rsid w:val="003F5FCB"/>
    <w:rsid w:val="003F6019"/>
    <w:rsid w:val="003F6129"/>
    <w:rsid w:val="003F6313"/>
    <w:rsid w:val="003F655E"/>
    <w:rsid w:val="003F6B57"/>
    <w:rsid w:val="003F6EA1"/>
    <w:rsid w:val="003F717E"/>
    <w:rsid w:val="003F7336"/>
    <w:rsid w:val="003F767F"/>
    <w:rsid w:val="003F77FB"/>
    <w:rsid w:val="003F7941"/>
    <w:rsid w:val="003F79DC"/>
    <w:rsid w:val="003F7E24"/>
    <w:rsid w:val="00400263"/>
    <w:rsid w:val="00400433"/>
    <w:rsid w:val="004005FF"/>
    <w:rsid w:val="00400717"/>
    <w:rsid w:val="0040109E"/>
    <w:rsid w:val="00401171"/>
    <w:rsid w:val="0040128D"/>
    <w:rsid w:val="00401CE6"/>
    <w:rsid w:val="00401E57"/>
    <w:rsid w:val="00401E7E"/>
    <w:rsid w:val="00402833"/>
    <w:rsid w:val="00403156"/>
    <w:rsid w:val="00403182"/>
    <w:rsid w:val="0040334E"/>
    <w:rsid w:val="00403495"/>
    <w:rsid w:val="00403547"/>
    <w:rsid w:val="004035C4"/>
    <w:rsid w:val="004037FB"/>
    <w:rsid w:val="0040396F"/>
    <w:rsid w:val="00403BF2"/>
    <w:rsid w:val="00403C88"/>
    <w:rsid w:val="00403D19"/>
    <w:rsid w:val="0040408A"/>
    <w:rsid w:val="004040AA"/>
    <w:rsid w:val="004040E7"/>
    <w:rsid w:val="004042BF"/>
    <w:rsid w:val="004042FA"/>
    <w:rsid w:val="00404493"/>
    <w:rsid w:val="004048C3"/>
    <w:rsid w:val="00404B0B"/>
    <w:rsid w:val="00404C9D"/>
    <w:rsid w:val="00404D17"/>
    <w:rsid w:val="00404DA6"/>
    <w:rsid w:val="00404E04"/>
    <w:rsid w:val="00404F47"/>
    <w:rsid w:val="00404F90"/>
    <w:rsid w:val="0040576C"/>
    <w:rsid w:val="00405833"/>
    <w:rsid w:val="00405C94"/>
    <w:rsid w:val="00405F5B"/>
    <w:rsid w:val="004064B2"/>
    <w:rsid w:val="004067DF"/>
    <w:rsid w:val="00406863"/>
    <w:rsid w:val="00406A22"/>
    <w:rsid w:val="0040700D"/>
    <w:rsid w:val="004070FA"/>
    <w:rsid w:val="00407558"/>
    <w:rsid w:val="00407A8D"/>
    <w:rsid w:val="00407E7C"/>
    <w:rsid w:val="00407FA7"/>
    <w:rsid w:val="00407FE8"/>
    <w:rsid w:val="004100EA"/>
    <w:rsid w:val="00410758"/>
    <w:rsid w:val="00410AC5"/>
    <w:rsid w:val="00410BF1"/>
    <w:rsid w:val="00410E29"/>
    <w:rsid w:val="0041106F"/>
    <w:rsid w:val="004114EE"/>
    <w:rsid w:val="00411DF1"/>
    <w:rsid w:val="00412098"/>
    <w:rsid w:val="004121A1"/>
    <w:rsid w:val="00412306"/>
    <w:rsid w:val="004125C2"/>
    <w:rsid w:val="004129F4"/>
    <w:rsid w:val="00412BF7"/>
    <w:rsid w:val="00412C22"/>
    <w:rsid w:val="00412E5E"/>
    <w:rsid w:val="00413827"/>
    <w:rsid w:val="00413A90"/>
    <w:rsid w:val="00413DB1"/>
    <w:rsid w:val="0041405C"/>
    <w:rsid w:val="00414438"/>
    <w:rsid w:val="0041476F"/>
    <w:rsid w:val="00414876"/>
    <w:rsid w:val="00414987"/>
    <w:rsid w:val="00414C7B"/>
    <w:rsid w:val="00414F4C"/>
    <w:rsid w:val="00414FDD"/>
    <w:rsid w:val="00415003"/>
    <w:rsid w:val="00415043"/>
    <w:rsid w:val="0041513B"/>
    <w:rsid w:val="00415187"/>
    <w:rsid w:val="0041518B"/>
    <w:rsid w:val="004156A3"/>
    <w:rsid w:val="00415D04"/>
    <w:rsid w:val="00415DD4"/>
    <w:rsid w:val="00415F14"/>
    <w:rsid w:val="00415FBE"/>
    <w:rsid w:val="004164A8"/>
    <w:rsid w:val="0041658A"/>
    <w:rsid w:val="004165CE"/>
    <w:rsid w:val="00416C3C"/>
    <w:rsid w:val="00416DBA"/>
    <w:rsid w:val="00416ED9"/>
    <w:rsid w:val="004176D4"/>
    <w:rsid w:val="0041771B"/>
    <w:rsid w:val="004177CD"/>
    <w:rsid w:val="00417A41"/>
    <w:rsid w:val="00417AA4"/>
    <w:rsid w:val="00417AB5"/>
    <w:rsid w:val="00417ACC"/>
    <w:rsid w:val="004200B0"/>
    <w:rsid w:val="0042085D"/>
    <w:rsid w:val="00420BE3"/>
    <w:rsid w:val="00420C38"/>
    <w:rsid w:val="00420EFE"/>
    <w:rsid w:val="00420F13"/>
    <w:rsid w:val="004213DF"/>
    <w:rsid w:val="00421591"/>
    <w:rsid w:val="00421706"/>
    <w:rsid w:val="00421789"/>
    <w:rsid w:val="00421A26"/>
    <w:rsid w:val="00421C53"/>
    <w:rsid w:val="004223B3"/>
    <w:rsid w:val="004225B7"/>
    <w:rsid w:val="004225C0"/>
    <w:rsid w:val="00422693"/>
    <w:rsid w:val="0042297C"/>
    <w:rsid w:val="004229C6"/>
    <w:rsid w:val="00422B72"/>
    <w:rsid w:val="00422BEC"/>
    <w:rsid w:val="00422C8A"/>
    <w:rsid w:val="00422F1B"/>
    <w:rsid w:val="00423196"/>
    <w:rsid w:val="004238E9"/>
    <w:rsid w:val="00423C23"/>
    <w:rsid w:val="00423C7E"/>
    <w:rsid w:val="00423DD5"/>
    <w:rsid w:val="00423ED0"/>
    <w:rsid w:val="00423FF0"/>
    <w:rsid w:val="0042428F"/>
    <w:rsid w:val="00424390"/>
    <w:rsid w:val="0042450F"/>
    <w:rsid w:val="004248F5"/>
    <w:rsid w:val="00424A76"/>
    <w:rsid w:val="0042595A"/>
    <w:rsid w:val="004259F8"/>
    <w:rsid w:val="00425A58"/>
    <w:rsid w:val="00425F57"/>
    <w:rsid w:val="00425FD8"/>
    <w:rsid w:val="00425FE7"/>
    <w:rsid w:val="00427492"/>
    <w:rsid w:val="00427603"/>
    <w:rsid w:val="00427795"/>
    <w:rsid w:val="004277A1"/>
    <w:rsid w:val="00427F19"/>
    <w:rsid w:val="00427FDA"/>
    <w:rsid w:val="004300C4"/>
    <w:rsid w:val="004301D4"/>
    <w:rsid w:val="00430472"/>
    <w:rsid w:val="00430525"/>
    <w:rsid w:val="00430A8C"/>
    <w:rsid w:val="00430A9B"/>
    <w:rsid w:val="00430F68"/>
    <w:rsid w:val="004311C9"/>
    <w:rsid w:val="0043138C"/>
    <w:rsid w:val="004318DD"/>
    <w:rsid w:val="00431C1C"/>
    <w:rsid w:val="00431CB9"/>
    <w:rsid w:val="00431EDF"/>
    <w:rsid w:val="004320A2"/>
    <w:rsid w:val="004321E3"/>
    <w:rsid w:val="004322A3"/>
    <w:rsid w:val="0043237F"/>
    <w:rsid w:val="00432833"/>
    <w:rsid w:val="00432953"/>
    <w:rsid w:val="0043295E"/>
    <w:rsid w:val="00432A29"/>
    <w:rsid w:val="00432CD1"/>
    <w:rsid w:val="00432FAA"/>
    <w:rsid w:val="0043307E"/>
    <w:rsid w:val="004331ED"/>
    <w:rsid w:val="004333ED"/>
    <w:rsid w:val="004336E4"/>
    <w:rsid w:val="0043375E"/>
    <w:rsid w:val="00433B86"/>
    <w:rsid w:val="00433C64"/>
    <w:rsid w:val="00433CE1"/>
    <w:rsid w:val="0043437D"/>
    <w:rsid w:val="00434948"/>
    <w:rsid w:val="00434970"/>
    <w:rsid w:val="00434B00"/>
    <w:rsid w:val="004350DD"/>
    <w:rsid w:val="004353F8"/>
    <w:rsid w:val="00435F1F"/>
    <w:rsid w:val="00436293"/>
    <w:rsid w:val="004362B7"/>
    <w:rsid w:val="0043699A"/>
    <w:rsid w:val="00436FE8"/>
    <w:rsid w:val="00436FEC"/>
    <w:rsid w:val="00437030"/>
    <w:rsid w:val="004371B4"/>
    <w:rsid w:val="004373E1"/>
    <w:rsid w:val="00437556"/>
    <w:rsid w:val="0043794E"/>
    <w:rsid w:val="00437A83"/>
    <w:rsid w:val="00437EE3"/>
    <w:rsid w:val="00440377"/>
    <w:rsid w:val="00440AE4"/>
    <w:rsid w:val="00440E34"/>
    <w:rsid w:val="00440EAE"/>
    <w:rsid w:val="00440F22"/>
    <w:rsid w:val="004410D0"/>
    <w:rsid w:val="00441406"/>
    <w:rsid w:val="004419CE"/>
    <w:rsid w:val="00441A06"/>
    <w:rsid w:val="00441B34"/>
    <w:rsid w:val="00441B9E"/>
    <w:rsid w:val="00441D63"/>
    <w:rsid w:val="00442030"/>
    <w:rsid w:val="00442050"/>
    <w:rsid w:val="00442101"/>
    <w:rsid w:val="00442251"/>
    <w:rsid w:val="004422B8"/>
    <w:rsid w:val="00442402"/>
    <w:rsid w:val="00442717"/>
    <w:rsid w:val="0044285C"/>
    <w:rsid w:val="00442887"/>
    <w:rsid w:val="004429FD"/>
    <w:rsid w:val="00442A28"/>
    <w:rsid w:val="00442CB4"/>
    <w:rsid w:val="00443161"/>
    <w:rsid w:val="004432A9"/>
    <w:rsid w:val="00443846"/>
    <w:rsid w:val="00443AEE"/>
    <w:rsid w:val="00443ECB"/>
    <w:rsid w:val="00443F09"/>
    <w:rsid w:val="00443FAC"/>
    <w:rsid w:val="004441B3"/>
    <w:rsid w:val="00444314"/>
    <w:rsid w:val="004444A1"/>
    <w:rsid w:val="0044489B"/>
    <w:rsid w:val="00444A5F"/>
    <w:rsid w:val="00444B3B"/>
    <w:rsid w:val="00444C6A"/>
    <w:rsid w:val="00444D0F"/>
    <w:rsid w:val="00444D6E"/>
    <w:rsid w:val="00444EF9"/>
    <w:rsid w:val="0044532E"/>
    <w:rsid w:val="004453ED"/>
    <w:rsid w:val="0044549A"/>
    <w:rsid w:val="00445554"/>
    <w:rsid w:val="00445800"/>
    <w:rsid w:val="00445BA1"/>
    <w:rsid w:val="00445D87"/>
    <w:rsid w:val="00445F74"/>
    <w:rsid w:val="004461AB"/>
    <w:rsid w:val="0044630B"/>
    <w:rsid w:val="00446631"/>
    <w:rsid w:val="00446661"/>
    <w:rsid w:val="0044672B"/>
    <w:rsid w:val="00446886"/>
    <w:rsid w:val="00446D13"/>
    <w:rsid w:val="00446F60"/>
    <w:rsid w:val="004474C6"/>
    <w:rsid w:val="00447583"/>
    <w:rsid w:val="00447669"/>
    <w:rsid w:val="0044767C"/>
    <w:rsid w:val="0044795B"/>
    <w:rsid w:val="00447BD1"/>
    <w:rsid w:val="00447BE4"/>
    <w:rsid w:val="00447FEE"/>
    <w:rsid w:val="00450030"/>
    <w:rsid w:val="004501F9"/>
    <w:rsid w:val="0045052B"/>
    <w:rsid w:val="00450657"/>
    <w:rsid w:val="004509DF"/>
    <w:rsid w:val="00450ADA"/>
    <w:rsid w:val="00450D38"/>
    <w:rsid w:val="004511C5"/>
    <w:rsid w:val="004513DB"/>
    <w:rsid w:val="00451ACD"/>
    <w:rsid w:val="00452014"/>
    <w:rsid w:val="00452545"/>
    <w:rsid w:val="00452573"/>
    <w:rsid w:val="004525D3"/>
    <w:rsid w:val="00452790"/>
    <w:rsid w:val="004529AE"/>
    <w:rsid w:val="004529C4"/>
    <w:rsid w:val="00452D42"/>
    <w:rsid w:val="00452D4B"/>
    <w:rsid w:val="00452F0A"/>
    <w:rsid w:val="00453104"/>
    <w:rsid w:val="00453576"/>
    <w:rsid w:val="00453609"/>
    <w:rsid w:val="00453736"/>
    <w:rsid w:val="0045378E"/>
    <w:rsid w:val="00453989"/>
    <w:rsid w:val="00453CA4"/>
    <w:rsid w:val="00453F8A"/>
    <w:rsid w:val="00454015"/>
    <w:rsid w:val="0045433C"/>
    <w:rsid w:val="00454766"/>
    <w:rsid w:val="00454B93"/>
    <w:rsid w:val="00455510"/>
    <w:rsid w:val="00455549"/>
    <w:rsid w:val="00455963"/>
    <w:rsid w:val="00455A5E"/>
    <w:rsid w:val="00455A91"/>
    <w:rsid w:val="00455AD7"/>
    <w:rsid w:val="0045658D"/>
    <w:rsid w:val="00456596"/>
    <w:rsid w:val="00456658"/>
    <w:rsid w:val="004569FF"/>
    <w:rsid w:val="00456FC3"/>
    <w:rsid w:val="00457678"/>
    <w:rsid w:val="004576E7"/>
    <w:rsid w:val="0045781F"/>
    <w:rsid w:val="004579F0"/>
    <w:rsid w:val="00457A71"/>
    <w:rsid w:val="00457C70"/>
    <w:rsid w:val="00457F37"/>
    <w:rsid w:val="00457F61"/>
    <w:rsid w:val="00460449"/>
    <w:rsid w:val="0046055B"/>
    <w:rsid w:val="004605E4"/>
    <w:rsid w:val="004606C2"/>
    <w:rsid w:val="00460987"/>
    <w:rsid w:val="004609B4"/>
    <w:rsid w:val="00460B1A"/>
    <w:rsid w:val="00460CE9"/>
    <w:rsid w:val="00460D17"/>
    <w:rsid w:val="00460D28"/>
    <w:rsid w:val="00460D85"/>
    <w:rsid w:val="00461665"/>
    <w:rsid w:val="0046168F"/>
    <w:rsid w:val="004617D4"/>
    <w:rsid w:val="00461896"/>
    <w:rsid w:val="00461C5C"/>
    <w:rsid w:val="00461CA7"/>
    <w:rsid w:val="00461D69"/>
    <w:rsid w:val="00461EAE"/>
    <w:rsid w:val="00461F8C"/>
    <w:rsid w:val="00462022"/>
    <w:rsid w:val="004622DD"/>
    <w:rsid w:val="004624EE"/>
    <w:rsid w:val="00462536"/>
    <w:rsid w:val="0046253E"/>
    <w:rsid w:val="004626BE"/>
    <w:rsid w:val="00463022"/>
    <w:rsid w:val="00463270"/>
    <w:rsid w:val="004632C6"/>
    <w:rsid w:val="00463557"/>
    <w:rsid w:val="004637F0"/>
    <w:rsid w:val="0046387A"/>
    <w:rsid w:val="00463916"/>
    <w:rsid w:val="00463ACA"/>
    <w:rsid w:val="0046410C"/>
    <w:rsid w:val="004644A4"/>
    <w:rsid w:val="004646D4"/>
    <w:rsid w:val="00464718"/>
    <w:rsid w:val="004647F8"/>
    <w:rsid w:val="00464B71"/>
    <w:rsid w:val="00464D83"/>
    <w:rsid w:val="00464F4B"/>
    <w:rsid w:val="004652D0"/>
    <w:rsid w:val="00465797"/>
    <w:rsid w:val="00465834"/>
    <w:rsid w:val="004658E9"/>
    <w:rsid w:val="00465925"/>
    <w:rsid w:val="00465B83"/>
    <w:rsid w:val="00465D63"/>
    <w:rsid w:val="00465DC5"/>
    <w:rsid w:val="00465F9C"/>
    <w:rsid w:val="0046624C"/>
    <w:rsid w:val="0046634F"/>
    <w:rsid w:val="0046643E"/>
    <w:rsid w:val="004666A7"/>
    <w:rsid w:val="0046680C"/>
    <w:rsid w:val="00466818"/>
    <w:rsid w:val="00466845"/>
    <w:rsid w:val="00466C5A"/>
    <w:rsid w:val="00466DE8"/>
    <w:rsid w:val="004670CD"/>
    <w:rsid w:val="004671AF"/>
    <w:rsid w:val="004671F8"/>
    <w:rsid w:val="0046722E"/>
    <w:rsid w:val="0046723E"/>
    <w:rsid w:val="00467581"/>
    <w:rsid w:val="00467636"/>
    <w:rsid w:val="00467677"/>
    <w:rsid w:val="004676D9"/>
    <w:rsid w:val="00467C10"/>
    <w:rsid w:val="004700A2"/>
    <w:rsid w:val="004701B8"/>
    <w:rsid w:val="0047051F"/>
    <w:rsid w:val="004705DE"/>
    <w:rsid w:val="00470902"/>
    <w:rsid w:val="00470CFD"/>
    <w:rsid w:val="00470D1F"/>
    <w:rsid w:val="00471594"/>
    <w:rsid w:val="0047167E"/>
    <w:rsid w:val="004719B6"/>
    <w:rsid w:val="00471C19"/>
    <w:rsid w:val="00471EBC"/>
    <w:rsid w:val="00471F6C"/>
    <w:rsid w:val="00471FDB"/>
    <w:rsid w:val="00472169"/>
    <w:rsid w:val="004721FD"/>
    <w:rsid w:val="004727AE"/>
    <w:rsid w:val="00472C18"/>
    <w:rsid w:val="00472F39"/>
    <w:rsid w:val="0047302C"/>
    <w:rsid w:val="0047342D"/>
    <w:rsid w:val="004736F9"/>
    <w:rsid w:val="0047388D"/>
    <w:rsid w:val="00473E24"/>
    <w:rsid w:val="00474321"/>
    <w:rsid w:val="00474501"/>
    <w:rsid w:val="004746C1"/>
    <w:rsid w:val="0047474E"/>
    <w:rsid w:val="00474A30"/>
    <w:rsid w:val="00474B13"/>
    <w:rsid w:val="00474EB5"/>
    <w:rsid w:val="00475808"/>
    <w:rsid w:val="00475BF4"/>
    <w:rsid w:val="004763E7"/>
    <w:rsid w:val="0047654D"/>
    <w:rsid w:val="004765A2"/>
    <w:rsid w:val="00476742"/>
    <w:rsid w:val="004769AD"/>
    <w:rsid w:val="00476F41"/>
    <w:rsid w:val="004775A1"/>
    <w:rsid w:val="004777E5"/>
    <w:rsid w:val="00477CBA"/>
    <w:rsid w:val="00477F49"/>
    <w:rsid w:val="00480406"/>
    <w:rsid w:val="0048057E"/>
    <w:rsid w:val="004805F6"/>
    <w:rsid w:val="00480655"/>
    <w:rsid w:val="00480AA6"/>
    <w:rsid w:val="0048136D"/>
    <w:rsid w:val="0048141F"/>
    <w:rsid w:val="004815D4"/>
    <w:rsid w:val="004817AA"/>
    <w:rsid w:val="004817B7"/>
    <w:rsid w:val="00481CC5"/>
    <w:rsid w:val="00481D3A"/>
    <w:rsid w:val="00481E7B"/>
    <w:rsid w:val="004822CF"/>
    <w:rsid w:val="004824EA"/>
    <w:rsid w:val="0048283F"/>
    <w:rsid w:val="0048337C"/>
    <w:rsid w:val="0048339D"/>
    <w:rsid w:val="004834F8"/>
    <w:rsid w:val="0048389F"/>
    <w:rsid w:val="00483E4A"/>
    <w:rsid w:val="00483E77"/>
    <w:rsid w:val="00484042"/>
    <w:rsid w:val="00484132"/>
    <w:rsid w:val="00484212"/>
    <w:rsid w:val="004844A0"/>
    <w:rsid w:val="004844FD"/>
    <w:rsid w:val="00484A76"/>
    <w:rsid w:val="00484D1C"/>
    <w:rsid w:val="00484E9F"/>
    <w:rsid w:val="00485102"/>
    <w:rsid w:val="004853B0"/>
    <w:rsid w:val="004854E4"/>
    <w:rsid w:val="00485892"/>
    <w:rsid w:val="00485EAE"/>
    <w:rsid w:val="00485FBC"/>
    <w:rsid w:val="004860B3"/>
    <w:rsid w:val="004868D5"/>
    <w:rsid w:val="00486B6C"/>
    <w:rsid w:val="00486C64"/>
    <w:rsid w:val="00486D51"/>
    <w:rsid w:val="00487458"/>
    <w:rsid w:val="00487524"/>
    <w:rsid w:val="004875CF"/>
    <w:rsid w:val="00487696"/>
    <w:rsid w:val="0048771F"/>
    <w:rsid w:val="0048799E"/>
    <w:rsid w:val="004879C1"/>
    <w:rsid w:val="00487A96"/>
    <w:rsid w:val="00487B19"/>
    <w:rsid w:val="00490457"/>
    <w:rsid w:val="00490796"/>
    <w:rsid w:val="00490A57"/>
    <w:rsid w:val="00490F6D"/>
    <w:rsid w:val="00491166"/>
    <w:rsid w:val="004912C3"/>
    <w:rsid w:val="004918E3"/>
    <w:rsid w:val="00491D10"/>
    <w:rsid w:val="00491DC9"/>
    <w:rsid w:val="00492084"/>
    <w:rsid w:val="00492193"/>
    <w:rsid w:val="004921FA"/>
    <w:rsid w:val="00492294"/>
    <w:rsid w:val="004923D2"/>
    <w:rsid w:val="0049246B"/>
    <w:rsid w:val="00492860"/>
    <w:rsid w:val="00492AB3"/>
    <w:rsid w:val="00492B52"/>
    <w:rsid w:val="00492B7D"/>
    <w:rsid w:val="00492DF1"/>
    <w:rsid w:val="00492FB5"/>
    <w:rsid w:val="00493537"/>
    <w:rsid w:val="00493682"/>
    <w:rsid w:val="00493941"/>
    <w:rsid w:val="00493A08"/>
    <w:rsid w:val="00493E85"/>
    <w:rsid w:val="00493F86"/>
    <w:rsid w:val="004944EE"/>
    <w:rsid w:val="00494843"/>
    <w:rsid w:val="0049494E"/>
    <w:rsid w:val="00494DC0"/>
    <w:rsid w:val="00494EFE"/>
    <w:rsid w:val="00494FD3"/>
    <w:rsid w:val="00495054"/>
    <w:rsid w:val="00495743"/>
    <w:rsid w:val="00495DEA"/>
    <w:rsid w:val="00496468"/>
    <w:rsid w:val="004964C7"/>
    <w:rsid w:val="004965E5"/>
    <w:rsid w:val="004968BA"/>
    <w:rsid w:val="00496F73"/>
    <w:rsid w:val="004972C4"/>
    <w:rsid w:val="00497501"/>
    <w:rsid w:val="00497799"/>
    <w:rsid w:val="00497927"/>
    <w:rsid w:val="004979CC"/>
    <w:rsid w:val="00497DBB"/>
    <w:rsid w:val="00497F25"/>
    <w:rsid w:val="004A04C8"/>
    <w:rsid w:val="004A0654"/>
    <w:rsid w:val="004A098C"/>
    <w:rsid w:val="004A0CB7"/>
    <w:rsid w:val="004A0D55"/>
    <w:rsid w:val="004A0D87"/>
    <w:rsid w:val="004A0EEA"/>
    <w:rsid w:val="004A1155"/>
    <w:rsid w:val="004A1622"/>
    <w:rsid w:val="004A165C"/>
    <w:rsid w:val="004A17CC"/>
    <w:rsid w:val="004A19DC"/>
    <w:rsid w:val="004A1AA2"/>
    <w:rsid w:val="004A1CC8"/>
    <w:rsid w:val="004A2311"/>
    <w:rsid w:val="004A26A0"/>
    <w:rsid w:val="004A27FE"/>
    <w:rsid w:val="004A2837"/>
    <w:rsid w:val="004A2B93"/>
    <w:rsid w:val="004A324F"/>
    <w:rsid w:val="004A3405"/>
    <w:rsid w:val="004A35A4"/>
    <w:rsid w:val="004A3811"/>
    <w:rsid w:val="004A39C9"/>
    <w:rsid w:val="004A39EB"/>
    <w:rsid w:val="004A3B5C"/>
    <w:rsid w:val="004A3BF5"/>
    <w:rsid w:val="004A45A3"/>
    <w:rsid w:val="004A47E9"/>
    <w:rsid w:val="004A4C2B"/>
    <w:rsid w:val="004A4D78"/>
    <w:rsid w:val="004A4E0F"/>
    <w:rsid w:val="004A5244"/>
    <w:rsid w:val="004A52AB"/>
    <w:rsid w:val="004A58A3"/>
    <w:rsid w:val="004A5CDA"/>
    <w:rsid w:val="004A5ECC"/>
    <w:rsid w:val="004A5F47"/>
    <w:rsid w:val="004A62DA"/>
    <w:rsid w:val="004A6393"/>
    <w:rsid w:val="004A640F"/>
    <w:rsid w:val="004A648C"/>
    <w:rsid w:val="004A6528"/>
    <w:rsid w:val="004A6638"/>
    <w:rsid w:val="004A699A"/>
    <w:rsid w:val="004A69D0"/>
    <w:rsid w:val="004A6C57"/>
    <w:rsid w:val="004A6F0E"/>
    <w:rsid w:val="004A700B"/>
    <w:rsid w:val="004A747F"/>
    <w:rsid w:val="004A74A7"/>
    <w:rsid w:val="004A750A"/>
    <w:rsid w:val="004A753F"/>
    <w:rsid w:val="004A7742"/>
    <w:rsid w:val="004A77D4"/>
    <w:rsid w:val="004A781E"/>
    <w:rsid w:val="004A79A3"/>
    <w:rsid w:val="004B009B"/>
    <w:rsid w:val="004B03D6"/>
    <w:rsid w:val="004B0863"/>
    <w:rsid w:val="004B0ADF"/>
    <w:rsid w:val="004B0CCF"/>
    <w:rsid w:val="004B112B"/>
    <w:rsid w:val="004B133C"/>
    <w:rsid w:val="004B17B7"/>
    <w:rsid w:val="004B1CF0"/>
    <w:rsid w:val="004B2271"/>
    <w:rsid w:val="004B2292"/>
    <w:rsid w:val="004B260E"/>
    <w:rsid w:val="004B263E"/>
    <w:rsid w:val="004B2AB9"/>
    <w:rsid w:val="004B2D74"/>
    <w:rsid w:val="004B31AC"/>
    <w:rsid w:val="004B3B1D"/>
    <w:rsid w:val="004B40EB"/>
    <w:rsid w:val="004B411D"/>
    <w:rsid w:val="004B4833"/>
    <w:rsid w:val="004B4968"/>
    <w:rsid w:val="004B4ABC"/>
    <w:rsid w:val="004B4B2A"/>
    <w:rsid w:val="004B4B61"/>
    <w:rsid w:val="004B4C0C"/>
    <w:rsid w:val="004B4CE9"/>
    <w:rsid w:val="004B4CED"/>
    <w:rsid w:val="004B500C"/>
    <w:rsid w:val="004B50E2"/>
    <w:rsid w:val="004B52DA"/>
    <w:rsid w:val="004B533E"/>
    <w:rsid w:val="004B5380"/>
    <w:rsid w:val="004B574A"/>
    <w:rsid w:val="004B58EF"/>
    <w:rsid w:val="004B5A3F"/>
    <w:rsid w:val="004B5B3A"/>
    <w:rsid w:val="004B5BD1"/>
    <w:rsid w:val="004B5CF4"/>
    <w:rsid w:val="004B5D8A"/>
    <w:rsid w:val="004B5DB5"/>
    <w:rsid w:val="004B5FBF"/>
    <w:rsid w:val="004B612C"/>
    <w:rsid w:val="004B61F1"/>
    <w:rsid w:val="004B6278"/>
    <w:rsid w:val="004B64CA"/>
    <w:rsid w:val="004B6997"/>
    <w:rsid w:val="004B699E"/>
    <w:rsid w:val="004B69E7"/>
    <w:rsid w:val="004B6BAB"/>
    <w:rsid w:val="004B6BAF"/>
    <w:rsid w:val="004B6BCD"/>
    <w:rsid w:val="004B6F09"/>
    <w:rsid w:val="004B7186"/>
    <w:rsid w:val="004B718B"/>
    <w:rsid w:val="004B739A"/>
    <w:rsid w:val="004B74FF"/>
    <w:rsid w:val="004B78BD"/>
    <w:rsid w:val="004B7D5E"/>
    <w:rsid w:val="004C01DD"/>
    <w:rsid w:val="004C01FC"/>
    <w:rsid w:val="004C023D"/>
    <w:rsid w:val="004C0B0D"/>
    <w:rsid w:val="004C0F62"/>
    <w:rsid w:val="004C10E2"/>
    <w:rsid w:val="004C144E"/>
    <w:rsid w:val="004C1657"/>
    <w:rsid w:val="004C1909"/>
    <w:rsid w:val="004C195C"/>
    <w:rsid w:val="004C1A3B"/>
    <w:rsid w:val="004C1CBC"/>
    <w:rsid w:val="004C1E47"/>
    <w:rsid w:val="004C24F9"/>
    <w:rsid w:val="004C2AFC"/>
    <w:rsid w:val="004C2CFF"/>
    <w:rsid w:val="004C2D46"/>
    <w:rsid w:val="004C2F82"/>
    <w:rsid w:val="004C31D6"/>
    <w:rsid w:val="004C335A"/>
    <w:rsid w:val="004C3679"/>
    <w:rsid w:val="004C36CE"/>
    <w:rsid w:val="004C39A7"/>
    <w:rsid w:val="004C3AB0"/>
    <w:rsid w:val="004C3C2A"/>
    <w:rsid w:val="004C3DD5"/>
    <w:rsid w:val="004C3F93"/>
    <w:rsid w:val="004C3FCE"/>
    <w:rsid w:val="004C432E"/>
    <w:rsid w:val="004C4396"/>
    <w:rsid w:val="004C48DE"/>
    <w:rsid w:val="004C49B0"/>
    <w:rsid w:val="004C4B7A"/>
    <w:rsid w:val="004C4DB0"/>
    <w:rsid w:val="004C5149"/>
    <w:rsid w:val="004C57FA"/>
    <w:rsid w:val="004C5BFF"/>
    <w:rsid w:val="004C5C90"/>
    <w:rsid w:val="004C5DC2"/>
    <w:rsid w:val="004C5F6E"/>
    <w:rsid w:val="004C611D"/>
    <w:rsid w:val="004C650E"/>
    <w:rsid w:val="004C661D"/>
    <w:rsid w:val="004C6927"/>
    <w:rsid w:val="004C69E6"/>
    <w:rsid w:val="004C6BFA"/>
    <w:rsid w:val="004C6CFE"/>
    <w:rsid w:val="004C6D99"/>
    <w:rsid w:val="004C6DBD"/>
    <w:rsid w:val="004C6EB0"/>
    <w:rsid w:val="004C6FAC"/>
    <w:rsid w:val="004C71BE"/>
    <w:rsid w:val="004C7244"/>
    <w:rsid w:val="004C73CE"/>
    <w:rsid w:val="004C7634"/>
    <w:rsid w:val="004C76DF"/>
    <w:rsid w:val="004C7FAC"/>
    <w:rsid w:val="004D02D2"/>
    <w:rsid w:val="004D03D6"/>
    <w:rsid w:val="004D069A"/>
    <w:rsid w:val="004D069E"/>
    <w:rsid w:val="004D0F04"/>
    <w:rsid w:val="004D11D6"/>
    <w:rsid w:val="004D1240"/>
    <w:rsid w:val="004D128C"/>
    <w:rsid w:val="004D16A8"/>
    <w:rsid w:val="004D1759"/>
    <w:rsid w:val="004D1FA5"/>
    <w:rsid w:val="004D2028"/>
    <w:rsid w:val="004D209C"/>
    <w:rsid w:val="004D21DF"/>
    <w:rsid w:val="004D21F1"/>
    <w:rsid w:val="004D260B"/>
    <w:rsid w:val="004D27A8"/>
    <w:rsid w:val="004D2D6A"/>
    <w:rsid w:val="004D2E1A"/>
    <w:rsid w:val="004D3188"/>
    <w:rsid w:val="004D3807"/>
    <w:rsid w:val="004D3BF2"/>
    <w:rsid w:val="004D3CC3"/>
    <w:rsid w:val="004D3CE5"/>
    <w:rsid w:val="004D3CEC"/>
    <w:rsid w:val="004D3DCD"/>
    <w:rsid w:val="004D3E55"/>
    <w:rsid w:val="004D3E6B"/>
    <w:rsid w:val="004D4236"/>
    <w:rsid w:val="004D43FF"/>
    <w:rsid w:val="004D4B9B"/>
    <w:rsid w:val="004D4BC9"/>
    <w:rsid w:val="004D4D34"/>
    <w:rsid w:val="004D51A8"/>
    <w:rsid w:val="004D568A"/>
    <w:rsid w:val="004D5A95"/>
    <w:rsid w:val="004D5C3C"/>
    <w:rsid w:val="004D5F6C"/>
    <w:rsid w:val="004D6629"/>
    <w:rsid w:val="004D6817"/>
    <w:rsid w:val="004D695B"/>
    <w:rsid w:val="004D6A3D"/>
    <w:rsid w:val="004D6D04"/>
    <w:rsid w:val="004D6F9D"/>
    <w:rsid w:val="004D7667"/>
    <w:rsid w:val="004D7824"/>
    <w:rsid w:val="004D7A8F"/>
    <w:rsid w:val="004D7AFC"/>
    <w:rsid w:val="004D7BDE"/>
    <w:rsid w:val="004D7C9C"/>
    <w:rsid w:val="004D7E1C"/>
    <w:rsid w:val="004E01DA"/>
    <w:rsid w:val="004E05CC"/>
    <w:rsid w:val="004E07BC"/>
    <w:rsid w:val="004E0840"/>
    <w:rsid w:val="004E0AEB"/>
    <w:rsid w:val="004E1084"/>
    <w:rsid w:val="004E1625"/>
    <w:rsid w:val="004E1689"/>
    <w:rsid w:val="004E172A"/>
    <w:rsid w:val="004E17D0"/>
    <w:rsid w:val="004E1AE3"/>
    <w:rsid w:val="004E1DDA"/>
    <w:rsid w:val="004E1DFE"/>
    <w:rsid w:val="004E1E54"/>
    <w:rsid w:val="004E1EF7"/>
    <w:rsid w:val="004E1F6E"/>
    <w:rsid w:val="004E222B"/>
    <w:rsid w:val="004E22FE"/>
    <w:rsid w:val="004E23A9"/>
    <w:rsid w:val="004E25E4"/>
    <w:rsid w:val="004E2669"/>
    <w:rsid w:val="004E2699"/>
    <w:rsid w:val="004E2C88"/>
    <w:rsid w:val="004E2DAD"/>
    <w:rsid w:val="004E30A0"/>
    <w:rsid w:val="004E328D"/>
    <w:rsid w:val="004E3760"/>
    <w:rsid w:val="004E3774"/>
    <w:rsid w:val="004E3B88"/>
    <w:rsid w:val="004E3C56"/>
    <w:rsid w:val="004E3E1A"/>
    <w:rsid w:val="004E4004"/>
    <w:rsid w:val="004E4221"/>
    <w:rsid w:val="004E4602"/>
    <w:rsid w:val="004E470C"/>
    <w:rsid w:val="004E481E"/>
    <w:rsid w:val="004E4936"/>
    <w:rsid w:val="004E49D9"/>
    <w:rsid w:val="004E4F31"/>
    <w:rsid w:val="004E4F52"/>
    <w:rsid w:val="004E51DB"/>
    <w:rsid w:val="004E5230"/>
    <w:rsid w:val="004E5954"/>
    <w:rsid w:val="004E5B05"/>
    <w:rsid w:val="004E5B46"/>
    <w:rsid w:val="004E5BF6"/>
    <w:rsid w:val="004E5C75"/>
    <w:rsid w:val="004E5D2C"/>
    <w:rsid w:val="004E5DF7"/>
    <w:rsid w:val="004E6657"/>
    <w:rsid w:val="004E6797"/>
    <w:rsid w:val="004E695C"/>
    <w:rsid w:val="004E6B1E"/>
    <w:rsid w:val="004E6CB3"/>
    <w:rsid w:val="004E6D33"/>
    <w:rsid w:val="004E6E1A"/>
    <w:rsid w:val="004E6E74"/>
    <w:rsid w:val="004E6EB6"/>
    <w:rsid w:val="004E6EFD"/>
    <w:rsid w:val="004E7092"/>
    <w:rsid w:val="004E718D"/>
    <w:rsid w:val="004E728D"/>
    <w:rsid w:val="004E7401"/>
    <w:rsid w:val="004E79E1"/>
    <w:rsid w:val="004E7B4C"/>
    <w:rsid w:val="004E7DDF"/>
    <w:rsid w:val="004E7ED4"/>
    <w:rsid w:val="004F0013"/>
    <w:rsid w:val="004F0379"/>
    <w:rsid w:val="004F050E"/>
    <w:rsid w:val="004F06FB"/>
    <w:rsid w:val="004F0C78"/>
    <w:rsid w:val="004F0F02"/>
    <w:rsid w:val="004F101C"/>
    <w:rsid w:val="004F1020"/>
    <w:rsid w:val="004F10E6"/>
    <w:rsid w:val="004F165B"/>
    <w:rsid w:val="004F179E"/>
    <w:rsid w:val="004F185D"/>
    <w:rsid w:val="004F19AB"/>
    <w:rsid w:val="004F1BE2"/>
    <w:rsid w:val="004F1BED"/>
    <w:rsid w:val="004F1D14"/>
    <w:rsid w:val="004F1DC6"/>
    <w:rsid w:val="004F1E77"/>
    <w:rsid w:val="004F1ECA"/>
    <w:rsid w:val="004F210D"/>
    <w:rsid w:val="004F2171"/>
    <w:rsid w:val="004F28A0"/>
    <w:rsid w:val="004F2A4A"/>
    <w:rsid w:val="004F2B5D"/>
    <w:rsid w:val="004F2C20"/>
    <w:rsid w:val="004F2CBF"/>
    <w:rsid w:val="004F2E83"/>
    <w:rsid w:val="004F32B2"/>
    <w:rsid w:val="004F3462"/>
    <w:rsid w:val="004F3616"/>
    <w:rsid w:val="004F378D"/>
    <w:rsid w:val="004F38A3"/>
    <w:rsid w:val="004F3901"/>
    <w:rsid w:val="004F3923"/>
    <w:rsid w:val="004F3925"/>
    <w:rsid w:val="004F39AC"/>
    <w:rsid w:val="004F3C80"/>
    <w:rsid w:val="004F3E8A"/>
    <w:rsid w:val="004F3EB4"/>
    <w:rsid w:val="004F425D"/>
    <w:rsid w:val="004F45B7"/>
    <w:rsid w:val="004F4B78"/>
    <w:rsid w:val="004F4F8C"/>
    <w:rsid w:val="004F50AC"/>
    <w:rsid w:val="004F5347"/>
    <w:rsid w:val="004F53D2"/>
    <w:rsid w:val="004F5BC2"/>
    <w:rsid w:val="004F5D30"/>
    <w:rsid w:val="004F6008"/>
    <w:rsid w:val="004F66B0"/>
    <w:rsid w:val="004F69C0"/>
    <w:rsid w:val="004F6B3E"/>
    <w:rsid w:val="004F6B89"/>
    <w:rsid w:val="004F6C64"/>
    <w:rsid w:val="004F70DE"/>
    <w:rsid w:val="004F7605"/>
    <w:rsid w:val="004F7A69"/>
    <w:rsid w:val="005004E8"/>
    <w:rsid w:val="0050082B"/>
    <w:rsid w:val="005008E5"/>
    <w:rsid w:val="00500D49"/>
    <w:rsid w:val="00500F1D"/>
    <w:rsid w:val="00500F87"/>
    <w:rsid w:val="00501421"/>
    <w:rsid w:val="00501830"/>
    <w:rsid w:val="00501A12"/>
    <w:rsid w:val="00501B57"/>
    <w:rsid w:val="00501B7C"/>
    <w:rsid w:val="00501BB8"/>
    <w:rsid w:val="00502404"/>
    <w:rsid w:val="00502613"/>
    <w:rsid w:val="005027EE"/>
    <w:rsid w:val="00502A8B"/>
    <w:rsid w:val="00502BAE"/>
    <w:rsid w:val="00502E77"/>
    <w:rsid w:val="00502E7E"/>
    <w:rsid w:val="00503484"/>
    <w:rsid w:val="0050376D"/>
    <w:rsid w:val="0050383F"/>
    <w:rsid w:val="0050393B"/>
    <w:rsid w:val="00503A54"/>
    <w:rsid w:val="00504319"/>
    <w:rsid w:val="005048A3"/>
    <w:rsid w:val="00504BAF"/>
    <w:rsid w:val="00504BE9"/>
    <w:rsid w:val="00504C8F"/>
    <w:rsid w:val="00504D0E"/>
    <w:rsid w:val="00504D1D"/>
    <w:rsid w:val="005051C4"/>
    <w:rsid w:val="00505218"/>
    <w:rsid w:val="0050533B"/>
    <w:rsid w:val="005058A2"/>
    <w:rsid w:val="005059E7"/>
    <w:rsid w:val="00505A5C"/>
    <w:rsid w:val="00505B7A"/>
    <w:rsid w:val="00505BCA"/>
    <w:rsid w:val="00505C37"/>
    <w:rsid w:val="00505F6F"/>
    <w:rsid w:val="005060E6"/>
    <w:rsid w:val="00506216"/>
    <w:rsid w:val="00506326"/>
    <w:rsid w:val="00506373"/>
    <w:rsid w:val="00506957"/>
    <w:rsid w:val="00506AF7"/>
    <w:rsid w:val="00506D49"/>
    <w:rsid w:val="00506D72"/>
    <w:rsid w:val="00506E1F"/>
    <w:rsid w:val="00506E6A"/>
    <w:rsid w:val="00506F78"/>
    <w:rsid w:val="00507061"/>
    <w:rsid w:val="00507253"/>
    <w:rsid w:val="0051004D"/>
    <w:rsid w:val="0051005C"/>
    <w:rsid w:val="005100D6"/>
    <w:rsid w:val="005101CB"/>
    <w:rsid w:val="005101E5"/>
    <w:rsid w:val="0051036E"/>
    <w:rsid w:val="0051043C"/>
    <w:rsid w:val="005107A8"/>
    <w:rsid w:val="00510963"/>
    <w:rsid w:val="0051177D"/>
    <w:rsid w:val="00511C06"/>
    <w:rsid w:val="00511CD4"/>
    <w:rsid w:val="00511D4E"/>
    <w:rsid w:val="00511F21"/>
    <w:rsid w:val="00511F6C"/>
    <w:rsid w:val="0051202F"/>
    <w:rsid w:val="00512114"/>
    <w:rsid w:val="0051218E"/>
    <w:rsid w:val="00512445"/>
    <w:rsid w:val="0051252C"/>
    <w:rsid w:val="005125A8"/>
    <w:rsid w:val="00512990"/>
    <w:rsid w:val="005129F7"/>
    <w:rsid w:val="00513B46"/>
    <w:rsid w:val="00513B51"/>
    <w:rsid w:val="00514003"/>
    <w:rsid w:val="00514370"/>
    <w:rsid w:val="005143E4"/>
    <w:rsid w:val="00514563"/>
    <w:rsid w:val="005147CB"/>
    <w:rsid w:val="0051492B"/>
    <w:rsid w:val="00514AD7"/>
    <w:rsid w:val="00514C98"/>
    <w:rsid w:val="00514E83"/>
    <w:rsid w:val="00514FFE"/>
    <w:rsid w:val="005151C7"/>
    <w:rsid w:val="00515274"/>
    <w:rsid w:val="00515467"/>
    <w:rsid w:val="005155E5"/>
    <w:rsid w:val="00515724"/>
    <w:rsid w:val="00515CF6"/>
    <w:rsid w:val="00515ED0"/>
    <w:rsid w:val="0051607C"/>
    <w:rsid w:val="00516384"/>
    <w:rsid w:val="00516B9D"/>
    <w:rsid w:val="00516BDC"/>
    <w:rsid w:val="00516C0D"/>
    <w:rsid w:val="00516DBF"/>
    <w:rsid w:val="00516EF2"/>
    <w:rsid w:val="00516FF8"/>
    <w:rsid w:val="0051718B"/>
    <w:rsid w:val="005172A1"/>
    <w:rsid w:val="0051784A"/>
    <w:rsid w:val="005178E7"/>
    <w:rsid w:val="00517923"/>
    <w:rsid w:val="00520004"/>
    <w:rsid w:val="00520236"/>
    <w:rsid w:val="005207D4"/>
    <w:rsid w:val="00520832"/>
    <w:rsid w:val="0052098A"/>
    <w:rsid w:val="00520E28"/>
    <w:rsid w:val="00520F02"/>
    <w:rsid w:val="00520F2B"/>
    <w:rsid w:val="00521282"/>
    <w:rsid w:val="005213B7"/>
    <w:rsid w:val="005213EB"/>
    <w:rsid w:val="00521410"/>
    <w:rsid w:val="00521490"/>
    <w:rsid w:val="005214F6"/>
    <w:rsid w:val="00521841"/>
    <w:rsid w:val="00521B29"/>
    <w:rsid w:val="00521DEF"/>
    <w:rsid w:val="00521E04"/>
    <w:rsid w:val="00521ED3"/>
    <w:rsid w:val="00522138"/>
    <w:rsid w:val="00522334"/>
    <w:rsid w:val="00522437"/>
    <w:rsid w:val="00522793"/>
    <w:rsid w:val="00522842"/>
    <w:rsid w:val="00522C81"/>
    <w:rsid w:val="00522CCF"/>
    <w:rsid w:val="00522EFC"/>
    <w:rsid w:val="00522F9E"/>
    <w:rsid w:val="00523262"/>
    <w:rsid w:val="005233B9"/>
    <w:rsid w:val="00523492"/>
    <w:rsid w:val="005234E0"/>
    <w:rsid w:val="005234EE"/>
    <w:rsid w:val="0052407E"/>
    <w:rsid w:val="005243DE"/>
    <w:rsid w:val="00524549"/>
    <w:rsid w:val="005246C7"/>
    <w:rsid w:val="00524880"/>
    <w:rsid w:val="00524A03"/>
    <w:rsid w:val="005251AB"/>
    <w:rsid w:val="00525532"/>
    <w:rsid w:val="0052560A"/>
    <w:rsid w:val="00525639"/>
    <w:rsid w:val="0052587B"/>
    <w:rsid w:val="005258E8"/>
    <w:rsid w:val="00525F27"/>
    <w:rsid w:val="0052620A"/>
    <w:rsid w:val="00526287"/>
    <w:rsid w:val="00526593"/>
    <w:rsid w:val="00526638"/>
    <w:rsid w:val="00526919"/>
    <w:rsid w:val="005274D1"/>
    <w:rsid w:val="00527872"/>
    <w:rsid w:val="00527DFC"/>
    <w:rsid w:val="00530016"/>
    <w:rsid w:val="0053021B"/>
    <w:rsid w:val="00530239"/>
    <w:rsid w:val="00530277"/>
    <w:rsid w:val="0053030E"/>
    <w:rsid w:val="00530411"/>
    <w:rsid w:val="00530B26"/>
    <w:rsid w:val="005312BA"/>
    <w:rsid w:val="005315AD"/>
    <w:rsid w:val="005316AF"/>
    <w:rsid w:val="00531763"/>
    <w:rsid w:val="00531C2B"/>
    <w:rsid w:val="00531C88"/>
    <w:rsid w:val="00531E65"/>
    <w:rsid w:val="00531F8C"/>
    <w:rsid w:val="00531FEE"/>
    <w:rsid w:val="00532244"/>
    <w:rsid w:val="005323F7"/>
    <w:rsid w:val="0053240B"/>
    <w:rsid w:val="0053245B"/>
    <w:rsid w:val="005325BD"/>
    <w:rsid w:val="005326C7"/>
    <w:rsid w:val="00532A3C"/>
    <w:rsid w:val="00532C54"/>
    <w:rsid w:val="00532CFB"/>
    <w:rsid w:val="00532D95"/>
    <w:rsid w:val="00532F2A"/>
    <w:rsid w:val="0053301F"/>
    <w:rsid w:val="00533601"/>
    <w:rsid w:val="00533914"/>
    <w:rsid w:val="00533AEE"/>
    <w:rsid w:val="00533D06"/>
    <w:rsid w:val="00533D5A"/>
    <w:rsid w:val="00533E62"/>
    <w:rsid w:val="00534067"/>
    <w:rsid w:val="005346D6"/>
    <w:rsid w:val="005346FD"/>
    <w:rsid w:val="00534D4D"/>
    <w:rsid w:val="0053506D"/>
    <w:rsid w:val="005353E3"/>
    <w:rsid w:val="0053582F"/>
    <w:rsid w:val="00535B0F"/>
    <w:rsid w:val="00535C60"/>
    <w:rsid w:val="00535DCE"/>
    <w:rsid w:val="00535DF6"/>
    <w:rsid w:val="00536417"/>
    <w:rsid w:val="0053668F"/>
    <w:rsid w:val="005367C3"/>
    <w:rsid w:val="005368B9"/>
    <w:rsid w:val="00536A14"/>
    <w:rsid w:val="00536D41"/>
    <w:rsid w:val="00536EFC"/>
    <w:rsid w:val="00537209"/>
    <w:rsid w:val="00537219"/>
    <w:rsid w:val="005372E1"/>
    <w:rsid w:val="005374B2"/>
    <w:rsid w:val="00537620"/>
    <w:rsid w:val="0053777F"/>
    <w:rsid w:val="00537927"/>
    <w:rsid w:val="00540036"/>
    <w:rsid w:val="0054004D"/>
    <w:rsid w:val="0054042A"/>
    <w:rsid w:val="0054065D"/>
    <w:rsid w:val="005409E0"/>
    <w:rsid w:val="00540D30"/>
    <w:rsid w:val="00540E06"/>
    <w:rsid w:val="005411F6"/>
    <w:rsid w:val="005413A9"/>
    <w:rsid w:val="005419E4"/>
    <w:rsid w:val="00541AAA"/>
    <w:rsid w:val="00541C78"/>
    <w:rsid w:val="00541DB8"/>
    <w:rsid w:val="00541EB3"/>
    <w:rsid w:val="00542093"/>
    <w:rsid w:val="0054209B"/>
    <w:rsid w:val="00542165"/>
    <w:rsid w:val="005421D9"/>
    <w:rsid w:val="00542404"/>
    <w:rsid w:val="00542B46"/>
    <w:rsid w:val="00542F58"/>
    <w:rsid w:val="0054351B"/>
    <w:rsid w:val="00543F4A"/>
    <w:rsid w:val="0054400C"/>
    <w:rsid w:val="00544246"/>
    <w:rsid w:val="0054424E"/>
    <w:rsid w:val="0054450C"/>
    <w:rsid w:val="00545292"/>
    <w:rsid w:val="005452A2"/>
    <w:rsid w:val="0054541D"/>
    <w:rsid w:val="00545453"/>
    <w:rsid w:val="00545713"/>
    <w:rsid w:val="0054574A"/>
    <w:rsid w:val="00545852"/>
    <w:rsid w:val="005459CE"/>
    <w:rsid w:val="00545C94"/>
    <w:rsid w:val="00545CC4"/>
    <w:rsid w:val="00546C1A"/>
    <w:rsid w:val="00546C63"/>
    <w:rsid w:val="00546D00"/>
    <w:rsid w:val="00546E9C"/>
    <w:rsid w:val="0054732F"/>
    <w:rsid w:val="005473B4"/>
    <w:rsid w:val="00547459"/>
    <w:rsid w:val="005474E7"/>
    <w:rsid w:val="005474F0"/>
    <w:rsid w:val="00547740"/>
    <w:rsid w:val="00547A1D"/>
    <w:rsid w:val="00547B24"/>
    <w:rsid w:val="00547C85"/>
    <w:rsid w:val="00547D9C"/>
    <w:rsid w:val="00547E35"/>
    <w:rsid w:val="00547FDC"/>
    <w:rsid w:val="00550080"/>
    <w:rsid w:val="00550114"/>
    <w:rsid w:val="00550A52"/>
    <w:rsid w:val="00550AA5"/>
    <w:rsid w:val="00550C09"/>
    <w:rsid w:val="00550E0E"/>
    <w:rsid w:val="005510F4"/>
    <w:rsid w:val="00551147"/>
    <w:rsid w:val="0055123A"/>
    <w:rsid w:val="005514DB"/>
    <w:rsid w:val="00551593"/>
    <w:rsid w:val="005515D1"/>
    <w:rsid w:val="00551929"/>
    <w:rsid w:val="00551E8B"/>
    <w:rsid w:val="00551F9F"/>
    <w:rsid w:val="005523FF"/>
    <w:rsid w:val="0055245D"/>
    <w:rsid w:val="00552648"/>
    <w:rsid w:val="00552DF1"/>
    <w:rsid w:val="0055319A"/>
    <w:rsid w:val="00553722"/>
    <w:rsid w:val="00553746"/>
    <w:rsid w:val="00553C9E"/>
    <w:rsid w:val="005542DE"/>
    <w:rsid w:val="00554484"/>
    <w:rsid w:val="005545AB"/>
    <w:rsid w:val="00554713"/>
    <w:rsid w:val="00554847"/>
    <w:rsid w:val="005548B4"/>
    <w:rsid w:val="00554B56"/>
    <w:rsid w:val="00554B96"/>
    <w:rsid w:val="0055501A"/>
    <w:rsid w:val="0055531A"/>
    <w:rsid w:val="00555550"/>
    <w:rsid w:val="005555C1"/>
    <w:rsid w:val="005557F1"/>
    <w:rsid w:val="00555C9B"/>
    <w:rsid w:val="00556130"/>
    <w:rsid w:val="005561F7"/>
    <w:rsid w:val="00556272"/>
    <w:rsid w:val="0055672E"/>
    <w:rsid w:val="00556A91"/>
    <w:rsid w:val="00556C42"/>
    <w:rsid w:val="00556D31"/>
    <w:rsid w:val="00556E9E"/>
    <w:rsid w:val="005574D2"/>
    <w:rsid w:val="005574D3"/>
    <w:rsid w:val="00557A8D"/>
    <w:rsid w:val="00557AF9"/>
    <w:rsid w:val="005601D2"/>
    <w:rsid w:val="0056059F"/>
    <w:rsid w:val="005605AE"/>
    <w:rsid w:val="005607B3"/>
    <w:rsid w:val="0056095B"/>
    <w:rsid w:val="00560976"/>
    <w:rsid w:val="00560E5A"/>
    <w:rsid w:val="0056112A"/>
    <w:rsid w:val="005613A1"/>
    <w:rsid w:val="005614C6"/>
    <w:rsid w:val="00561678"/>
    <w:rsid w:val="0056189C"/>
    <w:rsid w:val="00561A55"/>
    <w:rsid w:val="00561A60"/>
    <w:rsid w:val="00562096"/>
    <w:rsid w:val="005620BF"/>
    <w:rsid w:val="005621BE"/>
    <w:rsid w:val="005625D8"/>
    <w:rsid w:val="0056271C"/>
    <w:rsid w:val="005627FD"/>
    <w:rsid w:val="00562989"/>
    <w:rsid w:val="00562AAB"/>
    <w:rsid w:val="00562E29"/>
    <w:rsid w:val="00562EA8"/>
    <w:rsid w:val="00562ED2"/>
    <w:rsid w:val="005631B8"/>
    <w:rsid w:val="0056345A"/>
    <w:rsid w:val="005634E3"/>
    <w:rsid w:val="0056357E"/>
    <w:rsid w:val="00563BE0"/>
    <w:rsid w:val="00563F00"/>
    <w:rsid w:val="00563F4F"/>
    <w:rsid w:val="005641A7"/>
    <w:rsid w:val="00564997"/>
    <w:rsid w:val="00564CB0"/>
    <w:rsid w:val="00564F32"/>
    <w:rsid w:val="005652E7"/>
    <w:rsid w:val="005654D5"/>
    <w:rsid w:val="0056579D"/>
    <w:rsid w:val="00565F20"/>
    <w:rsid w:val="00565FD0"/>
    <w:rsid w:val="005661E1"/>
    <w:rsid w:val="00566456"/>
    <w:rsid w:val="005665B8"/>
    <w:rsid w:val="005668F1"/>
    <w:rsid w:val="00566C8A"/>
    <w:rsid w:val="00566CE2"/>
    <w:rsid w:val="00567024"/>
    <w:rsid w:val="00567289"/>
    <w:rsid w:val="0056736D"/>
    <w:rsid w:val="0056760D"/>
    <w:rsid w:val="00567643"/>
    <w:rsid w:val="0056790F"/>
    <w:rsid w:val="005679F9"/>
    <w:rsid w:val="00567C9A"/>
    <w:rsid w:val="0057006E"/>
    <w:rsid w:val="00570274"/>
    <w:rsid w:val="00570394"/>
    <w:rsid w:val="005703DB"/>
    <w:rsid w:val="0057052A"/>
    <w:rsid w:val="00570650"/>
    <w:rsid w:val="005707E6"/>
    <w:rsid w:val="00570F06"/>
    <w:rsid w:val="00571014"/>
    <w:rsid w:val="00571178"/>
    <w:rsid w:val="005711D2"/>
    <w:rsid w:val="00571257"/>
    <w:rsid w:val="005717C8"/>
    <w:rsid w:val="00571997"/>
    <w:rsid w:val="00571E19"/>
    <w:rsid w:val="0057218A"/>
    <w:rsid w:val="0057223F"/>
    <w:rsid w:val="0057249A"/>
    <w:rsid w:val="005724DE"/>
    <w:rsid w:val="0057274D"/>
    <w:rsid w:val="0057290E"/>
    <w:rsid w:val="00572D65"/>
    <w:rsid w:val="00572D92"/>
    <w:rsid w:val="00572F34"/>
    <w:rsid w:val="00573128"/>
    <w:rsid w:val="00573162"/>
    <w:rsid w:val="00573373"/>
    <w:rsid w:val="00573405"/>
    <w:rsid w:val="00573988"/>
    <w:rsid w:val="00573B05"/>
    <w:rsid w:val="00573DD2"/>
    <w:rsid w:val="00573FB5"/>
    <w:rsid w:val="0057437B"/>
    <w:rsid w:val="005743C7"/>
    <w:rsid w:val="005749DF"/>
    <w:rsid w:val="00574B8B"/>
    <w:rsid w:val="00574D74"/>
    <w:rsid w:val="005758D3"/>
    <w:rsid w:val="00575904"/>
    <w:rsid w:val="00575D93"/>
    <w:rsid w:val="00575E99"/>
    <w:rsid w:val="00575EB3"/>
    <w:rsid w:val="005761F0"/>
    <w:rsid w:val="00576235"/>
    <w:rsid w:val="005764B2"/>
    <w:rsid w:val="0057697F"/>
    <w:rsid w:val="00576B0E"/>
    <w:rsid w:val="00576CCC"/>
    <w:rsid w:val="00576CFA"/>
    <w:rsid w:val="00576D7F"/>
    <w:rsid w:val="00577158"/>
    <w:rsid w:val="00577291"/>
    <w:rsid w:val="005775B2"/>
    <w:rsid w:val="00577AD1"/>
    <w:rsid w:val="00577B49"/>
    <w:rsid w:val="0058024D"/>
    <w:rsid w:val="005803EC"/>
    <w:rsid w:val="0058042A"/>
    <w:rsid w:val="00580454"/>
    <w:rsid w:val="00580629"/>
    <w:rsid w:val="00580791"/>
    <w:rsid w:val="005808B8"/>
    <w:rsid w:val="00580B39"/>
    <w:rsid w:val="00580F06"/>
    <w:rsid w:val="00581093"/>
    <w:rsid w:val="005813AE"/>
    <w:rsid w:val="00581541"/>
    <w:rsid w:val="005815BE"/>
    <w:rsid w:val="0058184D"/>
    <w:rsid w:val="00581967"/>
    <w:rsid w:val="00581BF2"/>
    <w:rsid w:val="00581DD1"/>
    <w:rsid w:val="00582103"/>
    <w:rsid w:val="005823D6"/>
    <w:rsid w:val="00582428"/>
    <w:rsid w:val="005824B0"/>
    <w:rsid w:val="005827C7"/>
    <w:rsid w:val="005828A2"/>
    <w:rsid w:val="005828D0"/>
    <w:rsid w:val="00582C2A"/>
    <w:rsid w:val="00582FB7"/>
    <w:rsid w:val="005835A3"/>
    <w:rsid w:val="005838E8"/>
    <w:rsid w:val="005839B4"/>
    <w:rsid w:val="00583F68"/>
    <w:rsid w:val="00584448"/>
    <w:rsid w:val="00584DB2"/>
    <w:rsid w:val="005850CA"/>
    <w:rsid w:val="005850F2"/>
    <w:rsid w:val="0058517B"/>
    <w:rsid w:val="00585242"/>
    <w:rsid w:val="005853D8"/>
    <w:rsid w:val="005855BE"/>
    <w:rsid w:val="00585B27"/>
    <w:rsid w:val="00585DC0"/>
    <w:rsid w:val="00586150"/>
    <w:rsid w:val="005861A3"/>
    <w:rsid w:val="005863A1"/>
    <w:rsid w:val="005867DC"/>
    <w:rsid w:val="00586965"/>
    <w:rsid w:val="00586998"/>
    <w:rsid w:val="00586BDB"/>
    <w:rsid w:val="00586DF6"/>
    <w:rsid w:val="00586E6A"/>
    <w:rsid w:val="0058706E"/>
    <w:rsid w:val="005871B6"/>
    <w:rsid w:val="0058760F"/>
    <w:rsid w:val="0058784B"/>
    <w:rsid w:val="005878A2"/>
    <w:rsid w:val="00587979"/>
    <w:rsid w:val="00587A3B"/>
    <w:rsid w:val="00587FCA"/>
    <w:rsid w:val="0059010B"/>
    <w:rsid w:val="005902BB"/>
    <w:rsid w:val="0059087B"/>
    <w:rsid w:val="00590961"/>
    <w:rsid w:val="005909B0"/>
    <w:rsid w:val="00590A20"/>
    <w:rsid w:val="00590AB3"/>
    <w:rsid w:val="00590BD9"/>
    <w:rsid w:val="00590BE5"/>
    <w:rsid w:val="00590E3A"/>
    <w:rsid w:val="00590E9C"/>
    <w:rsid w:val="00591564"/>
    <w:rsid w:val="00591765"/>
    <w:rsid w:val="0059181F"/>
    <w:rsid w:val="005919E1"/>
    <w:rsid w:val="00591B65"/>
    <w:rsid w:val="00592000"/>
    <w:rsid w:val="00592184"/>
    <w:rsid w:val="005924FC"/>
    <w:rsid w:val="0059275E"/>
    <w:rsid w:val="0059277C"/>
    <w:rsid w:val="005929B8"/>
    <w:rsid w:val="00592A71"/>
    <w:rsid w:val="00592AC2"/>
    <w:rsid w:val="00592FC9"/>
    <w:rsid w:val="005935C8"/>
    <w:rsid w:val="00593666"/>
    <w:rsid w:val="005939F9"/>
    <w:rsid w:val="00593A17"/>
    <w:rsid w:val="00593D35"/>
    <w:rsid w:val="00593EDE"/>
    <w:rsid w:val="00593F6C"/>
    <w:rsid w:val="00594382"/>
    <w:rsid w:val="00594504"/>
    <w:rsid w:val="00594592"/>
    <w:rsid w:val="00594773"/>
    <w:rsid w:val="0059503D"/>
    <w:rsid w:val="005952AF"/>
    <w:rsid w:val="00595A08"/>
    <w:rsid w:val="00595B8A"/>
    <w:rsid w:val="00595BB7"/>
    <w:rsid w:val="00595BC1"/>
    <w:rsid w:val="00595C1E"/>
    <w:rsid w:val="00595DE8"/>
    <w:rsid w:val="005962C6"/>
    <w:rsid w:val="005962E4"/>
    <w:rsid w:val="005962E7"/>
    <w:rsid w:val="005962FC"/>
    <w:rsid w:val="00596346"/>
    <w:rsid w:val="00596644"/>
    <w:rsid w:val="00596649"/>
    <w:rsid w:val="005969B9"/>
    <w:rsid w:val="00596A70"/>
    <w:rsid w:val="00596E7C"/>
    <w:rsid w:val="00596FE4"/>
    <w:rsid w:val="00596FE5"/>
    <w:rsid w:val="00597124"/>
    <w:rsid w:val="0059727C"/>
    <w:rsid w:val="0059730D"/>
    <w:rsid w:val="00597426"/>
    <w:rsid w:val="00597434"/>
    <w:rsid w:val="0059745B"/>
    <w:rsid w:val="00597721"/>
    <w:rsid w:val="00597B8B"/>
    <w:rsid w:val="00597BC9"/>
    <w:rsid w:val="00597D41"/>
    <w:rsid w:val="00597ED5"/>
    <w:rsid w:val="00597F25"/>
    <w:rsid w:val="005A01F8"/>
    <w:rsid w:val="005A03F3"/>
    <w:rsid w:val="005A0425"/>
    <w:rsid w:val="005A056E"/>
    <w:rsid w:val="005A0EFB"/>
    <w:rsid w:val="005A109C"/>
    <w:rsid w:val="005A10F6"/>
    <w:rsid w:val="005A114B"/>
    <w:rsid w:val="005A1500"/>
    <w:rsid w:val="005A17B8"/>
    <w:rsid w:val="005A18F5"/>
    <w:rsid w:val="005A1ABD"/>
    <w:rsid w:val="005A1D43"/>
    <w:rsid w:val="005A1DAE"/>
    <w:rsid w:val="005A1E11"/>
    <w:rsid w:val="005A2045"/>
    <w:rsid w:val="005A2370"/>
    <w:rsid w:val="005A2399"/>
    <w:rsid w:val="005A23D5"/>
    <w:rsid w:val="005A24B6"/>
    <w:rsid w:val="005A24F5"/>
    <w:rsid w:val="005A25C9"/>
    <w:rsid w:val="005A2616"/>
    <w:rsid w:val="005A27B2"/>
    <w:rsid w:val="005A2A01"/>
    <w:rsid w:val="005A2A43"/>
    <w:rsid w:val="005A2AE2"/>
    <w:rsid w:val="005A2B28"/>
    <w:rsid w:val="005A3409"/>
    <w:rsid w:val="005A37E9"/>
    <w:rsid w:val="005A3A48"/>
    <w:rsid w:val="005A3ADF"/>
    <w:rsid w:val="005A3B2E"/>
    <w:rsid w:val="005A3BA7"/>
    <w:rsid w:val="005A3CCC"/>
    <w:rsid w:val="005A3D04"/>
    <w:rsid w:val="005A3E13"/>
    <w:rsid w:val="005A4106"/>
    <w:rsid w:val="005A4139"/>
    <w:rsid w:val="005A4433"/>
    <w:rsid w:val="005A45C0"/>
    <w:rsid w:val="005A49DD"/>
    <w:rsid w:val="005A4E44"/>
    <w:rsid w:val="005A4FF6"/>
    <w:rsid w:val="005A5019"/>
    <w:rsid w:val="005A5300"/>
    <w:rsid w:val="005A5467"/>
    <w:rsid w:val="005A565C"/>
    <w:rsid w:val="005A5699"/>
    <w:rsid w:val="005A592A"/>
    <w:rsid w:val="005A5CA1"/>
    <w:rsid w:val="005A64C9"/>
    <w:rsid w:val="005A6A69"/>
    <w:rsid w:val="005A6B42"/>
    <w:rsid w:val="005A6C8D"/>
    <w:rsid w:val="005A6D0B"/>
    <w:rsid w:val="005A6DF3"/>
    <w:rsid w:val="005A6E60"/>
    <w:rsid w:val="005A747C"/>
    <w:rsid w:val="005A784A"/>
    <w:rsid w:val="005A7883"/>
    <w:rsid w:val="005A7F10"/>
    <w:rsid w:val="005B0108"/>
    <w:rsid w:val="005B0282"/>
    <w:rsid w:val="005B04FD"/>
    <w:rsid w:val="005B0637"/>
    <w:rsid w:val="005B0740"/>
    <w:rsid w:val="005B0812"/>
    <w:rsid w:val="005B0976"/>
    <w:rsid w:val="005B09C0"/>
    <w:rsid w:val="005B0AF4"/>
    <w:rsid w:val="005B0D26"/>
    <w:rsid w:val="005B0D4B"/>
    <w:rsid w:val="005B0D62"/>
    <w:rsid w:val="005B0FB3"/>
    <w:rsid w:val="005B1476"/>
    <w:rsid w:val="005B150B"/>
    <w:rsid w:val="005B1568"/>
    <w:rsid w:val="005B1866"/>
    <w:rsid w:val="005B1A15"/>
    <w:rsid w:val="005B1CB6"/>
    <w:rsid w:val="005B2486"/>
    <w:rsid w:val="005B279C"/>
    <w:rsid w:val="005B28E6"/>
    <w:rsid w:val="005B290C"/>
    <w:rsid w:val="005B2971"/>
    <w:rsid w:val="005B2DB4"/>
    <w:rsid w:val="005B2DF0"/>
    <w:rsid w:val="005B2FDA"/>
    <w:rsid w:val="005B33F3"/>
    <w:rsid w:val="005B382E"/>
    <w:rsid w:val="005B3ED7"/>
    <w:rsid w:val="005B441F"/>
    <w:rsid w:val="005B4588"/>
    <w:rsid w:val="005B4628"/>
    <w:rsid w:val="005B47FC"/>
    <w:rsid w:val="005B4A7E"/>
    <w:rsid w:val="005B4AD6"/>
    <w:rsid w:val="005B4D2B"/>
    <w:rsid w:val="005B4DC4"/>
    <w:rsid w:val="005B4EE6"/>
    <w:rsid w:val="005B513B"/>
    <w:rsid w:val="005B56D1"/>
    <w:rsid w:val="005B5D72"/>
    <w:rsid w:val="005B5F28"/>
    <w:rsid w:val="005B5FAD"/>
    <w:rsid w:val="005B5FC0"/>
    <w:rsid w:val="005B611E"/>
    <w:rsid w:val="005B615C"/>
    <w:rsid w:val="005B6215"/>
    <w:rsid w:val="005B63DF"/>
    <w:rsid w:val="005B644C"/>
    <w:rsid w:val="005B65C3"/>
    <w:rsid w:val="005B665F"/>
    <w:rsid w:val="005B6BA2"/>
    <w:rsid w:val="005B6CEE"/>
    <w:rsid w:val="005B6DD1"/>
    <w:rsid w:val="005B6DD7"/>
    <w:rsid w:val="005B6F90"/>
    <w:rsid w:val="005B7043"/>
    <w:rsid w:val="005B757A"/>
    <w:rsid w:val="005B7707"/>
    <w:rsid w:val="005B787A"/>
    <w:rsid w:val="005B792A"/>
    <w:rsid w:val="005B7B58"/>
    <w:rsid w:val="005B7B7C"/>
    <w:rsid w:val="005C0172"/>
    <w:rsid w:val="005C039E"/>
    <w:rsid w:val="005C0539"/>
    <w:rsid w:val="005C07D1"/>
    <w:rsid w:val="005C0839"/>
    <w:rsid w:val="005C093C"/>
    <w:rsid w:val="005C0AE6"/>
    <w:rsid w:val="005C0F21"/>
    <w:rsid w:val="005C10E7"/>
    <w:rsid w:val="005C1925"/>
    <w:rsid w:val="005C1A8A"/>
    <w:rsid w:val="005C1B56"/>
    <w:rsid w:val="005C1FFB"/>
    <w:rsid w:val="005C23E9"/>
    <w:rsid w:val="005C295F"/>
    <w:rsid w:val="005C2D24"/>
    <w:rsid w:val="005C2E1F"/>
    <w:rsid w:val="005C2FBA"/>
    <w:rsid w:val="005C300D"/>
    <w:rsid w:val="005C3124"/>
    <w:rsid w:val="005C314F"/>
    <w:rsid w:val="005C31D7"/>
    <w:rsid w:val="005C3418"/>
    <w:rsid w:val="005C343D"/>
    <w:rsid w:val="005C362C"/>
    <w:rsid w:val="005C37AD"/>
    <w:rsid w:val="005C393A"/>
    <w:rsid w:val="005C410B"/>
    <w:rsid w:val="005C42B6"/>
    <w:rsid w:val="005C4387"/>
    <w:rsid w:val="005C4491"/>
    <w:rsid w:val="005C4831"/>
    <w:rsid w:val="005C4B95"/>
    <w:rsid w:val="005C4C73"/>
    <w:rsid w:val="005C4DBB"/>
    <w:rsid w:val="005C4F7C"/>
    <w:rsid w:val="005C5117"/>
    <w:rsid w:val="005C5488"/>
    <w:rsid w:val="005C54D6"/>
    <w:rsid w:val="005C5536"/>
    <w:rsid w:val="005C5813"/>
    <w:rsid w:val="005C612F"/>
    <w:rsid w:val="005C63EC"/>
    <w:rsid w:val="005C6A21"/>
    <w:rsid w:val="005C6AE5"/>
    <w:rsid w:val="005C6CCB"/>
    <w:rsid w:val="005C73AA"/>
    <w:rsid w:val="005C73B8"/>
    <w:rsid w:val="005C7500"/>
    <w:rsid w:val="005C77B2"/>
    <w:rsid w:val="005C78E1"/>
    <w:rsid w:val="005C79A5"/>
    <w:rsid w:val="005C79E9"/>
    <w:rsid w:val="005C79FF"/>
    <w:rsid w:val="005C7ADD"/>
    <w:rsid w:val="005C7AE9"/>
    <w:rsid w:val="005C7FFE"/>
    <w:rsid w:val="005D0026"/>
    <w:rsid w:val="005D01EE"/>
    <w:rsid w:val="005D0445"/>
    <w:rsid w:val="005D06B8"/>
    <w:rsid w:val="005D08A2"/>
    <w:rsid w:val="005D0A83"/>
    <w:rsid w:val="005D0E80"/>
    <w:rsid w:val="005D14CC"/>
    <w:rsid w:val="005D165B"/>
    <w:rsid w:val="005D16E5"/>
    <w:rsid w:val="005D1937"/>
    <w:rsid w:val="005D1F6A"/>
    <w:rsid w:val="005D1FE1"/>
    <w:rsid w:val="005D22BD"/>
    <w:rsid w:val="005D245D"/>
    <w:rsid w:val="005D26CD"/>
    <w:rsid w:val="005D2761"/>
    <w:rsid w:val="005D29DD"/>
    <w:rsid w:val="005D2FBE"/>
    <w:rsid w:val="005D310B"/>
    <w:rsid w:val="005D3311"/>
    <w:rsid w:val="005D33A2"/>
    <w:rsid w:val="005D3625"/>
    <w:rsid w:val="005D374E"/>
    <w:rsid w:val="005D3844"/>
    <w:rsid w:val="005D3B30"/>
    <w:rsid w:val="005D437E"/>
    <w:rsid w:val="005D4819"/>
    <w:rsid w:val="005D48F6"/>
    <w:rsid w:val="005D52C0"/>
    <w:rsid w:val="005D5567"/>
    <w:rsid w:val="005D5B05"/>
    <w:rsid w:val="005D5E49"/>
    <w:rsid w:val="005D5E59"/>
    <w:rsid w:val="005D5E83"/>
    <w:rsid w:val="005D694F"/>
    <w:rsid w:val="005D6DB4"/>
    <w:rsid w:val="005D73EF"/>
    <w:rsid w:val="005D7421"/>
    <w:rsid w:val="005D7CEB"/>
    <w:rsid w:val="005E001D"/>
    <w:rsid w:val="005E0385"/>
    <w:rsid w:val="005E03CC"/>
    <w:rsid w:val="005E03E3"/>
    <w:rsid w:val="005E06BD"/>
    <w:rsid w:val="005E0925"/>
    <w:rsid w:val="005E0C59"/>
    <w:rsid w:val="005E0D2E"/>
    <w:rsid w:val="005E0E25"/>
    <w:rsid w:val="005E0EFD"/>
    <w:rsid w:val="005E1149"/>
    <w:rsid w:val="005E18C0"/>
    <w:rsid w:val="005E1CDE"/>
    <w:rsid w:val="005E1F1D"/>
    <w:rsid w:val="005E205E"/>
    <w:rsid w:val="005E2084"/>
    <w:rsid w:val="005E295D"/>
    <w:rsid w:val="005E2B17"/>
    <w:rsid w:val="005E32A3"/>
    <w:rsid w:val="005E3337"/>
    <w:rsid w:val="005E3426"/>
    <w:rsid w:val="005E34A9"/>
    <w:rsid w:val="005E3529"/>
    <w:rsid w:val="005E35CD"/>
    <w:rsid w:val="005E3887"/>
    <w:rsid w:val="005E3F20"/>
    <w:rsid w:val="005E4182"/>
    <w:rsid w:val="005E42F2"/>
    <w:rsid w:val="005E45E5"/>
    <w:rsid w:val="005E4810"/>
    <w:rsid w:val="005E481C"/>
    <w:rsid w:val="005E4928"/>
    <w:rsid w:val="005E4DF3"/>
    <w:rsid w:val="005E50E8"/>
    <w:rsid w:val="005E5118"/>
    <w:rsid w:val="005E512A"/>
    <w:rsid w:val="005E520A"/>
    <w:rsid w:val="005E52C6"/>
    <w:rsid w:val="005E58EB"/>
    <w:rsid w:val="005E5907"/>
    <w:rsid w:val="005E5DC8"/>
    <w:rsid w:val="005E610F"/>
    <w:rsid w:val="005E63D6"/>
    <w:rsid w:val="005E6606"/>
    <w:rsid w:val="005E6AF9"/>
    <w:rsid w:val="005E6D0A"/>
    <w:rsid w:val="005E75B0"/>
    <w:rsid w:val="005E762F"/>
    <w:rsid w:val="005E7849"/>
    <w:rsid w:val="005E7A86"/>
    <w:rsid w:val="005E7CFB"/>
    <w:rsid w:val="005E7D7C"/>
    <w:rsid w:val="005F01B4"/>
    <w:rsid w:val="005F0357"/>
    <w:rsid w:val="005F0599"/>
    <w:rsid w:val="005F0645"/>
    <w:rsid w:val="005F06BA"/>
    <w:rsid w:val="005F0748"/>
    <w:rsid w:val="005F096E"/>
    <w:rsid w:val="005F0A62"/>
    <w:rsid w:val="005F0AE7"/>
    <w:rsid w:val="005F0C08"/>
    <w:rsid w:val="005F0DCE"/>
    <w:rsid w:val="005F0E53"/>
    <w:rsid w:val="005F124C"/>
    <w:rsid w:val="005F14EC"/>
    <w:rsid w:val="005F1568"/>
    <w:rsid w:val="005F17FC"/>
    <w:rsid w:val="005F1A14"/>
    <w:rsid w:val="005F1A52"/>
    <w:rsid w:val="005F1B13"/>
    <w:rsid w:val="005F1CAA"/>
    <w:rsid w:val="005F2187"/>
    <w:rsid w:val="005F22FD"/>
    <w:rsid w:val="005F23F7"/>
    <w:rsid w:val="005F26C7"/>
    <w:rsid w:val="005F2AD0"/>
    <w:rsid w:val="005F2D2D"/>
    <w:rsid w:val="005F2D3A"/>
    <w:rsid w:val="005F2FEE"/>
    <w:rsid w:val="005F362A"/>
    <w:rsid w:val="005F36AF"/>
    <w:rsid w:val="005F399F"/>
    <w:rsid w:val="005F3B45"/>
    <w:rsid w:val="005F3C68"/>
    <w:rsid w:val="005F3C6C"/>
    <w:rsid w:val="005F3F10"/>
    <w:rsid w:val="005F4074"/>
    <w:rsid w:val="005F4647"/>
    <w:rsid w:val="005F4A0B"/>
    <w:rsid w:val="005F5053"/>
    <w:rsid w:val="005F5560"/>
    <w:rsid w:val="005F55E5"/>
    <w:rsid w:val="005F56D4"/>
    <w:rsid w:val="005F5AAB"/>
    <w:rsid w:val="005F5DD2"/>
    <w:rsid w:val="005F5E17"/>
    <w:rsid w:val="005F60DE"/>
    <w:rsid w:val="005F6359"/>
    <w:rsid w:val="005F64C9"/>
    <w:rsid w:val="005F6873"/>
    <w:rsid w:val="005F688D"/>
    <w:rsid w:val="005F68BF"/>
    <w:rsid w:val="005F6A3D"/>
    <w:rsid w:val="005F6B35"/>
    <w:rsid w:val="005F6C7F"/>
    <w:rsid w:val="005F6FD9"/>
    <w:rsid w:val="005F711A"/>
    <w:rsid w:val="005F7368"/>
    <w:rsid w:val="005F737F"/>
    <w:rsid w:val="005F73B1"/>
    <w:rsid w:val="005F740A"/>
    <w:rsid w:val="005F7586"/>
    <w:rsid w:val="005F76B1"/>
    <w:rsid w:val="005F7D2E"/>
    <w:rsid w:val="005F7DAC"/>
    <w:rsid w:val="005F7EF5"/>
    <w:rsid w:val="00600044"/>
    <w:rsid w:val="0060007D"/>
    <w:rsid w:val="00600170"/>
    <w:rsid w:val="006005C7"/>
    <w:rsid w:val="0060060C"/>
    <w:rsid w:val="00600AAF"/>
    <w:rsid w:val="00600B28"/>
    <w:rsid w:val="0060141D"/>
    <w:rsid w:val="00601459"/>
    <w:rsid w:val="0060156B"/>
    <w:rsid w:val="0060162A"/>
    <w:rsid w:val="00601761"/>
    <w:rsid w:val="00601792"/>
    <w:rsid w:val="006017C8"/>
    <w:rsid w:val="006017E2"/>
    <w:rsid w:val="0060193B"/>
    <w:rsid w:val="00601B09"/>
    <w:rsid w:val="00601CCC"/>
    <w:rsid w:val="00601F2F"/>
    <w:rsid w:val="00601F74"/>
    <w:rsid w:val="00602049"/>
    <w:rsid w:val="006020BC"/>
    <w:rsid w:val="00602134"/>
    <w:rsid w:val="006027C0"/>
    <w:rsid w:val="00602D32"/>
    <w:rsid w:val="00602FE6"/>
    <w:rsid w:val="006030F3"/>
    <w:rsid w:val="006030FC"/>
    <w:rsid w:val="00603244"/>
    <w:rsid w:val="0060362B"/>
    <w:rsid w:val="00603E17"/>
    <w:rsid w:val="006041B6"/>
    <w:rsid w:val="00604360"/>
    <w:rsid w:val="00604525"/>
    <w:rsid w:val="00604608"/>
    <w:rsid w:val="00604990"/>
    <w:rsid w:val="006053B3"/>
    <w:rsid w:val="0060551F"/>
    <w:rsid w:val="006059DD"/>
    <w:rsid w:val="00605A3A"/>
    <w:rsid w:val="00605B06"/>
    <w:rsid w:val="00605E74"/>
    <w:rsid w:val="0060646C"/>
    <w:rsid w:val="006065BD"/>
    <w:rsid w:val="0060660D"/>
    <w:rsid w:val="0060674A"/>
    <w:rsid w:val="006068DC"/>
    <w:rsid w:val="00606A1F"/>
    <w:rsid w:val="00606A36"/>
    <w:rsid w:val="00606AF8"/>
    <w:rsid w:val="00606B2A"/>
    <w:rsid w:val="00606C7D"/>
    <w:rsid w:val="00606F64"/>
    <w:rsid w:val="0060719B"/>
    <w:rsid w:val="00607285"/>
    <w:rsid w:val="006074CF"/>
    <w:rsid w:val="00607A36"/>
    <w:rsid w:val="00607B53"/>
    <w:rsid w:val="00607CF0"/>
    <w:rsid w:val="00607D2B"/>
    <w:rsid w:val="006100C0"/>
    <w:rsid w:val="006100E6"/>
    <w:rsid w:val="0061026B"/>
    <w:rsid w:val="00610290"/>
    <w:rsid w:val="0061035F"/>
    <w:rsid w:val="00610388"/>
    <w:rsid w:val="00610C20"/>
    <w:rsid w:val="00610CA3"/>
    <w:rsid w:val="00610FD5"/>
    <w:rsid w:val="00611080"/>
    <w:rsid w:val="006110C0"/>
    <w:rsid w:val="00611C97"/>
    <w:rsid w:val="00611F4E"/>
    <w:rsid w:val="00611FD2"/>
    <w:rsid w:val="00612201"/>
    <w:rsid w:val="0061233A"/>
    <w:rsid w:val="0061246A"/>
    <w:rsid w:val="00612776"/>
    <w:rsid w:val="0061295D"/>
    <w:rsid w:val="006129C7"/>
    <w:rsid w:val="00612B82"/>
    <w:rsid w:val="00612CE6"/>
    <w:rsid w:val="0061362C"/>
    <w:rsid w:val="00613719"/>
    <w:rsid w:val="00613772"/>
    <w:rsid w:val="00613D3F"/>
    <w:rsid w:val="00613D7E"/>
    <w:rsid w:val="00613D8A"/>
    <w:rsid w:val="006142C4"/>
    <w:rsid w:val="00614597"/>
    <w:rsid w:val="006145B0"/>
    <w:rsid w:val="006149C7"/>
    <w:rsid w:val="00614C7C"/>
    <w:rsid w:val="006150D3"/>
    <w:rsid w:val="00615344"/>
    <w:rsid w:val="006155E8"/>
    <w:rsid w:val="006157BF"/>
    <w:rsid w:val="00615947"/>
    <w:rsid w:val="00615F56"/>
    <w:rsid w:val="006160BA"/>
    <w:rsid w:val="006162B9"/>
    <w:rsid w:val="00616451"/>
    <w:rsid w:val="00616464"/>
    <w:rsid w:val="006168DB"/>
    <w:rsid w:val="006168E5"/>
    <w:rsid w:val="00616A8B"/>
    <w:rsid w:val="00616E1D"/>
    <w:rsid w:val="00616ED5"/>
    <w:rsid w:val="00616F0B"/>
    <w:rsid w:val="00617218"/>
    <w:rsid w:val="00617275"/>
    <w:rsid w:val="00617627"/>
    <w:rsid w:val="006177A0"/>
    <w:rsid w:val="00617C4B"/>
    <w:rsid w:val="0062011D"/>
    <w:rsid w:val="006203F2"/>
    <w:rsid w:val="0062058D"/>
    <w:rsid w:val="006205B1"/>
    <w:rsid w:val="00620745"/>
    <w:rsid w:val="00620947"/>
    <w:rsid w:val="00620A08"/>
    <w:rsid w:val="006212B4"/>
    <w:rsid w:val="0062156F"/>
    <w:rsid w:val="00621575"/>
    <w:rsid w:val="006216DE"/>
    <w:rsid w:val="00621E22"/>
    <w:rsid w:val="00621E7B"/>
    <w:rsid w:val="00621F38"/>
    <w:rsid w:val="00621F74"/>
    <w:rsid w:val="0062212D"/>
    <w:rsid w:val="006221DB"/>
    <w:rsid w:val="006222C9"/>
    <w:rsid w:val="00622726"/>
    <w:rsid w:val="00622762"/>
    <w:rsid w:val="00622980"/>
    <w:rsid w:val="006229F9"/>
    <w:rsid w:val="00622A67"/>
    <w:rsid w:val="00622A8D"/>
    <w:rsid w:val="00622AA1"/>
    <w:rsid w:val="00622BBE"/>
    <w:rsid w:val="00623069"/>
    <w:rsid w:val="00623139"/>
    <w:rsid w:val="006231A8"/>
    <w:rsid w:val="00623406"/>
    <w:rsid w:val="00623701"/>
    <w:rsid w:val="00624504"/>
    <w:rsid w:val="0062453F"/>
    <w:rsid w:val="006245BD"/>
    <w:rsid w:val="00624C73"/>
    <w:rsid w:val="00624F98"/>
    <w:rsid w:val="00624FD5"/>
    <w:rsid w:val="0062519C"/>
    <w:rsid w:val="006251E6"/>
    <w:rsid w:val="0062522A"/>
    <w:rsid w:val="006255D2"/>
    <w:rsid w:val="0062560C"/>
    <w:rsid w:val="00625AC8"/>
    <w:rsid w:val="00625DBD"/>
    <w:rsid w:val="00625F5B"/>
    <w:rsid w:val="00625F64"/>
    <w:rsid w:val="006266D4"/>
    <w:rsid w:val="00626C91"/>
    <w:rsid w:val="00626CDC"/>
    <w:rsid w:val="006272FE"/>
    <w:rsid w:val="00627370"/>
    <w:rsid w:val="00627715"/>
    <w:rsid w:val="00627852"/>
    <w:rsid w:val="00627A10"/>
    <w:rsid w:val="00627E40"/>
    <w:rsid w:val="00627F3C"/>
    <w:rsid w:val="006300F6"/>
    <w:rsid w:val="006301C2"/>
    <w:rsid w:val="0063038D"/>
    <w:rsid w:val="0063057B"/>
    <w:rsid w:val="00630D2E"/>
    <w:rsid w:val="00630DD1"/>
    <w:rsid w:val="00630F23"/>
    <w:rsid w:val="00631004"/>
    <w:rsid w:val="0063105F"/>
    <w:rsid w:val="0063117F"/>
    <w:rsid w:val="00631384"/>
    <w:rsid w:val="00631A26"/>
    <w:rsid w:val="00632058"/>
    <w:rsid w:val="006321B1"/>
    <w:rsid w:val="00632437"/>
    <w:rsid w:val="006327DE"/>
    <w:rsid w:val="006327FF"/>
    <w:rsid w:val="00632CA8"/>
    <w:rsid w:val="00632D67"/>
    <w:rsid w:val="00632EDA"/>
    <w:rsid w:val="0063336A"/>
    <w:rsid w:val="006339CE"/>
    <w:rsid w:val="00633B94"/>
    <w:rsid w:val="00633DD1"/>
    <w:rsid w:val="00633F34"/>
    <w:rsid w:val="00633F41"/>
    <w:rsid w:val="00634098"/>
    <w:rsid w:val="00634525"/>
    <w:rsid w:val="00634560"/>
    <w:rsid w:val="00634737"/>
    <w:rsid w:val="006347B3"/>
    <w:rsid w:val="00634EAE"/>
    <w:rsid w:val="0063509A"/>
    <w:rsid w:val="0063566B"/>
    <w:rsid w:val="006358A1"/>
    <w:rsid w:val="00635A73"/>
    <w:rsid w:val="00635AB3"/>
    <w:rsid w:val="00635ABC"/>
    <w:rsid w:val="00635F73"/>
    <w:rsid w:val="0063605D"/>
    <w:rsid w:val="006360BB"/>
    <w:rsid w:val="00636352"/>
    <w:rsid w:val="006364C0"/>
    <w:rsid w:val="006366A2"/>
    <w:rsid w:val="006366BB"/>
    <w:rsid w:val="006369F2"/>
    <w:rsid w:val="00636BAF"/>
    <w:rsid w:val="00636C44"/>
    <w:rsid w:val="006373D6"/>
    <w:rsid w:val="00637543"/>
    <w:rsid w:val="006375F3"/>
    <w:rsid w:val="00637815"/>
    <w:rsid w:val="00637A54"/>
    <w:rsid w:val="00637F82"/>
    <w:rsid w:val="00637FC0"/>
    <w:rsid w:val="0064024A"/>
    <w:rsid w:val="0064028E"/>
    <w:rsid w:val="006402E9"/>
    <w:rsid w:val="00640645"/>
    <w:rsid w:val="0064066E"/>
    <w:rsid w:val="0064072D"/>
    <w:rsid w:val="0064094E"/>
    <w:rsid w:val="006409B5"/>
    <w:rsid w:val="00640DA8"/>
    <w:rsid w:val="00641062"/>
    <w:rsid w:val="00641191"/>
    <w:rsid w:val="0064153E"/>
    <w:rsid w:val="0064193C"/>
    <w:rsid w:val="00641C59"/>
    <w:rsid w:val="00641C61"/>
    <w:rsid w:val="00641CC5"/>
    <w:rsid w:val="00641EDB"/>
    <w:rsid w:val="00641FAB"/>
    <w:rsid w:val="006420A4"/>
    <w:rsid w:val="00642182"/>
    <w:rsid w:val="00642497"/>
    <w:rsid w:val="00642697"/>
    <w:rsid w:val="00642B3F"/>
    <w:rsid w:val="00643108"/>
    <w:rsid w:val="006433E9"/>
    <w:rsid w:val="0064352F"/>
    <w:rsid w:val="006439CB"/>
    <w:rsid w:val="00644223"/>
    <w:rsid w:val="00644261"/>
    <w:rsid w:val="00644289"/>
    <w:rsid w:val="0064492C"/>
    <w:rsid w:val="00644BCA"/>
    <w:rsid w:val="00644D94"/>
    <w:rsid w:val="00645057"/>
    <w:rsid w:val="006450DB"/>
    <w:rsid w:val="0064549B"/>
    <w:rsid w:val="0064567F"/>
    <w:rsid w:val="006456ED"/>
    <w:rsid w:val="006459F8"/>
    <w:rsid w:val="00645C38"/>
    <w:rsid w:val="006461CF"/>
    <w:rsid w:val="00646338"/>
    <w:rsid w:val="006467BA"/>
    <w:rsid w:val="00646BB6"/>
    <w:rsid w:val="00646C50"/>
    <w:rsid w:val="00646D83"/>
    <w:rsid w:val="00647082"/>
    <w:rsid w:val="0064709A"/>
    <w:rsid w:val="00647514"/>
    <w:rsid w:val="0064752D"/>
    <w:rsid w:val="0064780D"/>
    <w:rsid w:val="0064794C"/>
    <w:rsid w:val="00647972"/>
    <w:rsid w:val="00647A8A"/>
    <w:rsid w:val="00647F07"/>
    <w:rsid w:val="00650030"/>
    <w:rsid w:val="0065166C"/>
    <w:rsid w:val="00651777"/>
    <w:rsid w:val="00651A73"/>
    <w:rsid w:val="00651C26"/>
    <w:rsid w:val="00651C4E"/>
    <w:rsid w:val="00651FC7"/>
    <w:rsid w:val="006521BA"/>
    <w:rsid w:val="00652659"/>
    <w:rsid w:val="006528E9"/>
    <w:rsid w:val="00652B32"/>
    <w:rsid w:val="00652B74"/>
    <w:rsid w:val="00652FE5"/>
    <w:rsid w:val="006530B7"/>
    <w:rsid w:val="006532AA"/>
    <w:rsid w:val="006533CD"/>
    <w:rsid w:val="0065355A"/>
    <w:rsid w:val="00653A85"/>
    <w:rsid w:val="00653D6B"/>
    <w:rsid w:val="00653F55"/>
    <w:rsid w:val="006540CA"/>
    <w:rsid w:val="006541FF"/>
    <w:rsid w:val="00654E6F"/>
    <w:rsid w:val="00654F0B"/>
    <w:rsid w:val="0065517A"/>
    <w:rsid w:val="00655519"/>
    <w:rsid w:val="00655656"/>
    <w:rsid w:val="0065580E"/>
    <w:rsid w:val="00655820"/>
    <w:rsid w:val="00655862"/>
    <w:rsid w:val="006559A5"/>
    <w:rsid w:val="00655C9A"/>
    <w:rsid w:val="00655D3B"/>
    <w:rsid w:val="00655DA0"/>
    <w:rsid w:val="0065601C"/>
    <w:rsid w:val="0065613F"/>
    <w:rsid w:val="00656400"/>
    <w:rsid w:val="00656523"/>
    <w:rsid w:val="00656671"/>
    <w:rsid w:val="00656866"/>
    <w:rsid w:val="00656917"/>
    <w:rsid w:val="00656B94"/>
    <w:rsid w:val="006577CB"/>
    <w:rsid w:val="006578BA"/>
    <w:rsid w:val="00657929"/>
    <w:rsid w:val="00657DB6"/>
    <w:rsid w:val="00657E74"/>
    <w:rsid w:val="00657F02"/>
    <w:rsid w:val="00660347"/>
    <w:rsid w:val="0066054A"/>
    <w:rsid w:val="0066065E"/>
    <w:rsid w:val="006608ED"/>
    <w:rsid w:val="006609C8"/>
    <w:rsid w:val="00660B42"/>
    <w:rsid w:val="00660B45"/>
    <w:rsid w:val="00660DFA"/>
    <w:rsid w:val="00660E03"/>
    <w:rsid w:val="00660ECC"/>
    <w:rsid w:val="00661006"/>
    <w:rsid w:val="006611D2"/>
    <w:rsid w:val="00661344"/>
    <w:rsid w:val="00661356"/>
    <w:rsid w:val="00661593"/>
    <w:rsid w:val="0066167B"/>
    <w:rsid w:val="00661745"/>
    <w:rsid w:val="00661B09"/>
    <w:rsid w:val="00661B66"/>
    <w:rsid w:val="00661D79"/>
    <w:rsid w:val="00661F82"/>
    <w:rsid w:val="00662450"/>
    <w:rsid w:val="00662723"/>
    <w:rsid w:val="00662729"/>
    <w:rsid w:val="006628C2"/>
    <w:rsid w:val="00662C2A"/>
    <w:rsid w:val="00662F07"/>
    <w:rsid w:val="006630AB"/>
    <w:rsid w:val="006631A1"/>
    <w:rsid w:val="006633AA"/>
    <w:rsid w:val="006639CF"/>
    <w:rsid w:val="00663A6D"/>
    <w:rsid w:val="00663C26"/>
    <w:rsid w:val="00663C38"/>
    <w:rsid w:val="00663CCB"/>
    <w:rsid w:val="0066421A"/>
    <w:rsid w:val="0066437C"/>
    <w:rsid w:val="0066477A"/>
    <w:rsid w:val="0066496B"/>
    <w:rsid w:val="00664AD0"/>
    <w:rsid w:val="00664CC9"/>
    <w:rsid w:val="00665013"/>
    <w:rsid w:val="0066508A"/>
    <w:rsid w:val="0066577B"/>
    <w:rsid w:val="00665C45"/>
    <w:rsid w:val="00665C93"/>
    <w:rsid w:val="00665D96"/>
    <w:rsid w:val="00665DB7"/>
    <w:rsid w:val="00665DBE"/>
    <w:rsid w:val="00665EA1"/>
    <w:rsid w:val="006662F3"/>
    <w:rsid w:val="006663A5"/>
    <w:rsid w:val="006664FB"/>
    <w:rsid w:val="00666994"/>
    <w:rsid w:val="00666FD0"/>
    <w:rsid w:val="006671AF"/>
    <w:rsid w:val="0066720D"/>
    <w:rsid w:val="006672B5"/>
    <w:rsid w:val="006674DA"/>
    <w:rsid w:val="00667552"/>
    <w:rsid w:val="00667A84"/>
    <w:rsid w:val="00667AA0"/>
    <w:rsid w:val="00667AF4"/>
    <w:rsid w:val="00667B72"/>
    <w:rsid w:val="00667C2B"/>
    <w:rsid w:val="00667E17"/>
    <w:rsid w:val="00670156"/>
    <w:rsid w:val="00670561"/>
    <w:rsid w:val="00670809"/>
    <w:rsid w:val="00670931"/>
    <w:rsid w:val="00670963"/>
    <w:rsid w:val="00670A1E"/>
    <w:rsid w:val="00671140"/>
    <w:rsid w:val="00671190"/>
    <w:rsid w:val="006712CC"/>
    <w:rsid w:val="0067160D"/>
    <w:rsid w:val="00671FF6"/>
    <w:rsid w:val="006720AB"/>
    <w:rsid w:val="0067218C"/>
    <w:rsid w:val="0067232E"/>
    <w:rsid w:val="0067234D"/>
    <w:rsid w:val="0067299C"/>
    <w:rsid w:val="00672A56"/>
    <w:rsid w:val="00673020"/>
    <w:rsid w:val="006731D5"/>
    <w:rsid w:val="006733F4"/>
    <w:rsid w:val="0067348A"/>
    <w:rsid w:val="006735FC"/>
    <w:rsid w:val="0067386F"/>
    <w:rsid w:val="00673A6B"/>
    <w:rsid w:val="00673C23"/>
    <w:rsid w:val="00673DC4"/>
    <w:rsid w:val="00673FD4"/>
    <w:rsid w:val="00674223"/>
    <w:rsid w:val="00674913"/>
    <w:rsid w:val="00674FFD"/>
    <w:rsid w:val="00675040"/>
    <w:rsid w:val="0067504B"/>
    <w:rsid w:val="00675103"/>
    <w:rsid w:val="00675189"/>
    <w:rsid w:val="00675692"/>
    <w:rsid w:val="006756A8"/>
    <w:rsid w:val="00675C9D"/>
    <w:rsid w:val="00675D1D"/>
    <w:rsid w:val="0067602C"/>
    <w:rsid w:val="006765A9"/>
    <w:rsid w:val="00676614"/>
    <w:rsid w:val="0067691B"/>
    <w:rsid w:val="00676A00"/>
    <w:rsid w:val="00676A11"/>
    <w:rsid w:val="00676B13"/>
    <w:rsid w:val="00676B8C"/>
    <w:rsid w:val="00677111"/>
    <w:rsid w:val="0067712A"/>
    <w:rsid w:val="00677180"/>
    <w:rsid w:val="00677433"/>
    <w:rsid w:val="00677489"/>
    <w:rsid w:val="00677708"/>
    <w:rsid w:val="0068023B"/>
    <w:rsid w:val="00680504"/>
    <w:rsid w:val="006805DA"/>
    <w:rsid w:val="00680618"/>
    <w:rsid w:val="00680EF3"/>
    <w:rsid w:val="006811DE"/>
    <w:rsid w:val="006817F9"/>
    <w:rsid w:val="0068183B"/>
    <w:rsid w:val="00681861"/>
    <w:rsid w:val="0068186B"/>
    <w:rsid w:val="0068193E"/>
    <w:rsid w:val="006819EC"/>
    <w:rsid w:val="00681AE6"/>
    <w:rsid w:val="00682066"/>
    <w:rsid w:val="00682419"/>
    <w:rsid w:val="006829AE"/>
    <w:rsid w:val="00682C73"/>
    <w:rsid w:val="006831C6"/>
    <w:rsid w:val="006832F3"/>
    <w:rsid w:val="0068341E"/>
    <w:rsid w:val="0068347F"/>
    <w:rsid w:val="0068369B"/>
    <w:rsid w:val="00683884"/>
    <w:rsid w:val="00683A79"/>
    <w:rsid w:val="00683C41"/>
    <w:rsid w:val="00683C63"/>
    <w:rsid w:val="00683D01"/>
    <w:rsid w:val="00683D6A"/>
    <w:rsid w:val="00683E6A"/>
    <w:rsid w:val="006841D5"/>
    <w:rsid w:val="00684305"/>
    <w:rsid w:val="00684331"/>
    <w:rsid w:val="00684456"/>
    <w:rsid w:val="0068455F"/>
    <w:rsid w:val="006845A9"/>
    <w:rsid w:val="006847FC"/>
    <w:rsid w:val="00684BF6"/>
    <w:rsid w:val="00684DF4"/>
    <w:rsid w:val="00684F3A"/>
    <w:rsid w:val="0068530F"/>
    <w:rsid w:val="0068541C"/>
    <w:rsid w:val="00685457"/>
    <w:rsid w:val="00685911"/>
    <w:rsid w:val="00685B59"/>
    <w:rsid w:val="00685DBF"/>
    <w:rsid w:val="00686003"/>
    <w:rsid w:val="0068625E"/>
    <w:rsid w:val="00686A7B"/>
    <w:rsid w:val="00686D2A"/>
    <w:rsid w:val="00686DE3"/>
    <w:rsid w:val="00686F46"/>
    <w:rsid w:val="00687233"/>
    <w:rsid w:val="0068740F"/>
    <w:rsid w:val="00687456"/>
    <w:rsid w:val="006874DF"/>
    <w:rsid w:val="006874E3"/>
    <w:rsid w:val="0068771F"/>
    <w:rsid w:val="0068782B"/>
    <w:rsid w:val="00687A4A"/>
    <w:rsid w:val="00687BC0"/>
    <w:rsid w:val="00687C93"/>
    <w:rsid w:val="00687D18"/>
    <w:rsid w:val="00687F68"/>
    <w:rsid w:val="00687F85"/>
    <w:rsid w:val="00690364"/>
    <w:rsid w:val="00690701"/>
    <w:rsid w:val="00690804"/>
    <w:rsid w:val="00690FAC"/>
    <w:rsid w:val="00691002"/>
    <w:rsid w:val="00691379"/>
    <w:rsid w:val="006915F6"/>
    <w:rsid w:val="00691638"/>
    <w:rsid w:val="00691921"/>
    <w:rsid w:val="00691B15"/>
    <w:rsid w:val="00691DDB"/>
    <w:rsid w:val="00692112"/>
    <w:rsid w:val="006921B7"/>
    <w:rsid w:val="006922E7"/>
    <w:rsid w:val="0069238A"/>
    <w:rsid w:val="00692801"/>
    <w:rsid w:val="00692A82"/>
    <w:rsid w:val="00692C0F"/>
    <w:rsid w:val="00692C52"/>
    <w:rsid w:val="00692E4B"/>
    <w:rsid w:val="00693004"/>
    <w:rsid w:val="006932E5"/>
    <w:rsid w:val="00693307"/>
    <w:rsid w:val="0069348B"/>
    <w:rsid w:val="00693C7D"/>
    <w:rsid w:val="00693CBE"/>
    <w:rsid w:val="006941AF"/>
    <w:rsid w:val="006942C2"/>
    <w:rsid w:val="006946AE"/>
    <w:rsid w:val="00694817"/>
    <w:rsid w:val="006948DF"/>
    <w:rsid w:val="00694B1A"/>
    <w:rsid w:val="00694E61"/>
    <w:rsid w:val="0069531F"/>
    <w:rsid w:val="00695568"/>
    <w:rsid w:val="00695748"/>
    <w:rsid w:val="00695F74"/>
    <w:rsid w:val="00696226"/>
    <w:rsid w:val="00696AC3"/>
    <w:rsid w:val="006972A6"/>
    <w:rsid w:val="00697368"/>
    <w:rsid w:val="0069774F"/>
    <w:rsid w:val="006977DC"/>
    <w:rsid w:val="0069794B"/>
    <w:rsid w:val="006979FF"/>
    <w:rsid w:val="00697B52"/>
    <w:rsid w:val="00697D89"/>
    <w:rsid w:val="00697E43"/>
    <w:rsid w:val="006A0698"/>
    <w:rsid w:val="006A077A"/>
    <w:rsid w:val="006A0819"/>
    <w:rsid w:val="006A0E42"/>
    <w:rsid w:val="006A1060"/>
    <w:rsid w:val="006A122E"/>
    <w:rsid w:val="006A12D3"/>
    <w:rsid w:val="006A187E"/>
    <w:rsid w:val="006A1A5C"/>
    <w:rsid w:val="006A1C10"/>
    <w:rsid w:val="006A1C8C"/>
    <w:rsid w:val="006A1D0B"/>
    <w:rsid w:val="006A1E09"/>
    <w:rsid w:val="006A2373"/>
    <w:rsid w:val="006A2BF6"/>
    <w:rsid w:val="006A2C48"/>
    <w:rsid w:val="006A3310"/>
    <w:rsid w:val="006A35C4"/>
    <w:rsid w:val="006A3638"/>
    <w:rsid w:val="006A3C31"/>
    <w:rsid w:val="006A3DAF"/>
    <w:rsid w:val="006A3DFA"/>
    <w:rsid w:val="006A418D"/>
    <w:rsid w:val="006A4359"/>
    <w:rsid w:val="006A479F"/>
    <w:rsid w:val="006A4909"/>
    <w:rsid w:val="006A4D36"/>
    <w:rsid w:val="006A4D3B"/>
    <w:rsid w:val="006A4EDC"/>
    <w:rsid w:val="006A4EEC"/>
    <w:rsid w:val="006A5375"/>
    <w:rsid w:val="006A5662"/>
    <w:rsid w:val="006A577E"/>
    <w:rsid w:val="006A599F"/>
    <w:rsid w:val="006A59E7"/>
    <w:rsid w:val="006A5A3E"/>
    <w:rsid w:val="006A5DA1"/>
    <w:rsid w:val="006A6518"/>
    <w:rsid w:val="006A6607"/>
    <w:rsid w:val="006A663F"/>
    <w:rsid w:val="006A6927"/>
    <w:rsid w:val="006A6B37"/>
    <w:rsid w:val="006A6DC8"/>
    <w:rsid w:val="006A736D"/>
    <w:rsid w:val="006A76BC"/>
    <w:rsid w:val="006A78E6"/>
    <w:rsid w:val="006A79E1"/>
    <w:rsid w:val="006A7E44"/>
    <w:rsid w:val="006B03DA"/>
    <w:rsid w:val="006B085C"/>
    <w:rsid w:val="006B0B11"/>
    <w:rsid w:val="006B0D0A"/>
    <w:rsid w:val="006B0DB8"/>
    <w:rsid w:val="006B0F09"/>
    <w:rsid w:val="006B0F69"/>
    <w:rsid w:val="006B1081"/>
    <w:rsid w:val="006B1315"/>
    <w:rsid w:val="006B1700"/>
    <w:rsid w:val="006B1975"/>
    <w:rsid w:val="006B1AE2"/>
    <w:rsid w:val="006B1BB5"/>
    <w:rsid w:val="006B1D6F"/>
    <w:rsid w:val="006B256D"/>
    <w:rsid w:val="006B2779"/>
    <w:rsid w:val="006B2A2E"/>
    <w:rsid w:val="006B2B5E"/>
    <w:rsid w:val="006B2F46"/>
    <w:rsid w:val="006B321B"/>
    <w:rsid w:val="006B342B"/>
    <w:rsid w:val="006B3717"/>
    <w:rsid w:val="006B3990"/>
    <w:rsid w:val="006B3CDB"/>
    <w:rsid w:val="006B3FBC"/>
    <w:rsid w:val="006B472C"/>
    <w:rsid w:val="006B47B3"/>
    <w:rsid w:val="006B49E9"/>
    <w:rsid w:val="006B4A51"/>
    <w:rsid w:val="006B4E8C"/>
    <w:rsid w:val="006B4F8A"/>
    <w:rsid w:val="006B5150"/>
    <w:rsid w:val="006B5195"/>
    <w:rsid w:val="006B5342"/>
    <w:rsid w:val="006B5E79"/>
    <w:rsid w:val="006B61A3"/>
    <w:rsid w:val="006B6275"/>
    <w:rsid w:val="006B62E7"/>
    <w:rsid w:val="006B6877"/>
    <w:rsid w:val="006B69FE"/>
    <w:rsid w:val="006B6DF0"/>
    <w:rsid w:val="006B6E27"/>
    <w:rsid w:val="006B6FB5"/>
    <w:rsid w:val="006B73DE"/>
    <w:rsid w:val="006B747B"/>
    <w:rsid w:val="006B7692"/>
    <w:rsid w:val="006B7AA7"/>
    <w:rsid w:val="006B7C4C"/>
    <w:rsid w:val="006B7DA9"/>
    <w:rsid w:val="006C0643"/>
    <w:rsid w:val="006C0698"/>
    <w:rsid w:val="006C07BA"/>
    <w:rsid w:val="006C08F8"/>
    <w:rsid w:val="006C0B14"/>
    <w:rsid w:val="006C0BB8"/>
    <w:rsid w:val="006C0CA8"/>
    <w:rsid w:val="006C0F7F"/>
    <w:rsid w:val="006C125F"/>
    <w:rsid w:val="006C14DE"/>
    <w:rsid w:val="006C18E2"/>
    <w:rsid w:val="006C1CE0"/>
    <w:rsid w:val="006C1D83"/>
    <w:rsid w:val="006C2003"/>
    <w:rsid w:val="006C25B0"/>
    <w:rsid w:val="006C268A"/>
    <w:rsid w:val="006C2946"/>
    <w:rsid w:val="006C316C"/>
    <w:rsid w:val="006C31BE"/>
    <w:rsid w:val="006C34B8"/>
    <w:rsid w:val="006C350C"/>
    <w:rsid w:val="006C3764"/>
    <w:rsid w:val="006C377C"/>
    <w:rsid w:val="006C38A0"/>
    <w:rsid w:val="006C3BFA"/>
    <w:rsid w:val="006C3C61"/>
    <w:rsid w:val="006C3E09"/>
    <w:rsid w:val="006C4021"/>
    <w:rsid w:val="006C4141"/>
    <w:rsid w:val="006C4251"/>
    <w:rsid w:val="006C43ED"/>
    <w:rsid w:val="006C43EE"/>
    <w:rsid w:val="006C4469"/>
    <w:rsid w:val="006C44AC"/>
    <w:rsid w:val="006C496A"/>
    <w:rsid w:val="006C49CA"/>
    <w:rsid w:val="006C4C47"/>
    <w:rsid w:val="006C4DEE"/>
    <w:rsid w:val="006C4E5D"/>
    <w:rsid w:val="006C4F68"/>
    <w:rsid w:val="006C5122"/>
    <w:rsid w:val="006C5966"/>
    <w:rsid w:val="006C5BA0"/>
    <w:rsid w:val="006C5E16"/>
    <w:rsid w:val="006C5E8A"/>
    <w:rsid w:val="006C62E1"/>
    <w:rsid w:val="006C66B9"/>
    <w:rsid w:val="006C69DC"/>
    <w:rsid w:val="006C6AB9"/>
    <w:rsid w:val="006C6B1A"/>
    <w:rsid w:val="006C6CBF"/>
    <w:rsid w:val="006C6D5E"/>
    <w:rsid w:val="006C6DC0"/>
    <w:rsid w:val="006C6DD9"/>
    <w:rsid w:val="006C6E3A"/>
    <w:rsid w:val="006C74C4"/>
    <w:rsid w:val="006C787B"/>
    <w:rsid w:val="006C78E0"/>
    <w:rsid w:val="006C7C69"/>
    <w:rsid w:val="006C7E3F"/>
    <w:rsid w:val="006C7E69"/>
    <w:rsid w:val="006D00C8"/>
    <w:rsid w:val="006D03F4"/>
    <w:rsid w:val="006D069A"/>
    <w:rsid w:val="006D0934"/>
    <w:rsid w:val="006D0AC0"/>
    <w:rsid w:val="006D0B53"/>
    <w:rsid w:val="006D0B81"/>
    <w:rsid w:val="006D0D4E"/>
    <w:rsid w:val="006D10E1"/>
    <w:rsid w:val="006D131C"/>
    <w:rsid w:val="006D1687"/>
    <w:rsid w:val="006D2034"/>
    <w:rsid w:val="006D20FB"/>
    <w:rsid w:val="006D219B"/>
    <w:rsid w:val="006D242A"/>
    <w:rsid w:val="006D2483"/>
    <w:rsid w:val="006D27A2"/>
    <w:rsid w:val="006D2CC1"/>
    <w:rsid w:val="006D3200"/>
    <w:rsid w:val="006D349D"/>
    <w:rsid w:val="006D3805"/>
    <w:rsid w:val="006D3A2A"/>
    <w:rsid w:val="006D3D78"/>
    <w:rsid w:val="006D4001"/>
    <w:rsid w:val="006D4261"/>
    <w:rsid w:val="006D438A"/>
    <w:rsid w:val="006D44AD"/>
    <w:rsid w:val="006D44EA"/>
    <w:rsid w:val="006D4685"/>
    <w:rsid w:val="006D495E"/>
    <w:rsid w:val="006D497F"/>
    <w:rsid w:val="006D4A06"/>
    <w:rsid w:val="006D4A4D"/>
    <w:rsid w:val="006D4AB1"/>
    <w:rsid w:val="006D4CD3"/>
    <w:rsid w:val="006D4FF9"/>
    <w:rsid w:val="006D51ED"/>
    <w:rsid w:val="006D539F"/>
    <w:rsid w:val="006D5781"/>
    <w:rsid w:val="006D5863"/>
    <w:rsid w:val="006D591F"/>
    <w:rsid w:val="006D5C73"/>
    <w:rsid w:val="006D5DC3"/>
    <w:rsid w:val="006D61BB"/>
    <w:rsid w:val="006D63B3"/>
    <w:rsid w:val="006D701B"/>
    <w:rsid w:val="006D7053"/>
    <w:rsid w:val="006D7059"/>
    <w:rsid w:val="006D71B4"/>
    <w:rsid w:val="006D72C6"/>
    <w:rsid w:val="006D7479"/>
    <w:rsid w:val="006D78C6"/>
    <w:rsid w:val="006D7BC1"/>
    <w:rsid w:val="006E02AF"/>
    <w:rsid w:val="006E04EA"/>
    <w:rsid w:val="006E05B7"/>
    <w:rsid w:val="006E06B4"/>
    <w:rsid w:val="006E099F"/>
    <w:rsid w:val="006E0E5C"/>
    <w:rsid w:val="006E11A1"/>
    <w:rsid w:val="006E1214"/>
    <w:rsid w:val="006E13E7"/>
    <w:rsid w:val="006E1607"/>
    <w:rsid w:val="006E162B"/>
    <w:rsid w:val="006E1895"/>
    <w:rsid w:val="006E1A90"/>
    <w:rsid w:val="006E1E79"/>
    <w:rsid w:val="006E1ECA"/>
    <w:rsid w:val="006E2017"/>
    <w:rsid w:val="006E2288"/>
    <w:rsid w:val="006E2757"/>
    <w:rsid w:val="006E28E9"/>
    <w:rsid w:val="006E2C73"/>
    <w:rsid w:val="006E2D2C"/>
    <w:rsid w:val="006E2DCC"/>
    <w:rsid w:val="006E300B"/>
    <w:rsid w:val="006E35EF"/>
    <w:rsid w:val="006E376C"/>
    <w:rsid w:val="006E3C61"/>
    <w:rsid w:val="006E3E61"/>
    <w:rsid w:val="006E3F1C"/>
    <w:rsid w:val="006E3F5D"/>
    <w:rsid w:val="006E3FB7"/>
    <w:rsid w:val="006E4571"/>
    <w:rsid w:val="006E470A"/>
    <w:rsid w:val="006E4AB6"/>
    <w:rsid w:val="006E4B3A"/>
    <w:rsid w:val="006E4B8C"/>
    <w:rsid w:val="006E4D62"/>
    <w:rsid w:val="006E4F7D"/>
    <w:rsid w:val="006E4F8E"/>
    <w:rsid w:val="006E552A"/>
    <w:rsid w:val="006E5827"/>
    <w:rsid w:val="006E5E67"/>
    <w:rsid w:val="006E5EDB"/>
    <w:rsid w:val="006E604C"/>
    <w:rsid w:val="006E633E"/>
    <w:rsid w:val="006E6B6A"/>
    <w:rsid w:val="006E6C02"/>
    <w:rsid w:val="006E6D03"/>
    <w:rsid w:val="006E7415"/>
    <w:rsid w:val="006E7A1A"/>
    <w:rsid w:val="006E7C23"/>
    <w:rsid w:val="006F00A9"/>
    <w:rsid w:val="006F00CA"/>
    <w:rsid w:val="006F0828"/>
    <w:rsid w:val="006F0950"/>
    <w:rsid w:val="006F09C2"/>
    <w:rsid w:val="006F0A2A"/>
    <w:rsid w:val="006F0DFD"/>
    <w:rsid w:val="006F1282"/>
    <w:rsid w:val="006F12FE"/>
    <w:rsid w:val="006F1539"/>
    <w:rsid w:val="006F167A"/>
    <w:rsid w:val="006F17FA"/>
    <w:rsid w:val="006F18A2"/>
    <w:rsid w:val="006F1A5F"/>
    <w:rsid w:val="006F1B8B"/>
    <w:rsid w:val="006F1E39"/>
    <w:rsid w:val="006F1F56"/>
    <w:rsid w:val="006F1FE2"/>
    <w:rsid w:val="006F2455"/>
    <w:rsid w:val="006F2734"/>
    <w:rsid w:val="006F2AEF"/>
    <w:rsid w:val="006F2C9C"/>
    <w:rsid w:val="006F2CC0"/>
    <w:rsid w:val="006F2CE6"/>
    <w:rsid w:val="006F2E54"/>
    <w:rsid w:val="006F2F7D"/>
    <w:rsid w:val="006F3297"/>
    <w:rsid w:val="006F3306"/>
    <w:rsid w:val="006F345E"/>
    <w:rsid w:val="006F396E"/>
    <w:rsid w:val="006F39C2"/>
    <w:rsid w:val="006F3B16"/>
    <w:rsid w:val="006F3B39"/>
    <w:rsid w:val="006F3C24"/>
    <w:rsid w:val="006F3C58"/>
    <w:rsid w:val="006F3C9E"/>
    <w:rsid w:val="006F3DD0"/>
    <w:rsid w:val="006F3ECB"/>
    <w:rsid w:val="006F4120"/>
    <w:rsid w:val="006F413E"/>
    <w:rsid w:val="006F4290"/>
    <w:rsid w:val="006F42EE"/>
    <w:rsid w:val="006F4482"/>
    <w:rsid w:val="006F4653"/>
    <w:rsid w:val="006F49D5"/>
    <w:rsid w:val="006F4F1A"/>
    <w:rsid w:val="006F4F37"/>
    <w:rsid w:val="006F50C6"/>
    <w:rsid w:val="006F51E2"/>
    <w:rsid w:val="006F5222"/>
    <w:rsid w:val="006F560D"/>
    <w:rsid w:val="006F56AF"/>
    <w:rsid w:val="006F56E1"/>
    <w:rsid w:val="006F57D1"/>
    <w:rsid w:val="006F5837"/>
    <w:rsid w:val="006F588C"/>
    <w:rsid w:val="006F58AB"/>
    <w:rsid w:val="006F596D"/>
    <w:rsid w:val="006F5D9E"/>
    <w:rsid w:val="006F5E70"/>
    <w:rsid w:val="006F62FA"/>
    <w:rsid w:val="006F6473"/>
    <w:rsid w:val="006F6C79"/>
    <w:rsid w:val="006F6E9B"/>
    <w:rsid w:val="006F706B"/>
    <w:rsid w:val="006F736F"/>
    <w:rsid w:val="006F7607"/>
    <w:rsid w:val="006F7684"/>
    <w:rsid w:val="006F79E7"/>
    <w:rsid w:val="006F7DB3"/>
    <w:rsid w:val="006F7DD3"/>
    <w:rsid w:val="00700134"/>
    <w:rsid w:val="00700608"/>
    <w:rsid w:val="007006A2"/>
    <w:rsid w:val="007006E5"/>
    <w:rsid w:val="00700ADE"/>
    <w:rsid w:val="00700B30"/>
    <w:rsid w:val="00700B71"/>
    <w:rsid w:val="00700B87"/>
    <w:rsid w:val="00700F4E"/>
    <w:rsid w:val="00700F81"/>
    <w:rsid w:val="0070138A"/>
    <w:rsid w:val="007013F9"/>
    <w:rsid w:val="0070158A"/>
    <w:rsid w:val="00701C19"/>
    <w:rsid w:val="00701E9B"/>
    <w:rsid w:val="00702761"/>
    <w:rsid w:val="007030C1"/>
    <w:rsid w:val="0070314E"/>
    <w:rsid w:val="0070317F"/>
    <w:rsid w:val="00703390"/>
    <w:rsid w:val="00703669"/>
    <w:rsid w:val="00703B12"/>
    <w:rsid w:val="00703B2B"/>
    <w:rsid w:val="00703E2A"/>
    <w:rsid w:val="00703E5F"/>
    <w:rsid w:val="00704310"/>
    <w:rsid w:val="00704E15"/>
    <w:rsid w:val="00704F48"/>
    <w:rsid w:val="007050B4"/>
    <w:rsid w:val="0070557E"/>
    <w:rsid w:val="00705695"/>
    <w:rsid w:val="00705767"/>
    <w:rsid w:val="0070576E"/>
    <w:rsid w:val="007057A5"/>
    <w:rsid w:val="007057C9"/>
    <w:rsid w:val="00705A54"/>
    <w:rsid w:val="00705BB2"/>
    <w:rsid w:val="00705D15"/>
    <w:rsid w:val="00705D1B"/>
    <w:rsid w:val="00706024"/>
    <w:rsid w:val="0070639E"/>
    <w:rsid w:val="00706426"/>
    <w:rsid w:val="00706552"/>
    <w:rsid w:val="00706B53"/>
    <w:rsid w:val="00706CDE"/>
    <w:rsid w:val="007070D4"/>
    <w:rsid w:val="0070711F"/>
    <w:rsid w:val="00707191"/>
    <w:rsid w:val="007072BC"/>
    <w:rsid w:val="0070777C"/>
    <w:rsid w:val="00707992"/>
    <w:rsid w:val="00707B61"/>
    <w:rsid w:val="00707BA6"/>
    <w:rsid w:val="00707E4B"/>
    <w:rsid w:val="00707EB3"/>
    <w:rsid w:val="00710416"/>
    <w:rsid w:val="007104DA"/>
    <w:rsid w:val="00710521"/>
    <w:rsid w:val="0071071F"/>
    <w:rsid w:val="00710894"/>
    <w:rsid w:val="00710982"/>
    <w:rsid w:val="00710A15"/>
    <w:rsid w:val="00710C14"/>
    <w:rsid w:val="00710C20"/>
    <w:rsid w:val="00710C69"/>
    <w:rsid w:val="00711042"/>
    <w:rsid w:val="0071108D"/>
    <w:rsid w:val="00711284"/>
    <w:rsid w:val="00711373"/>
    <w:rsid w:val="007113FA"/>
    <w:rsid w:val="007116AF"/>
    <w:rsid w:val="007117A8"/>
    <w:rsid w:val="007119E5"/>
    <w:rsid w:val="00711DFE"/>
    <w:rsid w:val="007123A1"/>
    <w:rsid w:val="00712809"/>
    <w:rsid w:val="00712EA8"/>
    <w:rsid w:val="00712F80"/>
    <w:rsid w:val="007130C8"/>
    <w:rsid w:val="007131EB"/>
    <w:rsid w:val="0071357B"/>
    <w:rsid w:val="00713934"/>
    <w:rsid w:val="00713D96"/>
    <w:rsid w:val="00713E80"/>
    <w:rsid w:val="0071420A"/>
    <w:rsid w:val="0071423E"/>
    <w:rsid w:val="007145FD"/>
    <w:rsid w:val="00714672"/>
    <w:rsid w:val="0071494E"/>
    <w:rsid w:val="00714C76"/>
    <w:rsid w:val="00714DC1"/>
    <w:rsid w:val="0071537A"/>
    <w:rsid w:val="00715532"/>
    <w:rsid w:val="00715666"/>
    <w:rsid w:val="0071566F"/>
    <w:rsid w:val="007165AD"/>
    <w:rsid w:val="007167B3"/>
    <w:rsid w:val="00716874"/>
    <w:rsid w:val="007169D2"/>
    <w:rsid w:val="00716B74"/>
    <w:rsid w:val="00716CF1"/>
    <w:rsid w:val="0071703F"/>
    <w:rsid w:val="007170E5"/>
    <w:rsid w:val="007172AC"/>
    <w:rsid w:val="007172EE"/>
    <w:rsid w:val="0071799F"/>
    <w:rsid w:val="007179D2"/>
    <w:rsid w:val="007179DC"/>
    <w:rsid w:val="007200D9"/>
    <w:rsid w:val="0072027F"/>
    <w:rsid w:val="00720355"/>
    <w:rsid w:val="007205D3"/>
    <w:rsid w:val="00720AF1"/>
    <w:rsid w:val="00720B00"/>
    <w:rsid w:val="00720C8C"/>
    <w:rsid w:val="00721281"/>
    <w:rsid w:val="0072136B"/>
    <w:rsid w:val="00721690"/>
    <w:rsid w:val="0072191D"/>
    <w:rsid w:val="007219FF"/>
    <w:rsid w:val="00721B74"/>
    <w:rsid w:val="0072233A"/>
    <w:rsid w:val="007228C6"/>
    <w:rsid w:val="00722927"/>
    <w:rsid w:val="00722C8D"/>
    <w:rsid w:val="00722CCA"/>
    <w:rsid w:val="007230B4"/>
    <w:rsid w:val="00723355"/>
    <w:rsid w:val="0072368B"/>
    <w:rsid w:val="007238C1"/>
    <w:rsid w:val="00723F94"/>
    <w:rsid w:val="00724129"/>
    <w:rsid w:val="00724153"/>
    <w:rsid w:val="007242C1"/>
    <w:rsid w:val="0072479C"/>
    <w:rsid w:val="00724A41"/>
    <w:rsid w:val="00724E4F"/>
    <w:rsid w:val="00724E9F"/>
    <w:rsid w:val="00725390"/>
    <w:rsid w:val="007255DE"/>
    <w:rsid w:val="0072560A"/>
    <w:rsid w:val="00725877"/>
    <w:rsid w:val="00725BB5"/>
    <w:rsid w:val="00725D23"/>
    <w:rsid w:val="00725D64"/>
    <w:rsid w:val="00725D92"/>
    <w:rsid w:val="00726335"/>
    <w:rsid w:val="00726CEB"/>
    <w:rsid w:val="00726D43"/>
    <w:rsid w:val="00726FE4"/>
    <w:rsid w:val="00727657"/>
    <w:rsid w:val="00727698"/>
    <w:rsid w:val="0072772C"/>
    <w:rsid w:val="0072776A"/>
    <w:rsid w:val="0072784B"/>
    <w:rsid w:val="00727F70"/>
    <w:rsid w:val="007300BF"/>
    <w:rsid w:val="007307A3"/>
    <w:rsid w:val="00730D79"/>
    <w:rsid w:val="0073108F"/>
    <w:rsid w:val="007310A1"/>
    <w:rsid w:val="00731B2E"/>
    <w:rsid w:val="00731BA3"/>
    <w:rsid w:val="00731C70"/>
    <w:rsid w:val="00731C73"/>
    <w:rsid w:val="00731E09"/>
    <w:rsid w:val="00732359"/>
    <w:rsid w:val="007325FB"/>
    <w:rsid w:val="00732637"/>
    <w:rsid w:val="007328E4"/>
    <w:rsid w:val="00732B5F"/>
    <w:rsid w:val="00732B95"/>
    <w:rsid w:val="00732BD4"/>
    <w:rsid w:val="00732C63"/>
    <w:rsid w:val="00732DEE"/>
    <w:rsid w:val="00733002"/>
    <w:rsid w:val="00733050"/>
    <w:rsid w:val="00733275"/>
    <w:rsid w:val="007332AB"/>
    <w:rsid w:val="007334DB"/>
    <w:rsid w:val="00733545"/>
    <w:rsid w:val="007336EC"/>
    <w:rsid w:val="00733768"/>
    <w:rsid w:val="007337BF"/>
    <w:rsid w:val="00733916"/>
    <w:rsid w:val="00733C1D"/>
    <w:rsid w:val="00734096"/>
    <w:rsid w:val="007340B9"/>
    <w:rsid w:val="0073434C"/>
    <w:rsid w:val="007344BA"/>
    <w:rsid w:val="00734890"/>
    <w:rsid w:val="0073495B"/>
    <w:rsid w:val="00734B3C"/>
    <w:rsid w:val="00734BD8"/>
    <w:rsid w:val="00734DF7"/>
    <w:rsid w:val="00734E01"/>
    <w:rsid w:val="00734F26"/>
    <w:rsid w:val="00734FB0"/>
    <w:rsid w:val="00735244"/>
    <w:rsid w:val="0073546D"/>
    <w:rsid w:val="00735478"/>
    <w:rsid w:val="007357DD"/>
    <w:rsid w:val="00735946"/>
    <w:rsid w:val="00735CD5"/>
    <w:rsid w:val="00736521"/>
    <w:rsid w:val="007365CD"/>
    <w:rsid w:val="007365D5"/>
    <w:rsid w:val="00736B5C"/>
    <w:rsid w:val="00736CFD"/>
    <w:rsid w:val="007371C8"/>
    <w:rsid w:val="0074018D"/>
    <w:rsid w:val="007407F4"/>
    <w:rsid w:val="00740989"/>
    <w:rsid w:val="00740A36"/>
    <w:rsid w:val="00740BC2"/>
    <w:rsid w:val="00741176"/>
    <w:rsid w:val="007413C2"/>
    <w:rsid w:val="00741515"/>
    <w:rsid w:val="00741790"/>
    <w:rsid w:val="00741C46"/>
    <w:rsid w:val="00742058"/>
    <w:rsid w:val="0074268E"/>
    <w:rsid w:val="00742856"/>
    <w:rsid w:val="00742911"/>
    <w:rsid w:val="00742969"/>
    <w:rsid w:val="00742970"/>
    <w:rsid w:val="00742A89"/>
    <w:rsid w:val="0074312F"/>
    <w:rsid w:val="00743371"/>
    <w:rsid w:val="00743386"/>
    <w:rsid w:val="007433DD"/>
    <w:rsid w:val="00743504"/>
    <w:rsid w:val="00743579"/>
    <w:rsid w:val="00743C4E"/>
    <w:rsid w:val="00743C64"/>
    <w:rsid w:val="00743D51"/>
    <w:rsid w:val="00743EDD"/>
    <w:rsid w:val="00743F4D"/>
    <w:rsid w:val="00744099"/>
    <w:rsid w:val="0074431C"/>
    <w:rsid w:val="007443B2"/>
    <w:rsid w:val="00744AD2"/>
    <w:rsid w:val="00744E96"/>
    <w:rsid w:val="0074564C"/>
    <w:rsid w:val="00745797"/>
    <w:rsid w:val="00745924"/>
    <w:rsid w:val="007462AD"/>
    <w:rsid w:val="0074631B"/>
    <w:rsid w:val="0074645B"/>
    <w:rsid w:val="007464A4"/>
    <w:rsid w:val="007464DF"/>
    <w:rsid w:val="007465E4"/>
    <w:rsid w:val="00746737"/>
    <w:rsid w:val="00746896"/>
    <w:rsid w:val="00746ACB"/>
    <w:rsid w:val="007477CB"/>
    <w:rsid w:val="00747BF0"/>
    <w:rsid w:val="00747F5E"/>
    <w:rsid w:val="00747FB5"/>
    <w:rsid w:val="00747FFB"/>
    <w:rsid w:val="0075004B"/>
    <w:rsid w:val="00750316"/>
    <w:rsid w:val="0075038E"/>
    <w:rsid w:val="00750CBB"/>
    <w:rsid w:val="00750E2F"/>
    <w:rsid w:val="00750E53"/>
    <w:rsid w:val="00750FC7"/>
    <w:rsid w:val="00751153"/>
    <w:rsid w:val="007514B1"/>
    <w:rsid w:val="007514DB"/>
    <w:rsid w:val="00751678"/>
    <w:rsid w:val="00751C71"/>
    <w:rsid w:val="00751EAD"/>
    <w:rsid w:val="00752220"/>
    <w:rsid w:val="00752515"/>
    <w:rsid w:val="00752BC1"/>
    <w:rsid w:val="00753161"/>
    <w:rsid w:val="00753462"/>
    <w:rsid w:val="00753533"/>
    <w:rsid w:val="007537F4"/>
    <w:rsid w:val="00753B09"/>
    <w:rsid w:val="00753C64"/>
    <w:rsid w:val="00753DB8"/>
    <w:rsid w:val="007541E4"/>
    <w:rsid w:val="0075445C"/>
    <w:rsid w:val="0075462A"/>
    <w:rsid w:val="007548B6"/>
    <w:rsid w:val="00754A70"/>
    <w:rsid w:val="00754CBA"/>
    <w:rsid w:val="00754E6E"/>
    <w:rsid w:val="00755159"/>
    <w:rsid w:val="007555F9"/>
    <w:rsid w:val="00755ACC"/>
    <w:rsid w:val="00755C41"/>
    <w:rsid w:val="00756109"/>
    <w:rsid w:val="007565E3"/>
    <w:rsid w:val="007566B8"/>
    <w:rsid w:val="00756813"/>
    <w:rsid w:val="00756A4B"/>
    <w:rsid w:val="00756A6F"/>
    <w:rsid w:val="00756A89"/>
    <w:rsid w:val="00756B37"/>
    <w:rsid w:val="00756E97"/>
    <w:rsid w:val="00757196"/>
    <w:rsid w:val="0075731E"/>
    <w:rsid w:val="00757393"/>
    <w:rsid w:val="0075745D"/>
    <w:rsid w:val="0075774A"/>
    <w:rsid w:val="007578CB"/>
    <w:rsid w:val="00757F8E"/>
    <w:rsid w:val="007600AE"/>
    <w:rsid w:val="007600C2"/>
    <w:rsid w:val="00760158"/>
    <w:rsid w:val="007601A8"/>
    <w:rsid w:val="0076022A"/>
    <w:rsid w:val="007605D2"/>
    <w:rsid w:val="0076074E"/>
    <w:rsid w:val="007610F3"/>
    <w:rsid w:val="00761311"/>
    <w:rsid w:val="00761A64"/>
    <w:rsid w:val="00761BF4"/>
    <w:rsid w:val="00761C07"/>
    <w:rsid w:val="00761F2F"/>
    <w:rsid w:val="007621F1"/>
    <w:rsid w:val="00762314"/>
    <w:rsid w:val="007627EF"/>
    <w:rsid w:val="00762928"/>
    <w:rsid w:val="00762C63"/>
    <w:rsid w:val="00762DE7"/>
    <w:rsid w:val="00762EEE"/>
    <w:rsid w:val="00763557"/>
    <w:rsid w:val="0076361D"/>
    <w:rsid w:val="00763EEA"/>
    <w:rsid w:val="00763F9B"/>
    <w:rsid w:val="007640B6"/>
    <w:rsid w:val="007641F9"/>
    <w:rsid w:val="007643CD"/>
    <w:rsid w:val="00764493"/>
    <w:rsid w:val="007646AD"/>
    <w:rsid w:val="00764949"/>
    <w:rsid w:val="00764D8A"/>
    <w:rsid w:val="00764F0C"/>
    <w:rsid w:val="00765254"/>
    <w:rsid w:val="00765347"/>
    <w:rsid w:val="0076576E"/>
    <w:rsid w:val="0076590A"/>
    <w:rsid w:val="00765A58"/>
    <w:rsid w:val="00765B5C"/>
    <w:rsid w:val="00765FC3"/>
    <w:rsid w:val="00766053"/>
    <w:rsid w:val="0076635B"/>
    <w:rsid w:val="0076637D"/>
    <w:rsid w:val="0076640D"/>
    <w:rsid w:val="007666BE"/>
    <w:rsid w:val="007666E4"/>
    <w:rsid w:val="0076698A"/>
    <w:rsid w:val="007669FE"/>
    <w:rsid w:val="00766B88"/>
    <w:rsid w:val="00766E99"/>
    <w:rsid w:val="007670C6"/>
    <w:rsid w:val="00767556"/>
    <w:rsid w:val="00767619"/>
    <w:rsid w:val="007677DD"/>
    <w:rsid w:val="00767B3B"/>
    <w:rsid w:val="00767D12"/>
    <w:rsid w:val="00767FCB"/>
    <w:rsid w:val="0077009D"/>
    <w:rsid w:val="0077032D"/>
    <w:rsid w:val="007705D7"/>
    <w:rsid w:val="0077081E"/>
    <w:rsid w:val="00770879"/>
    <w:rsid w:val="007709BD"/>
    <w:rsid w:val="00770BE6"/>
    <w:rsid w:val="00770EFB"/>
    <w:rsid w:val="007710D3"/>
    <w:rsid w:val="007711BB"/>
    <w:rsid w:val="00771253"/>
    <w:rsid w:val="00771759"/>
    <w:rsid w:val="007718A8"/>
    <w:rsid w:val="007719B2"/>
    <w:rsid w:val="00771B07"/>
    <w:rsid w:val="00771ED1"/>
    <w:rsid w:val="00771F05"/>
    <w:rsid w:val="00771F83"/>
    <w:rsid w:val="0077257F"/>
    <w:rsid w:val="00772F01"/>
    <w:rsid w:val="007732FF"/>
    <w:rsid w:val="00773598"/>
    <w:rsid w:val="0077360B"/>
    <w:rsid w:val="00773668"/>
    <w:rsid w:val="007736B5"/>
    <w:rsid w:val="0077370A"/>
    <w:rsid w:val="00773917"/>
    <w:rsid w:val="00773A2E"/>
    <w:rsid w:val="0077469E"/>
    <w:rsid w:val="007754EA"/>
    <w:rsid w:val="007757EF"/>
    <w:rsid w:val="007759B4"/>
    <w:rsid w:val="00775B43"/>
    <w:rsid w:val="007761E5"/>
    <w:rsid w:val="00776361"/>
    <w:rsid w:val="007765EA"/>
    <w:rsid w:val="007766CC"/>
    <w:rsid w:val="00776876"/>
    <w:rsid w:val="007768C1"/>
    <w:rsid w:val="007779EB"/>
    <w:rsid w:val="00777A79"/>
    <w:rsid w:val="00780103"/>
    <w:rsid w:val="007801A7"/>
    <w:rsid w:val="007802AF"/>
    <w:rsid w:val="0078048E"/>
    <w:rsid w:val="00780690"/>
    <w:rsid w:val="00780872"/>
    <w:rsid w:val="0078094F"/>
    <w:rsid w:val="00780CE9"/>
    <w:rsid w:val="00780E4B"/>
    <w:rsid w:val="00780E6D"/>
    <w:rsid w:val="00780F33"/>
    <w:rsid w:val="007811A7"/>
    <w:rsid w:val="007811D3"/>
    <w:rsid w:val="00781236"/>
    <w:rsid w:val="007812D8"/>
    <w:rsid w:val="00781523"/>
    <w:rsid w:val="0078155C"/>
    <w:rsid w:val="0078167E"/>
    <w:rsid w:val="00781D99"/>
    <w:rsid w:val="00781DCF"/>
    <w:rsid w:val="00782112"/>
    <w:rsid w:val="007826FA"/>
    <w:rsid w:val="00782776"/>
    <w:rsid w:val="00782834"/>
    <w:rsid w:val="00782B7B"/>
    <w:rsid w:val="00783163"/>
    <w:rsid w:val="0078393E"/>
    <w:rsid w:val="00783B7F"/>
    <w:rsid w:val="00783CE8"/>
    <w:rsid w:val="0078434D"/>
    <w:rsid w:val="007847B9"/>
    <w:rsid w:val="007848C3"/>
    <w:rsid w:val="007848CC"/>
    <w:rsid w:val="007848D6"/>
    <w:rsid w:val="007849EE"/>
    <w:rsid w:val="00785359"/>
    <w:rsid w:val="007854A9"/>
    <w:rsid w:val="00785696"/>
    <w:rsid w:val="00785723"/>
    <w:rsid w:val="00785B3E"/>
    <w:rsid w:val="00785C57"/>
    <w:rsid w:val="00785F80"/>
    <w:rsid w:val="007860D3"/>
    <w:rsid w:val="00786625"/>
    <w:rsid w:val="00786FFD"/>
    <w:rsid w:val="00787168"/>
    <w:rsid w:val="00787194"/>
    <w:rsid w:val="007872B7"/>
    <w:rsid w:val="00787363"/>
    <w:rsid w:val="007873E4"/>
    <w:rsid w:val="007873EF"/>
    <w:rsid w:val="00787405"/>
    <w:rsid w:val="00787FB4"/>
    <w:rsid w:val="007904D0"/>
    <w:rsid w:val="00790664"/>
    <w:rsid w:val="0079079C"/>
    <w:rsid w:val="00790984"/>
    <w:rsid w:val="007909EA"/>
    <w:rsid w:val="00790A38"/>
    <w:rsid w:val="00790CDE"/>
    <w:rsid w:val="00790CDF"/>
    <w:rsid w:val="00790E8C"/>
    <w:rsid w:val="00790ECA"/>
    <w:rsid w:val="00791128"/>
    <w:rsid w:val="007918DD"/>
    <w:rsid w:val="00791958"/>
    <w:rsid w:val="007919F1"/>
    <w:rsid w:val="00791BE3"/>
    <w:rsid w:val="00791EC3"/>
    <w:rsid w:val="00791F6E"/>
    <w:rsid w:val="0079212B"/>
    <w:rsid w:val="0079246A"/>
    <w:rsid w:val="007928ED"/>
    <w:rsid w:val="00792A44"/>
    <w:rsid w:val="00792B13"/>
    <w:rsid w:val="00792CAD"/>
    <w:rsid w:val="00792CF6"/>
    <w:rsid w:val="00792EBB"/>
    <w:rsid w:val="00792F49"/>
    <w:rsid w:val="00793078"/>
    <w:rsid w:val="00793273"/>
    <w:rsid w:val="007934C0"/>
    <w:rsid w:val="00793755"/>
    <w:rsid w:val="007939D1"/>
    <w:rsid w:val="00793D21"/>
    <w:rsid w:val="00793E6D"/>
    <w:rsid w:val="0079407A"/>
    <w:rsid w:val="0079414E"/>
    <w:rsid w:val="00794185"/>
    <w:rsid w:val="0079447C"/>
    <w:rsid w:val="007944A8"/>
    <w:rsid w:val="00794C3B"/>
    <w:rsid w:val="00794CA7"/>
    <w:rsid w:val="00794E80"/>
    <w:rsid w:val="00795120"/>
    <w:rsid w:val="007952C6"/>
    <w:rsid w:val="007954DF"/>
    <w:rsid w:val="007956F0"/>
    <w:rsid w:val="00795788"/>
    <w:rsid w:val="0079582F"/>
    <w:rsid w:val="00795933"/>
    <w:rsid w:val="00795C7E"/>
    <w:rsid w:val="00795CCF"/>
    <w:rsid w:val="00795DB8"/>
    <w:rsid w:val="0079609E"/>
    <w:rsid w:val="007960F5"/>
    <w:rsid w:val="007961EC"/>
    <w:rsid w:val="00796305"/>
    <w:rsid w:val="007963A6"/>
    <w:rsid w:val="007964D4"/>
    <w:rsid w:val="00796512"/>
    <w:rsid w:val="00796516"/>
    <w:rsid w:val="007968C2"/>
    <w:rsid w:val="007969D8"/>
    <w:rsid w:val="00796AC6"/>
    <w:rsid w:val="00796C81"/>
    <w:rsid w:val="00796DF4"/>
    <w:rsid w:val="007970E2"/>
    <w:rsid w:val="00797182"/>
    <w:rsid w:val="0079744D"/>
    <w:rsid w:val="00797BD0"/>
    <w:rsid w:val="00797C62"/>
    <w:rsid w:val="00797CF4"/>
    <w:rsid w:val="00797D89"/>
    <w:rsid w:val="00797F4C"/>
    <w:rsid w:val="00797FE4"/>
    <w:rsid w:val="007A0200"/>
    <w:rsid w:val="007A0566"/>
    <w:rsid w:val="007A0781"/>
    <w:rsid w:val="007A0833"/>
    <w:rsid w:val="007A0941"/>
    <w:rsid w:val="007A109A"/>
    <w:rsid w:val="007A1388"/>
    <w:rsid w:val="007A13E9"/>
    <w:rsid w:val="007A179A"/>
    <w:rsid w:val="007A1832"/>
    <w:rsid w:val="007A1A8D"/>
    <w:rsid w:val="007A1BE6"/>
    <w:rsid w:val="007A1D31"/>
    <w:rsid w:val="007A1E50"/>
    <w:rsid w:val="007A202C"/>
    <w:rsid w:val="007A214F"/>
    <w:rsid w:val="007A218C"/>
    <w:rsid w:val="007A25ED"/>
    <w:rsid w:val="007A27E1"/>
    <w:rsid w:val="007A28AD"/>
    <w:rsid w:val="007A2C53"/>
    <w:rsid w:val="007A2C76"/>
    <w:rsid w:val="007A2F8C"/>
    <w:rsid w:val="007A3101"/>
    <w:rsid w:val="007A32E4"/>
    <w:rsid w:val="007A337E"/>
    <w:rsid w:val="007A3451"/>
    <w:rsid w:val="007A366E"/>
    <w:rsid w:val="007A37F0"/>
    <w:rsid w:val="007A3A43"/>
    <w:rsid w:val="007A3EB9"/>
    <w:rsid w:val="007A411B"/>
    <w:rsid w:val="007A44B3"/>
    <w:rsid w:val="007A4ADA"/>
    <w:rsid w:val="007A4B8A"/>
    <w:rsid w:val="007A4D98"/>
    <w:rsid w:val="007A4E34"/>
    <w:rsid w:val="007A4E88"/>
    <w:rsid w:val="007A502C"/>
    <w:rsid w:val="007A5037"/>
    <w:rsid w:val="007A51D3"/>
    <w:rsid w:val="007A53EC"/>
    <w:rsid w:val="007A545D"/>
    <w:rsid w:val="007A54DA"/>
    <w:rsid w:val="007A556A"/>
    <w:rsid w:val="007A58E9"/>
    <w:rsid w:val="007A5C79"/>
    <w:rsid w:val="007A5CB1"/>
    <w:rsid w:val="007A5DA5"/>
    <w:rsid w:val="007A5DB0"/>
    <w:rsid w:val="007A5DCD"/>
    <w:rsid w:val="007A610B"/>
    <w:rsid w:val="007A6381"/>
    <w:rsid w:val="007A65FB"/>
    <w:rsid w:val="007A67CF"/>
    <w:rsid w:val="007A6B57"/>
    <w:rsid w:val="007A6F04"/>
    <w:rsid w:val="007A718E"/>
    <w:rsid w:val="007A72E5"/>
    <w:rsid w:val="007A738F"/>
    <w:rsid w:val="007A7991"/>
    <w:rsid w:val="007A7CB3"/>
    <w:rsid w:val="007A7E65"/>
    <w:rsid w:val="007B012B"/>
    <w:rsid w:val="007B0228"/>
    <w:rsid w:val="007B03E7"/>
    <w:rsid w:val="007B0402"/>
    <w:rsid w:val="007B05BD"/>
    <w:rsid w:val="007B0727"/>
    <w:rsid w:val="007B0BA6"/>
    <w:rsid w:val="007B10E4"/>
    <w:rsid w:val="007B10F2"/>
    <w:rsid w:val="007B1286"/>
    <w:rsid w:val="007B14D0"/>
    <w:rsid w:val="007B16EE"/>
    <w:rsid w:val="007B19AF"/>
    <w:rsid w:val="007B1DA6"/>
    <w:rsid w:val="007B224B"/>
    <w:rsid w:val="007B227A"/>
    <w:rsid w:val="007B22B7"/>
    <w:rsid w:val="007B36CE"/>
    <w:rsid w:val="007B39B8"/>
    <w:rsid w:val="007B3A3F"/>
    <w:rsid w:val="007B3D58"/>
    <w:rsid w:val="007B3EA7"/>
    <w:rsid w:val="007B4068"/>
    <w:rsid w:val="007B4109"/>
    <w:rsid w:val="007B471A"/>
    <w:rsid w:val="007B4840"/>
    <w:rsid w:val="007B485F"/>
    <w:rsid w:val="007B4C6F"/>
    <w:rsid w:val="007B4CB2"/>
    <w:rsid w:val="007B4E6F"/>
    <w:rsid w:val="007B526C"/>
    <w:rsid w:val="007B594F"/>
    <w:rsid w:val="007B5C77"/>
    <w:rsid w:val="007B5E7C"/>
    <w:rsid w:val="007B6561"/>
    <w:rsid w:val="007B6657"/>
    <w:rsid w:val="007B673C"/>
    <w:rsid w:val="007B67E2"/>
    <w:rsid w:val="007B6809"/>
    <w:rsid w:val="007B6878"/>
    <w:rsid w:val="007B69B4"/>
    <w:rsid w:val="007B6CFF"/>
    <w:rsid w:val="007B6F97"/>
    <w:rsid w:val="007B70F5"/>
    <w:rsid w:val="007B71C7"/>
    <w:rsid w:val="007B76C2"/>
    <w:rsid w:val="007B785B"/>
    <w:rsid w:val="007B7862"/>
    <w:rsid w:val="007B79D6"/>
    <w:rsid w:val="007B7C44"/>
    <w:rsid w:val="007C0157"/>
    <w:rsid w:val="007C0250"/>
    <w:rsid w:val="007C04A7"/>
    <w:rsid w:val="007C05DE"/>
    <w:rsid w:val="007C0867"/>
    <w:rsid w:val="007C13F3"/>
    <w:rsid w:val="007C1481"/>
    <w:rsid w:val="007C1503"/>
    <w:rsid w:val="007C159D"/>
    <w:rsid w:val="007C1AE8"/>
    <w:rsid w:val="007C1C2F"/>
    <w:rsid w:val="007C1CDA"/>
    <w:rsid w:val="007C1D8C"/>
    <w:rsid w:val="007C2153"/>
    <w:rsid w:val="007C2244"/>
    <w:rsid w:val="007C2344"/>
    <w:rsid w:val="007C29C5"/>
    <w:rsid w:val="007C2A13"/>
    <w:rsid w:val="007C2A24"/>
    <w:rsid w:val="007C2A76"/>
    <w:rsid w:val="007C2C19"/>
    <w:rsid w:val="007C2CD6"/>
    <w:rsid w:val="007C3030"/>
    <w:rsid w:val="007C32EF"/>
    <w:rsid w:val="007C35B5"/>
    <w:rsid w:val="007C363F"/>
    <w:rsid w:val="007C3685"/>
    <w:rsid w:val="007C377F"/>
    <w:rsid w:val="007C3838"/>
    <w:rsid w:val="007C3C95"/>
    <w:rsid w:val="007C3F75"/>
    <w:rsid w:val="007C4182"/>
    <w:rsid w:val="007C50A2"/>
    <w:rsid w:val="007C526B"/>
    <w:rsid w:val="007C52FF"/>
    <w:rsid w:val="007C558F"/>
    <w:rsid w:val="007C59D6"/>
    <w:rsid w:val="007C5C20"/>
    <w:rsid w:val="007C5D70"/>
    <w:rsid w:val="007C5EC6"/>
    <w:rsid w:val="007C5EE4"/>
    <w:rsid w:val="007C5EE8"/>
    <w:rsid w:val="007C5F5D"/>
    <w:rsid w:val="007C60D6"/>
    <w:rsid w:val="007C6218"/>
    <w:rsid w:val="007C6245"/>
    <w:rsid w:val="007C65CF"/>
    <w:rsid w:val="007C6DDC"/>
    <w:rsid w:val="007C6F80"/>
    <w:rsid w:val="007C7287"/>
    <w:rsid w:val="007C731C"/>
    <w:rsid w:val="007C7777"/>
    <w:rsid w:val="007C7799"/>
    <w:rsid w:val="007C783A"/>
    <w:rsid w:val="007C784D"/>
    <w:rsid w:val="007C7A31"/>
    <w:rsid w:val="007C7E25"/>
    <w:rsid w:val="007C7ED0"/>
    <w:rsid w:val="007D0041"/>
    <w:rsid w:val="007D0302"/>
    <w:rsid w:val="007D0364"/>
    <w:rsid w:val="007D0580"/>
    <w:rsid w:val="007D05D8"/>
    <w:rsid w:val="007D076C"/>
    <w:rsid w:val="007D0A01"/>
    <w:rsid w:val="007D0E56"/>
    <w:rsid w:val="007D0EE1"/>
    <w:rsid w:val="007D10C7"/>
    <w:rsid w:val="007D11EB"/>
    <w:rsid w:val="007D1E81"/>
    <w:rsid w:val="007D2098"/>
    <w:rsid w:val="007D240F"/>
    <w:rsid w:val="007D26BE"/>
    <w:rsid w:val="007D28B6"/>
    <w:rsid w:val="007D2D3F"/>
    <w:rsid w:val="007D2EA6"/>
    <w:rsid w:val="007D2EB8"/>
    <w:rsid w:val="007D2FE7"/>
    <w:rsid w:val="007D31B1"/>
    <w:rsid w:val="007D3371"/>
    <w:rsid w:val="007D399D"/>
    <w:rsid w:val="007D3B28"/>
    <w:rsid w:val="007D3B32"/>
    <w:rsid w:val="007D3B35"/>
    <w:rsid w:val="007D3D9F"/>
    <w:rsid w:val="007D42BD"/>
    <w:rsid w:val="007D4582"/>
    <w:rsid w:val="007D496C"/>
    <w:rsid w:val="007D51B4"/>
    <w:rsid w:val="007D53BD"/>
    <w:rsid w:val="007D560C"/>
    <w:rsid w:val="007D579D"/>
    <w:rsid w:val="007D5848"/>
    <w:rsid w:val="007D5934"/>
    <w:rsid w:val="007D5A99"/>
    <w:rsid w:val="007D5B03"/>
    <w:rsid w:val="007D5FC4"/>
    <w:rsid w:val="007D62F1"/>
    <w:rsid w:val="007D66AB"/>
    <w:rsid w:val="007D68DE"/>
    <w:rsid w:val="007D6A23"/>
    <w:rsid w:val="007D6AC8"/>
    <w:rsid w:val="007D6C59"/>
    <w:rsid w:val="007D6DDD"/>
    <w:rsid w:val="007D6FB5"/>
    <w:rsid w:val="007D728D"/>
    <w:rsid w:val="007D74AB"/>
    <w:rsid w:val="007D7559"/>
    <w:rsid w:val="007D78AC"/>
    <w:rsid w:val="007D7C66"/>
    <w:rsid w:val="007D7D70"/>
    <w:rsid w:val="007D7EEC"/>
    <w:rsid w:val="007D7FBA"/>
    <w:rsid w:val="007E0064"/>
    <w:rsid w:val="007E040A"/>
    <w:rsid w:val="007E0544"/>
    <w:rsid w:val="007E098F"/>
    <w:rsid w:val="007E0A39"/>
    <w:rsid w:val="007E0A8A"/>
    <w:rsid w:val="007E1001"/>
    <w:rsid w:val="007E12B0"/>
    <w:rsid w:val="007E1644"/>
    <w:rsid w:val="007E17CF"/>
    <w:rsid w:val="007E19B7"/>
    <w:rsid w:val="007E1A6A"/>
    <w:rsid w:val="007E1D6A"/>
    <w:rsid w:val="007E241A"/>
    <w:rsid w:val="007E2ABE"/>
    <w:rsid w:val="007E2B8D"/>
    <w:rsid w:val="007E2BFC"/>
    <w:rsid w:val="007E2D56"/>
    <w:rsid w:val="007E2E64"/>
    <w:rsid w:val="007E306E"/>
    <w:rsid w:val="007E3277"/>
    <w:rsid w:val="007E3299"/>
    <w:rsid w:val="007E37FD"/>
    <w:rsid w:val="007E3832"/>
    <w:rsid w:val="007E3843"/>
    <w:rsid w:val="007E3DF4"/>
    <w:rsid w:val="007E40A4"/>
    <w:rsid w:val="007E439E"/>
    <w:rsid w:val="007E44FB"/>
    <w:rsid w:val="007E4AA5"/>
    <w:rsid w:val="007E4ABD"/>
    <w:rsid w:val="007E514D"/>
    <w:rsid w:val="007E561C"/>
    <w:rsid w:val="007E59F5"/>
    <w:rsid w:val="007E5A90"/>
    <w:rsid w:val="007E5B5B"/>
    <w:rsid w:val="007E5E77"/>
    <w:rsid w:val="007E6167"/>
    <w:rsid w:val="007E62C9"/>
    <w:rsid w:val="007E6388"/>
    <w:rsid w:val="007E6861"/>
    <w:rsid w:val="007E68AE"/>
    <w:rsid w:val="007E69B7"/>
    <w:rsid w:val="007E6B71"/>
    <w:rsid w:val="007E6F6F"/>
    <w:rsid w:val="007E6FD8"/>
    <w:rsid w:val="007E73D3"/>
    <w:rsid w:val="007E7471"/>
    <w:rsid w:val="007E7621"/>
    <w:rsid w:val="007E7656"/>
    <w:rsid w:val="007E766C"/>
    <w:rsid w:val="007E7712"/>
    <w:rsid w:val="007E7F51"/>
    <w:rsid w:val="007E7F90"/>
    <w:rsid w:val="007F0153"/>
    <w:rsid w:val="007F0209"/>
    <w:rsid w:val="007F0524"/>
    <w:rsid w:val="007F0554"/>
    <w:rsid w:val="007F059A"/>
    <w:rsid w:val="007F05B7"/>
    <w:rsid w:val="007F0764"/>
    <w:rsid w:val="007F08BA"/>
    <w:rsid w:val="007F08CB"/>
    <w:rsid w:val="007F0E35"/>
    <w:rsid w:val="007F0F7B"/>
    <w:rsid w:val="007F15E4"/>
    <w:rsid w:val="007F1BE1"/>
    <w:rsid w:val="007F1CE2"/>
    <w:rsid w:val="007F1E79"/>
    <w:rsid w:val="007F21E5"/>
    <w:rsid w:val="007F25C1"/>
    <w:rsid w:val="007F2625"/>
    <w:rsid w:val="007F278E"/>
    <w:rsid w:val="007F2875"/>
    <w:rsid w:val="007F2A4C"/>
    <w:rsid w:val="007F2A83"/>
    <w:rsid w:val="007F2C13"/>
    <w:rsid w:val="007F2CFE"/>
    <w:rsid w:val="007F2E3F"/>
    <w:rsid w:val="007F2F11"/>
    <w:rsid w:val="007F2FC5"/>
    <w:rsid w:val="007F34F9"/>
    <w:rsid w:val="007F3AB2"/>
    <w:rsid w:val="007F41B0"/>
    <w:rsid w:val="007F4240"/>
    <w:rsid w:val="007F4367"/>
    <w:rsid w:val="007F4545"/>
    <w:rsid w:val="007F46A3"/>
    <w:rsid w:val="007F4738"/>
    <w:rsid w:val="007F48B3"/>
    <w:rsid w:val="007F494F"/>
    <w:rsid w:val="007F4B18"/>
    <w:rsid w:val="007F543A"/>
    <w:rsid w:val="007F5656"/>
    <w:rsid w:val="007F5E16"/>
    <w:rsid w:val="007F5E6F"/>
    <w:rsid w:val="007F5E95"/>
    <w:rsid w:val="007F5F7B"/>
    <w:rsid w:val="007F6003"/>
    <w:rsid w:val="007F6219"/>
    <w:rsid w:val="007F62AD"/>
    <w:rsid w:val="007F6369"/>
    <w:rsid w:val="007F63F7"/>
    <w:rsid w:val="007F6502"/>
    <w:rsid w:val="007F654B"/>
    <w:rsid w:val="007F65F2"/>
    <w:rsid w:val="007F693B"/>
    <w:rsid w:val="007F6BCD"/>
    <w:rsid w:val="007F6C7E"/>
    <w:rsid w:val="007F74CB"/>
    <w:rsid w:val="007F7B04"/>
    <w:rsid w:val="007F7CBC"/>
    <w:rsid w:val="007F7D06"/>
    <w:rsid w:val="007F7D35"/>
    <w:rsid w:val="007F7D51"/>
    <w:rsid w:val="007F7DA7"/>
    <w:rsid w:val="007F7FBC"/>
    <w:rsid w:val="007F7FC6"/>
    <w:rsid w:val="00800482"/>
    <w:rsid w:val="00800636"/>
    <w:rsid w:val="00800BE6"/>
    <w:rsid w:val="00800C9D"/>
    <w:rsid w:val="00800CDB"/>
    <w:rsid w:val="00800EA6"/>
    <w:rsid w:val="008011E3"/>
    <w:rsid w:val="0080131F"/>
    <w:rsid w:val="00801950"/>
    <w:rsid w:val="00801C74"/>
    <w:rsid w:val="00801CA1"/>
    <w:rsid w:val="00801D1D"/>
    <w:rsid w:val="00801E93"/>
    <w:rsid w:val="0080222C"/>
    <w:rsid w:val="00802405"/>
    <w:rsid w:val="00802817"/>
    <w:rsid w:val="00802CCD"/>
    <w:rsid w:val="00802DB7"/>
    <w:rsid w:val="00802EF3"/>
    <w:rsid w:val="00802FB0"/>
    <w:rsid w:val="0080306D"/>
    <w:rsid w:val="008031AF"/>
    <w:rsid w:val="00803349"/>
    <w:rsid w:val="008036E7"/>
    <w:rsid w:val="00803887"/>
    <w:rsid w:val="008038AF"/>
    <w:rsid w:val="008038CA"/>
    <w:rsid w:val="00803B64"/>
    <w:rsid w:val="00803CC9"/>
    <w:rsid w:val="00803D29"/>
    <w:rsid w:val="00803E07"/>
    <w:rsid w:val="008041DF"/>
    <w:rsid w:val="00804253"/>
    <w:rsid w:val="008045A2"/>
    <w:rsid w:val="008046A1"/>
    <w:rsid w:val="008048F4"/>
    <w:rsid w:val="00804931"/>
    <w:rsid w:val="00804989"/>
    <w:rsid w:val="00804CBD"/>
    <w:rsid w:val="008057ED"/>
    <w:rsid w:val="008059EA"/>
    <w:rsid w:val="00805DE1"/>
    <w:rsid w:val="00805EE5"/>
    <w:rsid w:val="00806174"/>
    <w:rsid w:val="008061F4"/>
    <w:rsid w:val="00806BAF"/>
    <w:rsid w:val="00806BC3"/>
    <w:rsid w:val="00806FE3"/>
    <w:rsid w:val="008071C0"/>
    <w:rsid w:val="00807290"/>
    <w:rsid w:val="0080744F"/>
    <w:rsid w:val="008079B2"/>
    <w:rsid w:val="00807A1E"/>
    <w:rsid w:val="00807A97"/>
    <w:rsid w:val="00807AA0"/>
    <w:rsid w:val="00807AED"/>
    <w:rsid w:val="00807B1A"/>
    <w:rsid w:val="00807DA1"/>
    <w:rsid w:val="008101E3"/>
    <w:rsid w:val="0081054F"/>
    <w:rsid w:val="00810844"/>
    <w:rsid w:val="008108F8"/>
    <w:rsid w:val="0081092C"/>
    <w:rsid w:val="00810E36"/>
    <w:rsid w:val="00811194"/>
    <w:rsid w:val="0081126F"/>
    <w:rsid w:val="00811396"/>
    <w:rsid w:val="0081144B"/>
    <w:rsid w:val="00811549"/>
    <w:rsid w:val="0081156C"/>
    <w:rsid w:val="0081168B"/>
    <w:rsid w:val="008117B9"/>
    <w:rsid w:val="008117BC"/>
    <w:rsid w:val="008117F1"/>
    <w:rsid w:val="00811965"/>
    <w:rsid w:val="008119D1"/>
    <w:rsid w:val="0081211E"/>
    <w:rsid w:val="0081257E"/>
    <w:rsid w:val="008125CE"/>
    <w:rsid w:val="008127E6"/>
    <w:rsid w:val="00812D57"/>
    <w:rsid w:val="00812E0F"/>
    <w:rsid w:val="00813016"/>
    <w:rsid w:val="0081310C"/>
    <w:rsid w:val="00813975"/>
    <w:rsid w:val="008139D0"/>
    <w:rsid w:val="00814031"/>
    <w:rsid w:val="008140F1"/>
    <w:rsid w:val="00814146"/>
    <w:rsid w:val="00814154"/>
    <w:rsid w:val="0081428B"/>
    <w:rsid w:val="00814588"/>
    <w:rsid w:val="00814825"/>
    <w:rsid w:val="00814BCD"/>
    <w:rsid w:val="00814C10"/>
    <w:rsid w:val="00814D78"/>
    <w:rsid w:val="00815132"/>
    <w:rsid w:val="00815407"/>
    <w:rsid w:val="00815982"/>
    <w:rsid w:val="00815F25"/>
    <w:rsid w:val="00816200"/>
    <w:rsid w:val="00816238"/>
    <w:rsid w:val="00816247"/>
    <w:rsid w:val="00816388"/>
    <w:rsid w:val="008163CA"/>
    <w:rsid w:val="00816470"/>
    <w:rsid w:val="008166CE"/>
    <w:rsid w:val="00816881"/>
    <w:rsid w:val="00816CB1"/>
    <w:rsid w:val="00816EE5"/>
    <w:rsid w:val="00817306"/>
    <w:rsid w:val="0082000B"/>
    <w:rsid w:val="00820372"/>
    <w:rsid w:val="008205EA"/>
    <w:rsid w:val="00820C6B"/>
    <w:rsid w:val="00820E5D"/>
    <w:rsid w:val="008211D4"/>
    <w:rsid w:val="00821302"/>
    <w:rsid w:val="00821F23"/>
    <w:rsid w:val="008228A0"/>
    <w:rsid w:val="008228BA"/>
    <w:rsid w:val="00822C69"/>
    <w:rsid w:val="0082317C"/>
    <w:rsid w:val="008233DA"/>
    <w:rsid w:val="0082341A"/>
    <w:rsid w:val="00823A0B"/>
    <w:rsid w:val="00823F02"/>
    <w:rsid w:val="008243D8"/>
    <w:rsid w:val="00824427"/>
    <w:rsid w:val="0082482C"/>
    <w:rsid w:val="00824957"/>
    <w:rsid w:val="00824B7B"/>
    <w:rsid w:val="00824C95"/>
    <w:rsid w:val="00824DF9"/>
    <w:rsid w:val="00824F51"/>
    <w:rsid w:val="008252CB"/>
    <w:rsid w:val="00825393"/>
    <w:rsid w:val="00825980"/>
    <w:rsid w:val="00825BBF"/>
    <w:rsid w:val="008260EE"/>
    <w:rsid w:val="0082616E"/>
    <w:rsid w:val="00826266"/>
    <w:rsid w:val="00826C0E"/>
    <w:rsid w:val="00826D02"/>
    <w:rsid w:val="0082724A"/>
    <w:rsid w:val="0082731D"/>
    <w:rsid w:val="00827539"/>
    <w:rsid w:val="00827966"/>
    <w:rsid w:val="00827974"/>
    <w:rsid w:val="00827B4F"/>
    <w:rsid w:val="00827CA2"/>
    <w:rsid w:val="00827E8E"/>
    <w:rsid w:val="0083005B"/>
    <w:rsid w:val="0083009A"/>
    <w:rsid w:val="0083036D"/>
    <w:rsid w:val="0083040A"/>
    <w:rsid w:val="00830434"/>
    <w:rsid w:val="00830442"/>
    <w:rsid w:val="0083077E"/>
    <w:rsid w:val="0083078E"/>
    <w:rsid w:val="0083095A"/>
    <w:rsid w:val="00830C9D"/>
    <w:rsid w:val="00831031"/>
    <w:rsid w:val="00831541"/>
    <w:rsid w:val="0083156E"/>
    <w:rsid w:val="008316A3"/>
    <w:rsid w:val="008320EA"/>
    <w:rsid w:val="008320FE"/>
    <w:rsid w:val="0083225F"/>
    <w:rsid w:val="00832369"/>
    <w:rsid w:val="008328AB"/>
    <w:rsid w:val="00832AC5"/>
    <w:rsid w:val="00832CE4"/>
    <w:rsid w:val="00833049"/>
    <w:rsid w:val="008337A7"/>
    <w:rsid w:val="00834111"/>
    <w:rsid w:val="00834271"/>
    <w:rsid w:val="0083432B"/>
    <w:rsid w:val="00834399"/>
    <w:rsid w:val="0083492E"/>
    <w:rsid w:val="00834A0E"/>
    <w:rsid w:val="00834A40"/>
    <w:rsid w:val="00834C8D"/>
    <w:rsid w:val="00834E57"/>
    <w:rsid w:val="008353D2"/>
    <w:rsid w:val="00835423"/>
    <w:rsid w:val="008355B1"/>
    <w:rsid w:val="008356EA"/>
    <w:rsid w:val="00835DD2"/>
    <w:rsid w:val="008360C9"/>
    <w:rsid w:val="0083614F"/>
    <w:rsid w:val="008365E8"/>
    <w:rsid w:val="00836601"/>
    <w:rsid w:val="00836607"/>
    <w:rsid w:val="00836953"/>
    <w:rsid w:val="0083702C"/>
    <w:rsid w:val="008371A8"/>
    <w:rsid w:val="00837486"/>
    <w:rsid w:val="00837587"/>
    <w:rsid w:val="0083768E"/>
    <w:rsid w:val="008377E2"/>
    <w:rsid w:val="00837ED3"/>
    <w:rsid w:val="00840066"/>
    <w:rsid w:val="008402FF"/>
    <w:rsid w:val="008404A1"/>
    <w:rsid w:val="00840712"/>
    <w:rsid w:val="00840927"/>
    <w:rsid w:val="00840937"/>
    <w:rsid w:val="008409BA"/>
    <w:rsid w:val="00840E55"/>
    <w:rsid w:val="00840F5D"/>
    <w:rsid w:val="00840FB8"/>
    <w:rsid w:val="00841164"/>
    <w:rsid w:val="00841AB5"/>
    <w:rsid w:val="00842293"/>
    <w:rsid w:val="0084267E"/>
    <w:rsid w:val="00842996"/>
    <w:rsid w:val="00842A2B"/>
    <w:rsid w:val="00842D22"/>
    <w:rsid w:val="00843033"/>
    <w:rsid w:val="0084320A"/>
    <w:rsid w:val="00843238"/>
    <w:rsid w:val="00843261"/>
    <w:rsid w:val="008436CD"/>
    <w:rsid w:val="008439D5"/>
    <w:rsid w:val="00843A4A"/>
    <w:rsid w:val="00843D61"/>
    <w:rsid w:val="00843FE9"/>
    <w:rsid w:val="008442A9"/>
    <w:rsid w:val="00844455"/>
    <w:rsid w:val="00844488"/>
    <w:rsid w:val="00844521"/>
    <w:rsid w:val="00844980"/>
    <w:rsid w:val="00844CFA"/>
    <w:rsid w:val="00844DFB"/>
    <w:rsid w:val="00844F10"/>
    <w:rsid w:val="008455F0"/>
    <w:rsid w:val="00845743"/>
    <w:rsid w:val="00845746"/>
    <w:rsid w:val="00845796"/>
    <w:rsid w:val="00845967"/>
    <w:rsid w:val="00845A48"/>
    <w:rsid w:val="00845C29"/>
    <w:rsid w:val="00845F41"/>
    <w:rsid w:val="00846073"/>
    <w:rsid w:val="008463C6"/>
    <w:rsid w:val="00846622"/>
    <w:rsid w:val="008467E0"/>
    <w:rsid w:val="00846894"/>
    <w:rsid w:val="008468D5"/>
    <w:rsid w:val="00846915"/>
    <w:rsid w:val="00846980"/>
    <w:rsid w:val="00846F6C"/>
    <w:rsid w:val="0084709F"/>
    <w:rsid w:val="008471B3"/>
    <w:rsid w:val="00847432"/>
    <w:rsid w:val="0084747E"/>
    <w:rsid w:val="00847581"/>
    <w:rsid w:val="008475E2"/>
    <w:rsid w:val="00847678"/>
    <w:rsid w:val="008476D4"/>
    <w:rsid w:val="008476FE"/>
    <w:rsid w:val="0084781F"/>
    <w:rsid w:val="008502A1"/>
    <w:rsid w:val="0085032D"/>
    <w:rsid w:val="008505D9"/>
    <w:rsid w:val="00850794"/>
    <w:rsid w:val="008509EB"/>
    <w:rsid w:val="00850B71"/>
    <w:rsid w:val="00850EDD"/>
    <w:rsid w:val="00850F6D"/>
    <w:rsid w:val="0085124F"/>
    <w:rsid w:val="008513DA"/>
    <w:rsid w:val="008513FD"/>
    <w:rsid w:val="008514DE"/>
    <w:rsid w:val="00851549"/>
    <w:rsid w:val="008519A3"/>
    <w:rsid w:val="00851ED0"/>
    <w:rsid w:val="00851FF4"/>
    <w:rsid w:val="0085216A"/>
    <w:rsid w:val="00852316"/>
    <w:rsid w:val="0085231F"/>
    <w:rsid w:val="00852447"/>
    <w:rsid w:val="00852538"/>
    <w:rsid w:val="00852663"/>
    <w:rsid w:val="00852C3B"/>
    <w:rsid w:val="00852DE0"/>
    <w:rsid w:val="00852FC7"/>
    <w:rsid w:val="00853104"/>
    <w:rsid w:val="00853A0F"/>
    <w:rsid w:val="00853B97"/>
    <w:rsid w:val="00853D2C"/>
    <w:rsid w:val="00854158"/>
    <w:rsid w:val="00854548"/>
    <w:rsid w:val="008548D1"/>
    <w:rsid w:val="00854936"/>
    <w:rsid w:val="00854A22"/>
    <w:rsid w:val="00854C88"/>
    <w:rsid w:val="00855945"/>
    <w:rsid w:val="00855AB3"/>
    <w:rsid w:val="00855B91"/>
    <w:rsid w:val="00855C19"/>
    <w:rsid w:val="00855DA1"/>
    <w:rsid w:val="00855FDF"/>
    <w:rsid w:val="00856038"/>
    <w:rsid w:val="00856280"/>
    <w:rsid w:val="00856973"/>
    <w:rsid w:val="00856CA7"/>
    <w:rsid w:val="00856D65"/>
    <w:rsid w:val="008570C9"/>
    <w:rsid w:val="00857340"/>
    <w:rsid w:val="0085738A"/>
    <w:rsid w:val="00857E00"/>
    <w:rsid w:val="00860053"/>
    <w:rsid w:val="008602C3"/>
    <w:rsid w:val="008606CA"/>
    <w:rsid w:val="008607AA"/>
    <w:rsid w:val="00860833"/>
    <w:rsid w:val="0086088C"/>
    <w:rsid w:val="00860898"/>
    <w:rsid w:val="00860A56"/>
    <w:rsid w:val="0086100F"/>
    <w:rsid w:val="008613FB"/>
    <w:rsid w:val="0086141D"/>
    <w:rsid w:val="008617E2"/>
    <w:rsid w:val="008619E1"/>
    <w:rsid w:val="008620C5"/>
    <w:rsid w:val="00862122"/>
    <w:rsid w:val="00862651"/>
    <w:rsid w:val="00862C5C"/>
    <w:rsid w:val="00862F6F"/>
    <w:rsid w:val="00863011"/>
    <w:rsid w:val="0086308E"/>
    <w:rsid w:val="008630BE"/>
    <w:rsid w:val="008630E1"/>
    <w:rsid w:val="0086317F"/>
    <w:rsid w:val="008631DD"/>
    <w:rsid w:val="008633AF"/>
    <w:rsid w:val="00863595"/>
    <w:rsid w:val="00863902"/>
    <w:rsid w:val="00863CEB"/>
    <w:rsid w:val="00863E67"/>
    <w:rsid w:val="00863FC2"/>
    <w:rsid w:val="00864100"/>
    <w:rsid w:val="00864171"/>
    <w:rsid w:val="0086437D"/>
    <w:rsid w:val="00864811"/>
    <w:rsid w:val="00864FDF"/>
    <w:rsid w:val="00865198"/>
    <w:rsid w:val="008653B6"/>
    <w:rsid w:val="0086563B"/>
    <w:rsid w:val="008656E1"/>
    <w:rsid w:val="00865751"/>
    <w:rsid w:val="00865823"/>
    <w:rsid w:val="0086595E"/>
    <w:rsid w:val="00865CCF"/>
    <w:rsid w:val="00865E45"/>
    <w:rsid w:val="00865FDE"/>
    <w:rsid w:val="0086635F"/>
    <w:rsid w:val="0086678F"/>
    <w:rsid w:val="00866969"/>
    <w:rsid w:val="00866E10"/>
    <w:rsid w:val="0086737B"/>
    <w:rsid w:val="008673A1"/>
    <w:rsid w:val="0086753E"/>
    <w:rsid w:val="00867582"/>
    <w:rsid w:val="00867672"/>
    <w:rsid w:val="008679D9"/>
    <w:rsid w:val="00867D6A"/>
    <w:rsid w:val="00867E24"/>
    <w:rsid w:val="00867FB7"/>
    <w:rsid w:val="008705E1"/>
    <w:rsid w:val="008706CE"/>
    <w:rsid w:val="00870726"/>
    <w:rsid w:val="00870840"/>
    <w:rsid w:val="00870946"/>
    <w:rsid w:val="00870AEF"/>
    <w:rsid w:val="00870B28"/>
    <w:rsid w:val="00870C8D"/>
    <w:rsid w:val="0087140D"/>
    <w:rsid w:val="00871431"/>
    <w:rsid w:val="00871A51"/>
    <w:rsid w:val="00871C8A"/>
    <w:rsid w:val="00871CE0"/>
    <w:rsid w:val="00871D6E"/>
    <w:rsid w:val="00871F8C"/>
    <w:rsid w:val="00872418"/>
    <w:rsid w:val="00872A25"/>
    <w:rsid w:val="00872B76"/>
    <w:rsid w:val="00872CE7"/>
    <w:rsid w:val="00872EC7"/>
    <w:rsid w:val="00873597"/>
    <w:rsid w:val="008737DF"/>
    <w:rsid w:val="008738F3"/>
    <w:rsid w:val="00873A5F"/>
    <w:rsid w:val="00873E3F"/>
    <w:rsid w:val="008741EE"/>
    <w:rsid w:val="0087444F"/>
    <w:rsid w:val="00874591"/>
    <w:rsid w:val="00874821"/>
    <w:rsid w:val="008748DF"/>
    <w:rsid w:val="00874E10"/>
    <w:rsid w:val="00874E8C"/>
    <w:rsid w:val="00874F18"/>
    <w:rsid w:val="00875397"/>
    <w:rsid w:val="008755EE"/>
    <w:rsid w:val="008758CC"/>
    <w:rsid w:val="008759F8"/>
    <w:rsid w:val="00875D4E"/>
    <w:rsid w:val="00875F41"/>
    <w:rsid w:val="00876282"/>
    <w:rsid w:val="00876599"/>
    <w:rsid w:val="0087688B"/>
    <w:rsid w:val="008769A5"/>
    <w:rsid w:val="00876C7C"/>
    <w:rsid w:val="008770E1"/>
    <w:rsid w:val="00877125"/>
    <w:rsid w:val="008774F7"/>
    <w:rsid w:val="00877591"/>
    <w:rsid w:val="008775CA"/>
    <w:rsid w:val="008778A3"/>
    <w:rsid w:val="00877B8F"/>
    <w:rsid w:val="00877C17"/>
    <w:rsid w:val="00877C28"/>
    <w:rsid w:val="008807CB"/>
    <w:rsid w:val="00880D48"/>
    <w:rsid w:val="0088117D"/>
    <w:rsid w:val="00881233"/>
    <w:rsid w:val="0088136F"/>
    <w:rsid w:val="00881764"/>
    <w:rsid w:val="00881AAF"/>
    <w:rsid w:val="00881B4C"/>
    <w:rsid w:val="00881C6B"/>
    <w:rsid w:val="00882051"/>
    <w:rsid w:val="00882077"/>
    <w:rsid w:val="00882240"/>
    <w:rsid w:val="00882453"/>
    <w:rsid w:val="00882969"/>
    <w:rsid w:val="00882CF3"/>
    <w:rsid w:val="00882EF5"/>
    <w:rsid w:val="0088310D"/>
    <w:rsid w:val="00883200"/>
    <w:rsid w:val="0088331D"/>
    <w:rsid w:val="0088336E"/>
    <w:rsid w:val="0088346C"/>
    <w:rsid w:val="008839C3"/>
    <w:rsid w:val="00883AAE"/>
    <w:rsid w:val="008840EC"/>
    <w:rsid w:val="0088426B"/>
    <w:rsid w:val="0088475B"/>
    <w:rsid w:val="00884FE7"/>
    <w:rsid w:val="0088505D"/>
    <w:rsid w:val="00885160"/>
    <w:rsid w:val="00885282"/>
    <w:rsid w:val="00885359"/>
    <w:rsid w:val="00885EBB"/>
    <w:rsid w:val="0088635C"/>
    <w:rsid w:val="0088642B"/>
    <w:rsid w:val="00886BC0"/>
    <w:rsid w:val="00886BEF"/>
    <w:rsid w:val="00886C28"/>
    <w:rsid w:val="00886CDC"/>
    <w:rsid w:val="00887016"/>
    <w:rsid w:val="00887174"/>
    <w:rsid w:val="00887304"/>
    <w:rsid w:val="008873CF"/>
    <w:rsid w:val="00887884"/>
    <w:rsid w:val="00887A5E"/>
    <w:rsid w:val="00887C15"/>
    <w:rsid w:val="00887DA4"/>
    <w:rsid w:val="00890276"/>
    <w:rsid w:val="0089033D"/>
    <w:rsid w:val="008906D5"/>
    <w:rsid w:val="00890829"/>
    <w:rsid w:val="00890D68"/>
    <w:rsid w:val="00890EAB"/>
    <w:rsid w:val="008910BD"/>
    <w:rsid w:val="0089114B"/>
    <w:rsid w:val="008911EB"/>
    <w:rsid w:val="00891791"/>
    <w:rsid w:val="0089214A"/>
    <w:rsid w:val="0089223D"/>
    <w:rsid w:val="008925C1"/>
    <w:rsid w:val="00892741"/>
    <w:rsid w:val="008929A2"/>
    <w:rsid w:val="00892F69"/>
    <w:rsid w:val="00893051"/>
    <w:rsid w:val="0089354B"/>
    <w:rsid w:val="008935B5"/>
    <w:rsid w:val="00893624"/>
    <w:rsid w:val="00893714"/>
    <w:rsid w:val="0089417F"/>
    <w:rsid w:val="00894277"/>
    <w:rsid w:val="008944A0"/>
    <w:rsid w:val="0089455C"/>
    <w:rsid w:val="00894725"/>
    <w:rsid w:val="0089482D"/>
    <w:rsid w:val="00894895"/>
    <w:rsid w:val="008948B4"/>
    <w:rsid w:val="0089490F"/>
    <w:rsid w:val="008949EB"/>
    <w:rsid w:val="00895300"/>
    <w:rsid w:val="00895419"/>
    <w:rsid w:val="008958CC"/>
    <w:rsid w:val="00895A6F"/>
    <w:rsid w:val="00895C30"/>
    <w:rsid w:val="00895D5F"/>
    <w:rsid w:val="00895EB1"/>
    <w:rsid w:val="00895ED9"/>
    <w:rsid w:val="00895EFC"/>
    <w:rsid w:val="00895F74"/>
    <w:rsid w:val="00896157"/>
    <w:rsid w:val="008962E9"/>
    <w:rsid w:val="00896350"/>
    <w:rsid w:val="008966F4"/>
    <w:rsid w:val="008967DA"/>
    <w:rsid w:val="0089688A"/>
    <w:rsid w:val="00896AB4"/>
    <w:rsid w:val="00896DAF"/>
    <w:rsid w:val="00896DF2"/>
    <w:rsid w:val="00896E0A"/>
    <w:rsid w:val="008972CB"/>
    <w:rsid w:val="00897417"/>
    <w:rsid w:val="0089747D"/>
    <w:rsid w:val="00897543"/>
    <w:rsid w:val="00897A25"/>
    <w:rsid w:val="00897C63"/>
    <w:rsid w:val="00897C7C"/>
    <w:rsid w:val="00897F38"/>
    <w:rsid w:val="008A0559"/>
    <w:rsid w:val="008A059F"/>
    <w:rsid w:val="008A12E9"/>
    <w:rsid w:val="008A13EB"/>
    <w:rsid w:val="008A153F"/>
    <w:rsid w:val="008A18EA"/>
    <w:rsid w:val="008A1A66"/>
    <w:rsid w:val="008A1B00"/>
    <w:rsid w:val="008A1BE7"/>
    <w:rsid w:val="008A1C4E"/>
    <w:rsid w:val="008A1C83"/>
    <w:rsid w:val="008A1DBA"/>
    <w:rsid w:val="008A1F94"/>
    <w:rsid w:val="008A2024"/>
    <w:rsid w:val="008A20A8"/>
    <w:rsid w:val="008A21FA"/>
    <w:rsid w:val="008A22BB"/>
    <w:rsid w:val="008A2BD1"/>
    <w:rsid w:val="008A2D52"/>
    <w:rsid w:val="008A2FCA"/>
    <w:rsid w:val="008A30F0"/>
    <w:rsid w:val="008A3612"/>
    <w:rsid w:val="008A3B4C"/>
    <w:rsid w:val="008A3F88"/>
    <w:rsid w:val="008A4063"/>
    <w:rsid w:val="008A40D0"/>
    <w:rsid w:val="008A4280"/>
    <w:rsid w:val="008A43A6"/>
    <w:rsid w:val="008A440A"/>
    <w:rsid w:val="008A461E"/>
    <w:rsid w:val="008A4631"/>
    <w:rsid w:val="008A48DF"/>
    <w:rsid w:val="008A498F"/>
    <w:rsid w:val="008A4AEB"/>
    <w:rsid w:val="008A4C1C"/>
    <w:rsid w:val="008A4DAA"/>
    <w:rsid w:val="008A570B"/>
    <w:rsid w:val="008A5EAC"/>
    <w:rsid w:val="008A61F2"/>
    <w:rsid w:val="008A6301"/>
    <w:rsid w:val="008A662C"/>
    <w:rsid w:val="008A66B4"/>
    <w:rsid w:val="008A693F"/>
    <w:rsid w:val="008A6A06"/>
    <w:rsid w:val="008A6C8D"/>
    <w:rsid w:val="008A7404"/>
    <w:rsid w:val="008A78A2"/>
    <w:rsid w:val="008A79F0"/>
    <w:rsid w:val="008A7A00"/>
    <w:rsid w:val="008A7AE9"/>
    <w:rsid w:val="008A7F07"/>
    <w:rsid w:val="008A7F3F"/>
    <w:rsid w:val="008B04D3"/>
    <w:rsid w:val="008B06A6"/>
    <w:rsid w:val="008B06E2"/>
    <w:rsid w:val="008B0B1A"/>
    <w:rsid w:val="008B104D"/>
    <w:rsid w:val="008B12AC"/>
    <w:rsid w:val="008B13F4"/>
    <w:rsid w:val="008B16CC"/>
    <w:rsid w:val="008B185A"/>
    <w:rsid w:val="008B1AA2"/>
    <w:rsid w:val="008B1C24"/>
    <w:rsid w:val="008B1C47"/>
    <w:rsid w:val="008B1FA7"/>
    <w:rsid w:val="008B248F"/>
    <w:rsid w:val="008B2691"/>
    <w:rsid w:val="008B27EC"/>
    <w:rsid w:val="008B2B2E"/>
    <w:rsid w:val="008B3213"/>
    <w:rsid w:val="008B35A7"/>
    <w:rsid w:val="008B3FF6"/>
    <w:rsid w:val="008B408F"/>
    <w:rsid w:val="008B423C"/>
    <w:rsid w:val="008B42CE"/>
    <w:rsid w:val="008B42F3"/>
    <w:rsid w:val="008B48F8"/>
    <w:rsid w:val="008B4CBF"/>
    <w:rsid w:val="008B4DA6"/>
    <w:rsid w:val="008B4E47"/>
    <w:rsid w:val="008B53FB"/>
    <w:rsid w:val="008B5672"/>
    <w:rsid w:val="008B5A0F"/>
    <w:rsid w:val="008B5A20"/>
    <w:rsid w:val="008B5B6B"/>
    <w:rsid w:val="008B5EC3"/>
    <w:rsid w:val="008B5F88"/>
    <w:rsid w:val="008B5F8C"/>
    <w:rsid w:val="008B608C"/>
    <w:rsid w:val="008B6238"/>
    <w:rsid w:val="008B641A"/>
    <w:rsid w:val="008B6667"/>
    <w:rsid w:val="008B66ED"/>
    <w:rsid w:val="008B6887"/>
    <w:rsid w:val="008B6A87"/>
    <w:rsid w:val="008B6DF5"/>
    <w:rsid w:val="008B6EDA"/>
    <w:rsid w:val="008B6EF4"/>
    <w:rsid w:val="008B6F2A"/>
    <w:rsid w:val="008B701A"/>
    <w:rsid w:val="008B71F6"/>
    <w:rsid w:val="008B7530"/>
    <w:rsid w:val="008B7603"/>
    <w:rsid w:val="008B7619"/>
    <w:rsid w:val="008B76BB"/>
    <w:rsid w:val="008B7900"/>
    <w:rsid w:val="008B7A48"/>
    <w:rsid w:val="008B7C3F"/>
    <w:rsid w:val="008B7CEC"/>
    <w:rsid w:val="008B7E12"/>
    <w:rsid w:val="008C0116"/>
    <w:rsid w:val="008C026C"/>
    <w:rsid w:val="008C0591"/>
    <w:rsid w:val="008C05C4"/>
    <w:rsid w:val="008C05ED"/>
    <w:rsid w:val="008C0826"/>
    <w:rsid w:val="008C0A4B"/>
    <w:rsid w:val="008C0C12"/>
    <w:rsid w:val="008C0DF0"/>
    <w:rsid w:val="008C1051"/>
    <w:rsid w:val="008C12B4"/>
    <w:rsid w:val="008C14F3"/>
    <w:rsid w:val="008C1773"/>
    <w:rsid w:val="008C1AD3"/>
    <w:rsid w:val="008C20F0"/>
    <w:rsid w:val="008C243A"/>
    <w:rsid w:val="008C24D6"/>
    <w:rsid w:val="008C26C5"/>
    <w:rsid w:val="008C29A8"/>
    <w:rsid w:val="008C2BF9"/>
    <w:rsid w:val="008C2C74"/>
    <w:rsid w:val="008C2E3C"/>
    <w:rsid w:val="008C302F"/>
    <w:rsid w:val="008C3083"/>
    <w:rsid w:val="008C30F7"/>
    <w:rsid w:val="008C31D9"/>
    <w:rsid w:val="008C3477"/>
    <w:rsid w:val="008C35D6"/>
    <w:rsid w:val="008C3990"/>
    <w:rsid w:val="008C3B30"/>
    <w:rsid w:val="008C3BC2"/>
    <w:rsid w:val="008C3D8C"/>
    <w:rsid w:val="008C3DE3"/>
    <w:rsid w:val="008C3DF8"/>
    <w:rsid w:val="008C3FC1"/>
    <w:rsid w:val="008C406D"/>
    <w:rsid w:val="008C430C"/>
    <w:rsid w:val="008C4314"/>
    <w:rsid w:val="008C45BF"/>
    <w:rsid w:val="008C46C8"/>
    <w:rsid w:val="008C4E9A"/>
    <w:rsid w:val="008C51A7"/>
    <w:rsid w:val="008C5265"/>
    <w:rsid w:val="008C59E9"/>
    <w:rsid w:val="008C5BD2"/>
    <w:rsid w:val="008C5FF6"/>
    <w:rsid w:val="008C638C"/>
    <w:rsid w:val="008C63F9"/>
    <w:rsid w:val="008C64F9"/>
    <w:rsid w:val="008C655A"/>
    <w:rsid w:val="008C65B3"/>
    <w:rsid w:val="008C6824"/>
    <w:rsid w:val="008C6B24"/>
    <w:rsid w:val="008C7406"/>
    <w:rsid w:val="008C7616"/>
    <w:rsid w:val="008C76A1"/>
    <w:rsid w:val="008C76EC"/>
    <w:rsid w:val="008C7744"/>
    <w:rsid w:val="008C79CB"/>
    <w:rsid w:val="008C7A1F"/>
    <w:rsid w:val="008C7A9B"/>
    <w:rsid w:val="008C7F75"/>
    <w:rsid w:val="008D055B"/>
    <w:rsid w:val="008D0B47"/>
    <w:rsid w:val="008D0E19"/>
    <w:rsid w:val="008D0EF3"/>
    <w:rsid w:val="008D0F31"/>
    <w:rsid w:val="008D1059"/>
    <w:rsid w:val="008D137F"/>
    <w:rsid w:val="008D16FD"/>
    <w:rsid w:val="008D1745"/>
    <w:rsid w:val="008D1768"/>
    <w:rsid w:val="008D1BBB"/>
    <w:rsid w:val="008D1C6E"/>
    <w:rsid w:val="008D22B6"/>
    <w:rsid w:val="008D2416"/>
    <w:rsid w:val="008D24ED"/>
    <w:rsid w:val="008D2958"/>
    <w:rsid w:val="008D29FB"/>
    <w:rsid w:val="008D2AD3"/>
    <w:rsid w:val="008D2BA0"/>
    <w:rsid w:val="008D2C7F"/>
    <w:rsid w:val="008D2CE5"/>
    <w:rsid w:val="008D2CE6"/>
    <w:rsid w:val="008D2D97"/>
    <w:rsid w:val="008D2FC4"/>
    <w:rsid w:val="008D31DE"/>
    <w:rsid w:val="008D3207"/>
    <w:rsid w:val="008D3253"/>
    <w:rsid w:val="008D327E"/>
    <w:rsid w:val="008D359C"/>
    <w:rsid w:val="008D3ACF"/>
    <w:rsid w:val="008D3C3A"/>
    <w:rsid w:val="008D3EA2"/>
    <w:rsid w:val="008D3F87"/>
    <w:rsid w:val="008D4057"/>
    <w:rsid w:val="008D4385"/>
    <w:rsid w:val="008D4427"/>
    <w:rsid w:val="008D4662"/>
    <w:rsid w:val="008D4B3B"/>
    <w:rsid w:val="008D4B6B"/>
    <w:rsid w:val="008D4C83"/>
    <w:rsid w:val="008D4DED"/>
    <w:rsid w:val="008D4F30"/>
    <w:rsid w:val="008D509E"/>
    <w:rsid w:val="008D5121"/>
    <w:rsid w:val="008D523E"/>
    <w:rsid w:val="008D57B3"/>
    <w:rsid w:val="008D59CC"/>
    <w:rsid w:val="008D5A82"/>
    <w:rsid w:val="008D5B44"/>
    <w:rsid w:val="008D5C0F"/>
    <w:rsid w:val="008D5C1D"/>
    <w:rsid w:val="008D6016"/>
    <w:rsid w:val="008D6281"/>
    <w:rsid w:val="008D65A7"/>
    <w:rsid w:val="008D6833"/>
    <w:rsid w:val="008D690A"/>
    <w:rsid w:val="008D6B70"/>
    <w:rsid w:val="008D6E23"/>
    <w:rsid w:val="008D6F94"/>
    <w:rsid w:val="008D7833"/>
    <w:rsid w:val="008D78DC"/>
    <w:rsid w:val="008D7A3C"/>
    <w:rsid w:val="008D7E93"/>
    <w:rsid w:val="008E0257"/>
    <w:rsid w:val="008E048B"/>
    <w:rsid w:val="008E06F4"/>
    <w:rsid w:val="008E106C"/>
    <w:rsid w:val="008E1185"/>
    <w:rsid w:val="008E1433"/>
    <w:rsid w:val="008E16E4"/>
    <w:rsid w:val="008E1714"/>
    <w:rsid w:val="008E1BD3"/>
    <w:rsid w:val="008E1ED1"/>
    <w:rsid w:val="008E2178"/>
    <w:rsid w:val="008E240D"/>
    <w:rsid w:val="008E2437"/>
    <w:rsid w:val="008E268D"/>
    <w:rsid w:val="008E26B2"/>
    <w:rsid w:val="008E2B1C"/>
    <w:rsid w:val="008E32EC"/>
    <w:rsid w:val="008E34F4"/>
    <w:rsid w:val="008E3599"/>
    <w:rsid w:val="008E35AA"/>
    <w:rsid w:val="008E3A6A"/>
    <w:rsid w:val="008E3C36"/>
    <w:rsid w:val="008E3E62"/>
    <w:rsid w:val="008E413B"/>
    <w:rsid w:val="008E4AF1"/>
    <w:rsid w:val="008E4CFA"/>
    <w:rsid w:val="008E552D"/>
    <w:rsid w:val="008E5573"/>
    <w:rsid w:val="008E5884"/>
    <w:rsid w:val="008E5A65"/>
    <w:rsid w:val="008E5C14"/>
    <w:rsid w:val="008E5E6F"/>
    <w:rsid w:val="008E61DF"/>
    <w:rsid w:val="008E61E0"/>
    <w:rsid w:val="008E62FE"/>
    <w:rsid w:val="008E6465"/>
    <w:rsid w:val="008E69E8"/>
    <w:rsid w:val="008E6C4E"/>
    <w:rsid w:val="008E6CA4"/>
    <w:rsid w:val="008E71B6"/>
    <w:rsid w:val="008E781A"/>
    <w:rsid w:val="008E799B"/>
    <w:rsid w:val="008E7A4E"/>
    <w:rsid w:val="008E7CF9"/>
    <w:rsid w:val="008E7D5C"/>
    <w:rsid w:val="008E7D80"/>
    <w:rsid w:val="008E7FB9"/>
    <w:rsid w:val="008F0267"/>
    <w:rsid w:val="008F0324"/>
    <w:rsid w:val="008F046E"/>
    <w:rsid w:val="008F0556"/>
    <w:rsid w:val="008F0629"/>
    <w:rsid w:val="008F0C9C"/>
    <w:rsid w:val="008F0CCE"/>
    <w:rsid w:val="008F0E27"/>
    <w:rsid w:val="008F0F59"/>
    <w:rsid w:val="008F13AF"/>
    <w:rsid w:val="008F15A4"/>
    <w:rsid w:val="008F1747"/>
    <w:rsid w:val="008F17BC"/>
    <w:rsid w:val="008F1CF5"/>
    <w:rsid w:val="008F23C2"/>
    <w:rsid w:val="008F2468"/>
    <w:rsid w:val="008F24CF"/>
    <w:rsid w:val="008F2A41"/>
    <w:rsid w:val="008F2AA8"/>
    <w:rsid w:val="008F2B38"/>
    <w:rsid w:val="008F2D88"/>
    <w:rsid w:val="008F2F37"/>
    <w:rsid w:val="008F2FB1"/>
    <w:rsid w:val="008F2FB2"/>
    <w:rsid w:val="008F3255"/>
    <w:rsid w:val="008F378F"/>
    <w:rsid w:val="008F3AE9"/>
    <w:rsid w:val="008F3B96"/>
    <w:rsid w:val="008F3E5F"/>
    <w:rsid w:val="008F3E79"/>
    <w:rsid w:val="008F3E7D"/>
    <w:rsid w:val="008F3E9B"/>
    <w:rsid w:val="008F3F27"/>
    <w:rsid w:val="008F406C"/>
    <w:rsid w:val="008F42CF"/>
    <w:rsid w:val="008F4371"/>
    <w:rsid w:val="008F4640"/>
    <w:rsid w:val="008F483C"/>
    <w:rsid w:val="008F4CBD"/>
    <w:rsid w:val="008F52B7"/>
    <w:rsid w:val="008F5349"/>
    <w:rsid w:val="008F5572"/>
    <w:rsid w:val="008F57FC"/>
    <w:rsid w:val="008F5BCA"/>
    <w:rsid w:val="008F5E73"/>
    <w:rsid w:val="008F6043"/>
    <w:rsid w:val="008F60BB"/>
    <w:rsid w:val="008F62E8"/>
    <w:rsid w:val="008F6644"/>
    <w:rsid w:val="008F693A"/>
    <w:rsid w:val="008F7287"/>
    <w:rsid w:val="008F74AC"/>
    <w:rsid w:val="008F753B"/>
    <w:rsid w:val="008F7A74"/>
    <w:rsid w:val="008F7AFA"/>
    <w:rsid w:val="008F7B73"/>
    <w:rsid w:val="008F7D6C"/>
    <w:rsid w:val="008F7DE1"/>
    <w:rsid w:val="008F7FD0"/>
    <w:rsid w:val="009005AF"/>
    <w:rsid w:val="00900738"/>
    <w:rsid w:val="00900EE5"/>
    <w:rsid w:val="00901150"/>
    <w:rsid w:val="00901154"/>
    <w:rsid w:val="00901184"/>
    <w:rsid w:val="009013EC"/>
    <w:rsid w:val="00901477"/>
    <w:rsid w:val="009014BF"/>
    <w:rsid w:val="00901A4E"/>
    <w:rsid w:val="00901A85"/>
    <w:rsid w:val="00901DEA"/>
    <w:rsid w:val="00902090"/>
    <w:rsid w:val="00902372"/>
    <w:rsid w:val="00902970"/>
    <w:rsid w:val="00902C19"/>
    <w:rsid w:val="00902D43"/>
    <w:rsid w:val="00902DBA"/>
    <w:rsid w:val="00902DF3"/>
    <w:rsid w:val="00902F2C"/>
    <w:rsid w:val="00903775"/>
    <w:rsid w:val="00903840"/>
    <w:rsid w:val="00903910"/>
    <w:rsid w:val="00903E90"/>
    <w:rsid w:val="00903FAA"/>
    <w:rsid w:val="00904024"/>
    <w:rsid w:val="00904241"/>
    <w:rsid w:val="00904338"/>
    <w:rsid w:val="009043A7"/>
    <w:rsid w:val="009043A9"/>
    <w:rsid w:val="00904D78"/>
    <w:rsid w:val="00904F62"/>
    <w:rsid w:val="0090533C"/>
    <w:rsid w:val="009056FF"/>
    <w:rsid w:val="0090579C"/>
    <w:rsid w:val="009059C9"/>
    <w:rsid w:val="00906190"/>
    <w:rsid w:val="009063F0"/>
    <w:rsid w:val="00906867"/>
    <w:rsid w:val="009068A4"/>
    <w:rsid w:val="009069CD"/>
    <w:rsid w:val="00906A91"/>
    <w:rsid w:val="00906AEB"/>
    <w:rsid w:val="00906B53"/>
    <w:rsid w:val="00906E93"/>
    <w:rsid w:val="00906F10"/>
    <w:rsid w:val="00906F51"/>
    <w:rsid w:val="0090729C"/>
    <w:rsid w:val="009073D3"/>
    <w:rsid w:val="009073D8"/>
    <w:rsid w:val="00907452"/>
    <w:rsid w:val="00907939"/>
    <w:rsid w:val="00907A38"/>
    <w:rsid w:val="00907BFA"/>
    <w:rsid w:val="00907E2C"/>
    <w:rsid w:val="00907E49"/>
    <w:rsid w:val="00907F58"/>
    <w:rsid w:val="009102AB"/>
    <w:rsid w:val="0091032E"/>
    <w:rsid w:val="0091061F"/>
    <w:rsid w:val="009108E4"/>
    <w:rsid w:val="00910FF4"/>
    <w:rsid w:val="009112A3"/>
    <w:rsid w:val="009114A0"/>
    <w:rsid w:val="00911765"/>
    <w:rsid w:val="009118C8"/>
    <w:rsid w:val="009119AB"/>
    <w:rsid w:val="00911E1E"/>
    <w:rsid w:val="009126A5"/>
    <w:rsid w:val="0091290A"/>
    <w:rsid w:val="0091290D"/>
    <w:rsid w:val="00912A75"/>
    <w:rsid w:val="00912A92"/>
    <w:rsid w:val="00912C1B"/>
    <w:rsid w:val="00912CC6"/>
    <w:rsid w:val="009130E1"/>
    <w:rsid w:val="009135E9"/>
    <w:rsid w:val="009139B2"/>
    <w:rsid w:val="009139BD"/>
    <w:rsid w:val="00914657"/>
    <w:rsid w:val="00914A21"/>
    <w:rsid w:val="00914B01"/>
    <w:rsid w:val="00914B27"/>
    <w:rsid w:val="00914B57"/>
    <w:rsid w:val="00914CF2"/>
    <w:rsid w:val="00914E6E"/>
    <w:rsid w:val="00915900"/>
    <w:rsid w:val="00915BFD"/>
    <w:rsid w:val="00915D85"/>
    <w:rsid w:val="00915F6C"/>
    <w:rsid w:val="00916094"/>
    <w:rsid w:val="009160D3"/>
    <w:rsid w:val="00916163"/>
    <w:rsid w:val="009165B0"/>
    <w:rsid w:val="00916669"/>
    <w:rsid w:val="00916AA5"/>
    <w:rsid w:val="00916C28"/>
    <w:rsid w:val="00916D16"/>
    <w:rsid w:val="00916FB3"/>
    <w:rsid w:val="0091726F"/>
    <w:rsid w:val="0091728E"/>
    <w:rsid w:val="0091733B"/>
    <w:rsid w:val="009173E7"/>
    <w:rsid w:val="00917429"/>
    <w:rsid w:val="00917584"/>
    <w:rsid w:val="00917A73"/>
    <w:rsid w:val="00917BCD"/>
    <w:rsid w:val="00917BE0"/>
    <w:rsid w:val="00920D25"/>
    <w:rsid w:val="00920E77"/>
    <w:rsid w:val="00920F31"/>
    <w:rsid w:val="00921781"/>
    <w:rsid w:val="00921D48"/>
    <w:rsid w:val="0092271A"/>
    <w:rsid w:val="00922A70"/>
    <w:rsid w:val="00922A73"/>
    <w:rsid w:val="00922B79"/>
    <w:rsid w:val="00922DDE"/>
    <w:rsid w:val="00922F31"/>
    <w:rsid w:val="00922F3B"/>
    <w:rsid w:val="0092301C"/>
    <w:rsid w:val="009233BE"/>
    <w:rsid w:val="00923581"/>
    <w:rsid w:val="009239FC"/>
    <w:rsid w:val="00923CD8"/>
    <w:rsid w:val="00923D1A"/>
    <w:rsid w:val="00923D55"/>
    <w:rsid w:val="00924668"/>
    <w:rsid w:val="00924752"/>
    <w:rsid w:val="009249A2"/>
    <w:rsid w:val="00924DD9"/>
    <w:rsid w:val="0092517F"/>
    <w:rsid w:val="009251FD"/>
    <w:rsid w:val="0092553C"/>
    <w:rsid w:val="00925843"/>
    <w:rsid w:val="009259AA"/>
    <w:rsid w:val="00925A54"/>
    <w:rsid w:val="00925CDB"/>
    <w:rsid w:val="00925E1B"/>
    <w:rsid w:val="009260E2"/>
    <w:rsid w:val="0092620E"/>
    <w:rsid w:val="00926579"/>
    <w:rsid w:val="00926683"/>
    <w:rsid w:val="00926706"/>
    <w:rsid w:val="009267B1"/>
    <w:rsid w:val="00926892"/>
    <w:rsid w:val="00926930"/>
    <w:rsid w:val="00926AF1"/>
    <w:rsid w:val="00926DA7"/>
    <w:rsid w:val="00926DB5"/>
    <w:rsid w:val="00926E50"/>
    <w:rsid w:val="009270DE"/>
    <w:rsid w:val="0092716F"/>
    <w:rsid w:val="0092723B"/>
    <w:rsid w:val="00927ADA"/>
    <w:rsid w:val="00927CDD"/>
    <w:rsid w:val="00927D28"/>
    <w:rsid w:val="00927EC5"/>
    <w:rsid w:val="00927ED1"/>
    <w:rsid w:val="009301C6"/>
    <w:rsid w:val="009302DB"/>
    <w:rsid w:val="00930434"/>
    <w:rsid w:val="00930AE8"/>
    <w:rsid w:val="0093136C"/>
    <w:rsid w:val="00931884"/>
    <w:rsid w:val="00931D92"/>
    <w:rsid w:val="00931DE0"/>
    <w:rsid w:val="00931E09"/>
    <w:rsid w:val="00932043"/>
    <w:rsid w:val="009325E4"/>
    <w:rsid w:val="00932B48"/>
    <w:rsid w:val="00932BB6"/>
    <w:rsid w:val="00932E77"/>
    <w:rsid w:val="00932EDC"/>
    <w:rsid w:val="00932FFE"/>
    <w:rsid w:val="009331DC"/>
    <w:rsid w:val="00933793"/>
    <w:rsid w:val="00933874"/>
    <w:rsid w:val="00933A17"/>
    <w:rsid w:val="00933B1D"/>
    <w:rsid w:val="00933CDE"/>
    <w:rsid w:val="00933DA6"/>
    <w:rsid w:val="00933DBB"/>
    <w:rsid w:val="00933F42"/>
    <w:rsid w:val="0093419A"/>
    <w:rsid w:val="00934215"/>
    <w:rsid w:val="00934425"/>
    <w:rsid w:val="009344B1"/>
    <w:rsid w:val="009345E3"/>
    <w:rsid w:val="00934785"/>
    <w:rsid w:val="009349B2"/>
    <w:rsid w:val="00934B44"/>
    <w:rsid w:val="00934D26"/>
    <w:rsid w:val="00934FD7"/>
    <w:rsid w:val="00935045"/>
    <w:rsid w:val="009350EC"/>
    <w:rsid w:val="00935108"/>
    <w:rsid w:val="00935802"/>
    <w:rsid w:val="00935952"/>
    <w:rsid w:val="00935988"/>
    <w:rsid w:val="00935B00"/>
    <w:rsid w:val="00935DD7"/>
    <w:rsid w:val="0093636C"/>
    <w:rsid w:val="0093646C"/>
    <w:rsid w:val="00936653"/>
    <w:rsid w:val="00936A26"/>
    <w:rsid w:val="00936E98"/>
    <w:rsid w:val="00936F6B"/>
    <w:rsid w:val="00936FEE"/>
    <w:rsid w:val="0093765D"/>
    <w:rsid w:val="009376C1"/>
    <w:rsid w:val="0093786F"/>
    <w:rsid w:val="009378C5"/>
    <w:rsid w:val="009378CC"/>
    <w:rsid w:val="009379BC"/>
    <w:rsid w:val="00937AAF"/>
    <w:rsid w:val="00937C3C"/>
    <w:rsid w:val="00937D58"/>
    <w:rsid w:val="00940775"/>
    <w:rsid w:val="0094088B"/>
    <w:rsid w:val="009408C2"/>
    <w:rsid w:val="0094099E"/>
    <w:rsid w:val="009409F2"/>
    <w:rsid w:val="00940A8F"/>
    <w:rsid w:val="00940E35"/>
    <w:rsid w:val="009411F9"/>
    <w:rsid w:val="00941430"/>
    <w:rsid w:val="00941791"/>
    <w:rsid w:val="00941907"/>
    <w:rsid w:val="00941B47"/>
    <w:rsid w:val="00941BE1"/>
    <w:rsid w:val="00941D65"/>
    <w:rsid w:val="00941DB7"/>
    <w:rsid w:val="00941E7C"/>
    <w:rsid w:val="0094207E"/>
    <w:rsid w:val="0094209C"/>
    <w:rsid w:val="00942153"/>
    <w:rsid w:val="00942417"/>
    <w:rsid w:val="009425F0"/>
    <w:rsid w:val="00942989"/>
    <w:rsid w:val="00942C79"/>
    <w:rsid w:val="00942CA7"/>
    <w:rsid w:val="00942D27"/>
    <w:rsid w:val="00942D69"/>
    <w:rsid w:val="00943085"/>
    <w:rsid w:val="00943646"/>
    <w:rsid w:val="00943661"/>
    <w:rsid w:val="00943B1C"/>
    <w:rsid w:val="00943BEA"/>
    <w:rsid w:val="00943EEA"/>
    <w:rsid w:val="009442F4"/>
    <w:rsid w:val="0094463F"/>
    <w:rsid w:val="009448AF"/>
    <w:rsid w:val="009449CC"/>
    <w:rsid w:val="00944B9E"/>
    <w:rsid w:val="00944CD4"/>
    <w:rsid w:val="009450E1"/>
    <w:rsid w:val="009452B5"/>
    <w:rsid w:val="00945764"/>
    <w:rsid w:val="009457C2"/>
    <w:rsid w:val="009457CF"/>
    <w:rsid w:val="009458CE"/>
    <w:rsid w:val="0094594F"/>
    <w:rsid w:val="00945E22"/>
    <w:rsid w:val="00945E83"/>
    <w:rsid w:val="00945E8C"/>
    <w:rsid w:val="00945E97"/>
    <w:rsid w:val="00946575"/>
    <w:rsid w:val="009469C6"/>
    <w:rsid w:val="009469FB"/>
    <w:rsid w:val="00946D76"/>
    <w:rsid w:val="00947045"/>
    <w:rsid w:val="00947298"/>
    <w:rsid w:val="0094744B"/>
    <w:rsid w:val="009474E7"/>
    <w:rsid w:val="00947512"/>
    <w:rsid w:val="009479A9"/>
    <w:rsid w:val="00947A43"/>
    <w:rsid w:val="00947B86"/>
    <w:rsid w:val="00947F9E"/>
    <w:rsid w:val="0095001D"/>
    <w:rsid w:val="00950531"/>
    <w:rsid w:val="009507AF"/>
    <w:rsid w:val="009507E7"/>
    <w:rsid w:val="00950841"/>
    <w:rsid w:val="00950A4E"/>
    <w:rsid w:val="00950AD8"/>
    <w:rsid w:val="0095131D"/>
    <w:rsid w:val="00951503"/>
    <w:rsid w:val="00951897"/>
    <w:rsid w:val="009518E6"/>
    <w:rsid w:val="00951974"/>
    <w:rsid w:val="009519DE"/>
    <w:rsid w:val="00951E77"/>
    <w:rsid w:val="0095208F"/>
    <w:rsid w:val="009523C2"/>
    <w:rsid w:val="009524F4"/>
    <w:rsid w:val="00952975"/>
    <w:rsid w:val="009529CD"/>
    <w:rsid w:val="0095301F"/>
    <w:rsid w:val="009530D2"/>
    <w:rsid w:val="00953255"/>
    <w:rsid w:val="009532E2"/>
    <w:rsid w:val="00953391"/>
    <w:rsid w:val="00953422"/>
    <w:rsid w:val="009535A9"/>
    <w:rsid w:val="00953C46"/>
    <w:rsid w:val="00953ED2"/>
    <w:rsid w:val="00954103"/>
    <w:rsid w:val="009541D2"/>
    <w:rsid w:val="00954272"/>
    <w:rsid w:val="0095465B"/>
    <w:rsid w:val="00954674"/>
    <w:rsid w:val="0095485E"/>
    <w:rsid w:val="00954BE8"/>
    <w:rsid w:val="00954DE9"/>
    <w:rsid w:val="00955061"/>
    <w:rsid w:val="0095516F"/>
    <w:rsid w:val="00955224"/>
    <w:rsid w:val="00955291"/>
    <w:rsid w:val="0095545A"/>
    <w:rsid w:val="009556B5"/>
    <w:rsid w:val="009557BE"/>
    <w:rsid w:val="00955CE6"/>
    <w:rsid w:val="00955D04"/>
    <w:rsid w:val="00955E38"/>
    <w:rsid w:val="00955E3A"/>
    <w:rsid w:val="00955EED"/>
    <w:rsid w:val="00955F29"/>
    <w:rsid w:val="0095604B"/>
    <w:rsid w:val="009560BE"/>
    <w:rsid w:val="009563C8"/>
    <w:rsid w:val="009566BE"/>
    <w:rsid w:val="00956804"/>
    <w:rsid w:val="00956978"/>
    <w:rsid w:val="00956C2C"/>
    <w:rsid w:val="00957211"/>
    <w:rsid w:val="00957497"/>
    <w:rsid w:val="00957559"/>
    <w:rsid w:val="00957679"/>
    <w:rsid w:val="009577AB"/>
    <w:rsid w:val="009577B2"/>
    <w:rsid w:val="00957AD0"/>
    <w:rsid w:val="00957C29"/>
    <w:rsid w:val="00957EA3"/>
    <w:rsid w:val="0096022D"/>
    <w:rsid w:val="009605EA"/>
    <w:rsid w:val="00960B00"/>
    <w:rsid w:val="00960B02"/>
    <w:rsid w:val="00960BAC"/>
    <w:rsid w:val="00960EF7"/>
    <w:rsid w:val="0096146A"/>
    <w:rsid w:val="009615A3"/>
    <w:rsid w:val="00961CE6"/>
    <w:rsid w:val="00961D86"/>
    <w:rsid w:val="00962064"/>
    <w:rsid w:val="009620BD"/>
    <w:rsid w:val="00962141"/>
    <w:rsid w:val="009622ED"/>
    <w:rsid w:val="0096235C"/>
    <w:rsid w:val="00962F0A"/>
    <w:rsid w:val="00963394"/>
    <w:rsid w:val="00963419"/>
    <w:rsid w:val="00963529"/>
    <w:rsid w:val="009636DD"/>
    <w:rsid w:val="0096397F"/>
    <w:rsid w:val="00963BD3"/>
    <w:rsid w:val="00963BE3"/>
    <w:rsid w:val="00964048"/>
    <w:rsid w:val="0096413B"/>
    <w:rsid w:val="009642F8"/>
    <w:rsid w:val="009645E9"/>
    <w:rsid w:val="009647B7"/>
    <w:rsid w:val="009647C4"/>
    <w:rsid w:val="00964968"/>
    <w:rsid w:val="009649C9"/>
    <w:rsid w:val="00964AE4"/>
    <w:rsid w:val="00964CB5"/>
    <w:rsid w:val="00964DA1"/>
    <w:rsid w:val="00964F0D"/>
    <w:rsid w:val="009650B9"/>
    <w:rsid w:val="00965134"/>
    <w:rsid w:val="00965745"/>
    <w:rsid w:val="009657A7"/>
    <w:rsid w:val="00965CB7"/>
    <w:rsid w:val="00965E1D"/>
    <w:rsid w:val="00965F35"/>
    <w:rsid w:val="00965FA9"/>
    <w:rsid w:val="00965FDB"/>
    <w:rsid w:val="00966116"/>
    <w:rsid w:val="00966234"/>
    <w:rsid w:val="00966B54"/>
    <w:rsid w:val="00966B59"/>
    <w:rsid w:val="00966BC6"/>
    <w:rsid w:val="00966C22"/>
    <w:rsid w:val="00966CC7"/>
    <w:rsid w:val="00966E09"/>
    <w:rsid w:val="00966FC5"/>
    <w:rsid w:val="00967092"/>
    <w:rsid w:val="00967514"/>
    <w:rsid w:val="009675F7"/>
    <w:rsid w:val="0096762C"/>
    <w:rsid w:val="00967782"/>
    <w:rsid w:val="00967D2C"/>
    <w:rsid w:val="00967E2F"/>
    <w:rsid w:val="00967F11"/>
    <w:rsid w:val="0097014A"/>
    <w:rsid w:val="009706DE"/>
    <w:rsid w:val="0097074E"/>
    <w:rsid w:val="00970799"/>
    <w:rsid w:val="00970851"/>
    <w:rsid w:val="0097089A"/>
    <w:rsid w:val="00970CF6"/>
    <w:rsid w:val="00970ECA"/>
    <w:rsid w:val="00970F08"/>
    <w:rsid w:val="009711E2"/>
    <w:rsid w:val="009713FD"/>
    <w:rsid w:val="009716ED"/>
    <w:rsid w:val="009719A8"/>
    <w:rsid w:val="00971C24"/>
    <w:rsid w:val="00971E2C"/>
    <w:rsid w:val="00971FD1"/>
    <w:rsid w:val="00972084"/>
    <w:rsid w:val="00972323"/>
    <w:rsid w:val="00972A77"/>
    <w:rsid w:val="00972B3B"/>
    <w:rsid w:val="009730E8"/>
    <w:rsid w:val="00973707"/>
    <w:rsid w:val="00973B33"/>
    <w:rsid w:val="00973B56"/>
    <w:rsid w:val="00973DBA"/>
    <w:rsid w:val="00973E8F"/>
    <w:rsid w:val="0097418C"/>
    <w:rsid w:val="009744C7"/>
    <w:rsid w:val="009746F0"/>
    <w:rsid w:val="00974814"/>
    <w:rsid w:val="00974A7A"/>
    <w:rsid w:val="00974BB4"/>
    <w:rsid w:val="00974D35"/>
    <w:rsid w:val="00974E77"/>
    <w:rsid w:val="009750AB"/>
    <w:rsid w:val="009751E0"/>
    <w:rsid w:val="009757AE"/>
    <w:rsid w:val="00975903"/>
    <w:rsid w:val="00975BBA"/>
    <w:rsid w:val="00975CF3"/>
    <w:rsid w:val="00975D5D"/>
    <w:rsid w:val="0097642D"/>
    <w:rsid w:val="009768E6"/>
    <w:rsid w:val="00976B04"/>
    <w:rsid w:val="00976DFD"/>
    <w:rsid w:val="00977099"/>
    <w:rsid w:val="00977F16"/>
    <w:rsid w:val="00980138"/>
    <w:rsid w:val="00980317"/>
    <w:rsid w:val="009805E1"/>
    <w:rsid w:val="009806B5"/>
    <w:rsid w:val="009808AA"/>
    <w:rsid w:val="009808BD"/>
    <w:rsid w:val="00980A00"/>
    <w:rsid w:val="00980D02"/>
    <w:rsid w:val="00980F08"/>
    <w:rsid w:val="0098113C"/>
    <w:rsid w:val="00981145"/>
    <w:rsid w:val="00981714"/>
    <w:rsid w:val="0098173A"/>
    <w:rsid w:val="00981761"/>
    <w:rsid w:val="009818AA"/>
    <w:rsid w:val="00981AAB"/>
    <w:rsid w:val="00981DFD"/>
    <w:rsid w:val="00981FCE"/>
    <w:rsid w:val="009826EB"/>
    <w:rsid w:val="00982794"/>
    <w:rsid w:val="0098285A"/>
    <w:rsid w:val="009828FC"/>
    <w:rsid w:val="00983135"/>
    <w:rsid w:val="009833D6"/>
    <w:rsid w:val="009835B4"/>
    <w:rsid w:val="00983ABA"/>
    <w:rsid w:val="00983B4C"/>
    <w:rsid w:val="00983E3B"/>
    <w:rsid w:val="00983E6D"/>
    <w:rsid w:val="00983E82"/>
    <w:rsid w:val="0098400B"/>
    <w:rsid w:val="009841E2"/>
    <w:rsid w:val="00984238"/>
    <w:rsid w:val="00984293"/>
    <w:rsid w:val="009849A0"/>
    <w:rsid w:val="009849A4"/>
    <w:rsid w:val="00984BB4"/>
    <w:rsid w:val="0098579A"/>
    <w:rsid w:val="00985D7F"/>
    <w:rsid w:val="0098605B"/>
    <w:rsid w:val="00986185"/>
    <w:rsid w:val="009864A0"/>
    <w:rsid w:val="00986837"/>
    <w:rsid w:val="00986BB0"/>
    <w:rsid w:val="00986C73"/>
    <w:rsid w:val="00986DDF"/>
    <w:rsid w:val="00986F10"/>
    <w:rsid w:val="009872B5"/>
    <w:rsid w:val="00987302"/>
    <w:rsid w:val="00987378"/>
    <w:rsid w:val="009876A2"/>
    <w:rsid w:val="00987936"/>
    <w:rsid w:val="00987AB0"/>
    <w:rsid w:val="00987BB8"/>
    <w:rsid w:val="00987BF1"/>
    <w:rsid w:val="00987EA3"/>
    <w:rsid w:val="00987FB7"/>
    <w:rsid w:val="00987FF7"/>
    <w:rsid w:val="00990081"/>
    <w:rsid w:val="009900BF"/>
    <w:rsid w:val="009903F0"/>
    <w:rsid w:val="009906FC"/>
    <w:rsid w:val="00990808"/>
    <w:rsid w:val="0099082F"/>
    <w:rsid w:val="00990D54"/>
    <w:rsid w:val="00990FC4"/>
    <w:rsid w:val="009912A8"/>
    <w:rsid w:val="00991523"/>
    <w:rsid w:val="00991722"/>
    <w:rsid w:val="009917E4"/>
    <w:rsid w:val="00991849"/>
    <w:rsid w:val="009918DE"/>
    <w:rsid w:val="009919DC"/>
    <w:rsid w:val="00991B9C"/>
    <w:rsid w:val="00991BA2"/>
    <w:rsid w:val="00991BE6"/>
    <w:rsid w:val="00991C2D"/>
    <w:rsid w:val="009928A7"/>
    <w:rsid w:val="00992D00"/>
    <w:rsid w:val="00992F1D"/>
    <w:rsid w:val="00992F66"/>
    <w:rsid w:val="00993498"/>
    <w:rsid w:val="0099350C"/>
    <w:rsid w:val="00993565"/>
    <w:rsid w:val="009935A1"/>
    <w:rsid w:val="00993613"/>
    <w:rsid w:val="009938A3"/>
    <w:rsid w:val="00993BC8"/>
    <w:rsid w:val="00993BE8"/>
    <w:rsid w:val="00993E24"/>
    <w:rsid w:val="00993EF9"/>
    <w:rsid w:val="009941FE"/>
    <w:rsid w:val="00994353"/>
    <w:rsid w:val="00994851"/>
    <w:rsid w:val="0099493B"/>
    <w:rsid w:val="00994E80"/>
    <w:rsid w:val="00994FDC"/>
    <w:rsid w:val="009952D8"/>
    <w:rsid w:val="009953D3"/>
    <w:rsid w:val="00995465"/>
    <w:rsid w:val="009954D3"/>
    <w:rsid w:val="009955DB"/>
    <w:rsid w:val="00995766"/>
    <w:rsid w:val="009959E9"/>
    <w:rsid w:val="00995B68"/>
    <w:rsid w:val="00995DA5"/>
    <w:rsid w:val="00995FE9"/>
    <w:rsid w:val="00995FED"/>
    <w:rsid w:val="00996162"/>
    <w:rsid w:val="00996427"/>
    <w:rsid w:val="00996728"/>
    <w:rsid w:val="00996BBB"/>
    <w:rsid w:val="0099738F"/>
    <w:rsid w:val="00997401"/>
    <w:rsid w:val="0099758E"/>
    <w:rsid w:val="00997591"/>
    <w:rsid w:val="00997656"/>
    <w:rsid w:val="009979D2"/>
    <w:rsid w:val="00997AF7"/>
    <w:rsid w:val="009A015C"/>
    <w:rsid w:val="009A01D1"/>
    <w:rsid w:val="009A059E"/>
    <w:rsid w:val="009A06A0"/>
    <w:rsid w:val="009A0BBF"/>
    <w:rsid w:val="009A0EF8"/>
    <w:rsid w:val="009A0F48"/>
    <w:rsid w:val="009A0F4E"/>
    <w:rsid w:val="009A1033"/>
    <w:rsid w:val="009A11ED"/>
    <w:rsid w:val="009A12D7"/>
    <w:rsid w:val="009A13D9"/>
    <w:rsid w:val="009A1437"/>
    <w:rsid w:val="009A144B"/>
    <w:rsid w:val="009A1799"/>
    <w:rsid w:val="009A17A8"/>
    <w:rsid w:val="009A194F"/>
    <w:rsid w:val="009A195B"/>
    <w:rsid w:val="009A1AE7"/>
    <w:rsid w:val="009A1DA1"/>
    <w:rsid w:val="009A1DD1"/>
    <w:rsid w:val="009A1F20"/>
    <w:rsid w:val="009A2161"/>
    <w:rsid w:val="009A2257"/>
    <w:rsid w:val="009A256F"/>
    <w:rsid w:val="009A259A"/>
    <w:rsid w:val="009A29B8"/>
    <w:rsid w:val="009A2C58"/>
    <w:rsid w:val="009A32E3"/>
    <w:rsid w:val="009A33AB"/>
    <w:rsid w:val="009A3A14"/>
    <w:rsid w:val="009A3EF1"/>
    <w:rsid w:val="009A408B"/>
    <w:rsid w:val="009A4425"/>
    <w:rsid w:val="009A44E9"/>
    <w:rsid w:val="009A47D1"/>
    <w:rsid w:val="009A48AC"/>
    <w:rsid w:val="009A4DAE"/>
    <w:rsid w:val="009A5066"/>
    <w:rsid w:val="009A5232"/>
    <w:rsid w:val="009A5386"/>
    <w:rsid w:val="009A5985"/>
    <w:rsid w:val="009A5C23"/>
    <w:rsid w:val="009A5F7C"/>
    <w:rsid w:val="009A6173"/>
    <w:rsid w:val="009A64B1"/>
    <w:rsid w:val="009A64EA"/>
    <w:rsid w:val="009A6888"/>
    <w:rsid w:val="009A69DA"/>
    <w:rsid w:val="009A6E3B"/>
    <w:rsid w:val="009A71D5"/>
    <w:rsid w:val="009A7A76"/>
    <w:rsid w:val="009A7AA1"/>
    <w:rsid w:val="009A7BB4"/>
    <w:rsid w:val="009A7CF6"/>
    <w:rsid w:val="009B03F4"/>
    <w:rsid w:val="009B0834"/>
    <w:rsid w:val="009B0C4C"/>
    <w:rsid w:val="009B132C"/>
    <w:rsid w:val="009B1397"/>
    <w:rsid w:val="009B1583"/>
    <w:rsid w:val="009B1657"/>
    <w:rsid w:val="009B173D"/>
    <w:rsid w:val="009B1742"/>
    <w:rsid w:val="009B1842"/>
    <w:rsid w:val="009B1CBB"/>
    <w:rsid w:val="009B1FA8"/>
    <w:rsid w:val="009B2290"/>
    <w:rsid w:val="009B23F5"/>
    <w:rsid w:val="009B26C9"/>
    <w:rsid w:val="009B2A47"/>
    <w:rsid w:val="009B2DA9"/>
    <w:rsid w:val="009B30E5"/>
    <w:rsid w:val="009B3123"/>
    <w:rsid w:val="009B32AC"/>
    <w:rsid w:val="009B34E6"/>
    <w:rsid w:val="009B35E8"/>
    <w:rsid w:val="009B361F"/>
    <w:rsid w:val="009B3808"/>
    <w:rsid w:val="009B3B0B"/>
    <w:rsid w:val="009B3B2F"/>
    <w:rsid w:val="009B3E1D"/>
    <w:rsid w:val="009B4153"/>
    <w:rsid w:val="009B48E1"/>
    <w:rsid w:val="009B49DD"/>
    <w:rsid w:val="009B4A6F"/>
    <w:rsid w:val="009B4EB9"/>
    <w:rsid w:val="009B509F"/>
    <w:rsid w:val="009B517B"/>
    <w:rsid w:val="009B518A"/>
    <w:rsid w:val="009B53DD"/>
    <w:rsid w:val="009B5B55"/>
    <w:rsid w:val="009B5C23"/>
    <w:rsid w:val="009B5FDB"/>
    <w:rsid w:val="009B607A"/>
    <w:rsid w:val="009B63D8"/>
    <w:rsid w:val="009B6417"/>
    <w:rsid w:val="009B641A"/>
    <w:rsid w:val="009B6AD4"/>
    <w:rsid w:val="009B7210"/>
    <w:rsid w:val="009B7273"/>
    <w:rsid w:val="009B7536"/>
    <w:rsid w:val="009B7585"/>
    <w:rsid w:val="009B78A9"/>
    <w:rsid w:val="009B78FB"/>
    <w:rsid w:val="009B7A06"/>
    <w:rsid w:val="009B7A6D"/>
    <w:rsid w:val="009B7E09"/>
    <w:rsid w:val="009C02B6"/>
    <w:rsid w:val="009C039F"/>
    <w:rsid w:val="009C072E"/>
    <w:rsid w:val="009C0CFD"/>
    <w:rsid w:val="009C158B"/>
    <w:rsid w:val="009C1911"/>
    <w:rsid w:val="009C1B5E"/>
    <w:rsid w:val="009C1D79"/>
    <w:rsid w:val="009C1EFE"/>
    <w:rsid w:val="009C1F60"/>
    <w:rsid w:val="009C1F7E"/>
    <w:rsid w:val="009C2835"/>
    <w:rsid w:val="009C2A11"/>
    <w:rsid w:val="009C2A90"/>
    <w:rsid w:val="009C304F"/>
    <w:rsid w:val="009C3245"/>
    <w:rsid w:val="009C37C3"/>
    <w:rsid w:val="009C39C2"/>
    <w:rsid w:val="009C408E"/>
    <w:rsid w:val="009C4598"/>
    <w:rsid w:val="009C4B19"/>
    <w:rsid w:val="009C4DF4"/>
    <w:rsid w:val="009C4F5F"/>
    <w:rsid w:val="009C4F8C"/>
    <w:rsid w:val="009C50BE"/>
    <w:rsid w:val="009C5225"/>
    <w:rsid w:val="009C5293"/>
    <w:rsid w:val="009C53EB"/>
    <w:rsid w:val="009C6093"/>
    <w:rsid w:val="009C633B"/>
    <w:rsid w:val="009C64E2"/>
    <w:rsid w:val="009C663E"/>
    <w:rsid w:val="009C68B5"/>
    <w:rsid w:val="009C69A3"/>
    <w:rsid w:val="009C7082"/>
    <w:rsid w:val="009C70EF"/>
    <w:rsid w:val="009C76E1"/>
    <w:rsid w:val="009C7782"/>
    <w:rsid w:val="009C7D92"/>
    <w:rsid w:val="009C7DED"/>
    <w:rsid w:val="009D0145"/>
    <w:rsid w:val="009D02B2"/>
    <w:rsid w:val="009D039F"/>
    <w:rsid w:val="009D06D8"/>
    <w:rsid w:val="009D078F"/>
    <w:rsid w:val="009D0B70"/>
    <w:rsid w:val="009D0CE8"/>
    <w:rsid w:val="009D0F6C"/>
    <w:rsid w:val="009D109A"/>
    <w:rsid w:val="009D1524"/>
    <w:rsid w:val="009D165B"/>
    <w:rsid w:val="009D1955"/>
    <w:rsid w:val="009D1B1E"/>
    <w:rsid w:val="009D1BCC"/>
    <w:rsid w:val="009D1CAB"/>
    <w:rsid w:val="009D1DB2"/>
    <w:rsid w:val="009D1FD3"/>
    <w:rsid w:val="009D2077"/>
    <w:rsid w:val="009D2389"/>
    <w:rsid w:val="009D2884"/>
    <w:rsid w:val="009D2956"/>
    <w:rsid w:val="009D2C30"/>
    <w:rsid w:val="009D2EB6"/>
    <w:rsid w:val="009D3486"/>
    <w:rsid w:val="009D359C"/>
    <w:rsid w:val="009D375C"/>
    <w:rsid w:val="009D39BC"/>
    <w:rsid w:val="009D3F93"/>
    <w:rsid w:val="009D4403"/>
    <w:rsid w:val="009D4425"/>
    <w:rsid w:val="009D45CF"/>
    <w:rsid w:val="009D47D5"/>
    <w:rsid w:val="009D4F69"/>
    <w:rsid w:val="009D5137"/>
    <w:rsid w:val="009D55F6"/>
    <w:rsid w:val="009D57CD"/>
    <w:rsid w:val="009D591D"/>
    <w:rsid w:val="009D5A9A"/>
    <w:rsid w:val="009D5E2F"/>
    <w:rsid w:val="009D5E49"/>
    <w:rsid w:val="009D60BF"/>
    <w:rsid w:val="009D6331"/>
    <w:rsid w:val="009D661F"/>
    <w:rsid w:val="009D68FC"/>
    <w:rsid w:val="009D6AC5"/>
    <w:rsid w:val="009D6D2E"/>
    <w:rsid w:val="009D6D48"/>
    <w:rsid w:val="009D6DE0"/>
    <w:rsid w:val="009D7218"/>
    <w:rsid w:val="009D757C"/>
    <w:rsid w:val="009D7702"/>
    <w:rsid w:val="009D783E"/>
    <w:rsid w:val="009D79BE"/>
    <w:rsid w:val="009D7A80"/>
    <w:rsid w:val="009D7AE3"/>
    <w:rsid w:val="009D7B7D"/>
    <w:rsid w:val="009D7BBF"/>
    <w:rsid w:val="009D7C1E"/>
    <w:rsid w:val="009E0128"/>
    <w:rsid w:val="009E0175"/>
    <w:rsid w:val="009E0B12"/>
    <w:rsid w:val="009E0B43"/>
    <w:rsid w:val="009E0F17"/>
    <w:rsid w:val="009E10BD"/>
    <w:rsid w:val="009E1147"/>
    <w:rsid w:val="009E11C5"/>
    <w:rsid w:val="009E1238"/>
    <w:rsid w:val="009E14D2"/>
    <w:rsid w:val="009E151E"/>
    <w:rsid w:val="009E156A"/>
    <w:rsid w:val="009E1984"/>
    <w:rsid w:val="009E1A5D"/>
    <w:rsid w:val="009E1ABE"/>
    <w:rsid w:val="009E1D0C"/>
    <w:rsid w:val="009E1F7D"/>
    <w:rsid w:val="009E22D4"/>
    <w:rsid w:val="009E23E0"/>
    <w:rsid w:val="009E25AD"/>
    <w:rsid w:val="009E2649"/>
    <w:rsid w:val="009E2910"/>
    <w:rsid w:val="009E2EF9"/>
    <w:rsid w:val="009E3080"/>
    <w:rsid w:val="009E30F1"/>
    <w:rsid w:val="009E351D"/>
    <w:rsid w:val="009E374C"/>
    <w:rsid w:val="009E3AEF"/>
    <w:rsid w:val="009E4572"/>
    <w:rsid w:val="009E4653"/>
    <w:rsid w:val="009E4B92"/>
    <w:rsid w:val="009E4CE0"/>
    <w:rsid w:val="009E4F33"/>
    <w:rsid w:val="009E5164"/>
    <w:rsid w:val="009E5202"/>
    <w:rsid w:val="009E58E3"/>
    <w:rsid w:val="009E5F1C"/>
    <w:rsid w:val="009E600A"/>
    <w:rsid w:val="009E6055"/>
    <w:rsid w:val="009E61CA"/>
    <w:rsid w:val="009E62DA"/>
    <w:rsid w:val="009E641C"/>
    <w:rsid w:val="009E6554"/>
    <w:rsid w:val="009E69CA"/>
    <w:rsid w:val="009E72F0"/>
    <w:rsid w:val="009E7341"/>
    <w:rsid w:val="009E75DF"/>
    <w:rsid w:val="009E78D0"/>
    <w:rsid w:val="009E7BB4"/>
    <w:rsid w:val="009F00A0"/>
    <w:rsid w:val="009F032E"/>
    <w:rsid w:val="009F03CC"/>
    <w:rsid w:val="009F063A"/>
    <w:rsid w:val="009F0763"/>
    <w:rsid w:val="009F08CC"/>
    <w:rsid w:val="009F0933"/>
    <w:rsid w:val="009F09B2"/>
    <w:rsid w:val="009F0AB3"/>
    <w:rsid w:val="009F0B97"/>
    <w:rsid w:val="009F10CE"/>
    <w:rsid w:val="009F16E7"/>
    <w:rsid w:val="009F1AAE"/>
    <w:rsid w:val="009F1AEE"/>
    <w:rsid w:val="009F1B8A"/>
    <w:rsid w:val="009F1F37"/>
    <w:rsid w:val="009F239C"/>
    <w:rsid w:val="009F242E"/>
    <w:rsid w:val="009F29D3"/>
    <w:rsid w:val="009F2DC4"/>
    <w:rsid w:val="009F2E25"/>
    <w:rsid w:val="009F2EE0"/>
    <w:rsid w:val="009F3007"/>
    <w:rsid w:val="009F3025"/>
    <w:rsid w:val="009F31F2"/>
    <w:rsid w:val="009F36F4"/>
    <w:rsid w:val="009F3BB4"/>
    <w:rsid w:val="009F3C7E"/>
    <w:rsid w:val="009F3E44"/>
    <w:rsid w:val="009F3F2B"/>
    <w:rsid w:val="009F4052"/>
    <w:rsid w:val="009F476E"/>
    <w:rsid w:val="009F47F5"/>
    <w:rsid w:val="009F4AB7"/>
    <w:rsid w:val="009F53B3"/>
    <w:rsid w:val="009F5A1E"/>
    <w:rsid w:val="009F5A5F"/>
    <w:rsid w:val="009F6225"/>
    <w:rsid w:val="009F63D4"/>
    <w:rsid w:val="009F6476"/>
    <w:rsid w:val="009F65D5"/>
    <w:rsid w:val="009F6703"/>
    <w:rsid w:val="009F699A"/>
    <w:rsid w:val="009F699E"/>
    <w:rsid w:val="009F6B2D"/>
    <w:rsid w:val="009F6C03"/>
    <w:rsid w:val="009F7045"/>
    <w:rsid w:val="009F7131"/>
    <w:rsid w:val="009F71E2"/>
    <w:rsid w:val="009F740B"/>
    <w:rsid w:val="009F7447"/>
    <w:rsid w:val="009F747A"/>
    <w:rsid w:val="009F77AA"/>
    <w:rsid w:val="009F7D9B"/>
    <w:rsid w:val="009F7DA7"/>
    <w:rsid w:val="009F7F41"/>
    <w:rsid w:val="00A0014B"/>
    <w:rsid w:val="00A00224"/>
    <w:rsid w:val="00A00800"/>
    <w:rsid w:val="00A00A8A"/>
    <w:rsid w:val="00A01571"/>
    <w:rsid w:val="00A017C1"/>
    <w:rsid w:val="00A01963"/>
    <w:rsid w:val="00A01DA9"/>
    <w:rsid w:val="00A01E47"/>
    <w:rsid w:val="00A01FEF"/>
    <w:rsid w:val="00A02036"/>
    <w:rsid w:val="00A0207E"/>
    <w:rsid w:val="00A0248B"/>
    <w:rsid w:val="00A0267B"/>
    <w:rsid w:val="00A02A02"/>
    <w:rsid w:val="00A02BF5"/>
    <w:rsid w:val="00A02CA4"/>
    <w:rsid w:val="00A02D62"/>
    <w:rsid w:val="00A02F1D"/>
    <w:rsid w:val="00A0309C"/>
    <w:rsid w:val="00A035A0"/>
    <w:rsid w:val="00A03C10"/>
    <w:rsid w:val="00A03C65"/>
    <w:rsid w:val="00A0414E"/>
    <w:rsid w:val="00A041CD"/>
    <w:rsid w:val="00A04213"/>
    <w:rsid w:val="00A042C5"/>
    <w:rsid w:val="00A04548"/>
    <w:rsid w:val="00A046D0"/>
    <w:rsid w:val="00A04757"/>
    <w:rsid w:val="00A04A8E"/>
    <w:rsid w:val="00A04B6F"/>
    <w:rsid w:val="00A05090"/>
    <w:rsid w:val="00A05599"/>
    <w:rsid w:val="00A05845"/>
    <w:rsid w:val="00A058C0"/>
    <w:rsid w:val="00A059ED"/>
    <w:rsid w:val="00A05C47"/>
    <w:rsid w:val="00A05C5A"/>
    <w:rsid w:val="00A05E9C"/>
    <w:rsid w:val="00A05FAC"/>
    <w:rsid w:val="00A061C6"/>
    <w:rsid w:val="00A06890"/>
    <w:rsid w:val="00A06A12"/>
    <w:rsid w:val="00A06A80"/>
    <w:rsid w:val="00A06BD6"/>
    <w:rsid w:val="00A07131"/>
    <w:rsid w:val="00A07206"/>
    <w:rsid w:val="00A07411"/>
    <w:rsid w:val="00A07594"/>
    <w:rsid w:val="00A077D1"/>
    <w:rsid w:val="00A07BD4"/>
    <w:rsid w:val="00A07E04"/>
    <w:rsid w:val="00A07F07"/>
    <w:rsid w:val="00A07F96"/>
    <w:rsid w:val="00A102A8"/>
    <w:rsid w:val="00A103A3"/>
    <w:rsid w:val="00A1048F"/>
    <w:rsid w:val="00A10693"/>
    <w:rsid w:val="00A10B4F"/>
    <w:rsid w:val="00A10CB4"/>
    <w:rsid w:val="00A10D5B"/>
    <w:rsid w:val="00A10D99"/>
    <w:rsid w:val="00A10DB6"/>
    <w:rsid w:val="00A11121"/>
    <w:rsid w:val="00A11256"/>
    <w:rsid w:val="00A113EA"/>
    <w:rsid w:val="00A11AB6"/>
    <w:rsid w:val="00A11ACC"/>
    <w:rsid w:val="00A11B9F"/>
    <w:rsid w:val="00A11C1E"/>
    <w:rsid w:val="00A11ECE"/>
    <w:rsid w:val="00A11F13"/>
    <w:rsid w:val="00A11FC9"/>
    <w:rsid w:val="00A12164"/>
    <w:rsid w:val="00A12174"/>
    <w:rsid w:val="00A12352"/>
    <w:rsid w:val="00A1244F"/>
    <w:rsid w:val="00A12ABA"/>
    <w:rsid w:val="00A12DFD"/>
    <w:rsid w:val="00A12E41"/>
    <w:rsid w:val="00A13117"/>
    <w:rsid w:val="00A14341"/>
    <w:rsid w:val="00A14AA7"/>
    <w:rsid w:val="00A14BD1"/>
    <w:rsid w:val="00A14D51"/>
    <w:rsid w:val="00A14FDE"/>
    <w:rsid w:val="00A1535A"/>
    <w:rsid w:val="00A153DD"/>
    <w:rsid w:val="00A156AF"/>
    <w:rsid w:val="00A156FC"/>
    <w:rsid w:val="00A15B39"/>
    <w:rsid w:val="00A15EDC"/>
    <w:rsid w:val="00A161E7"/>
    <w:rsid w:val="00A16323"/>
    <w:rsid w:val="00A167F8"/>
    <w:rsid w:val="00A16996"/>
    <w:rsid w:val="00A16A12"/>
    <w:rsid w:val="00A176DD"/>
    <w:rsid w:val="00A17AB3"/>
    <w:rsid w:val="00A17DE3"/>
    <w:rsid w:val="00A200EB"/>
    <w:rsid w:val="00A201B4"/>
    <w:rsid w:val="00A2059D"/>
    <w:rsid w:val="00A20F92"/>
    <w:rsid w:val="00A20FD0"/>
    <w:rsid w:val="00A211F4"/>
    <w:rsid w:val="00A21446"/>
    <w:rsid w:val="00A21925"/>
    <w:rsid w:val="00A21DEC"/>
    <w:rsid w:val="00A22A99"/>
    <w:rsid w:val="00A22F95"/>
    <w:rsid w:val="00A23114"/>
    <w:rsid w:val="00A23765"/>
    <w:rsid w:val="00A2460B"/>
    <w:rsid w:val="00A2470E"/>
    <w:rsid w:val="00A2493C"/>
    <w:rsid w:val="00A24C27"/>
    <w:rsid w:val="00A24C2F"/>
    <w:rsid w:val="00A24CE7"/>
    <w:rsid w:val="00A24E1C"/>
    <w:rsid w:val="00A24E64"/>
    <w:rsid w:val="00A2581F"/>
    <w:rsid w:val="00A25AF2"/>
    <w:rsid w:val="00A25D3F"/>
    <w:rsid w:val="00A25EE3"/>
    <w:rsid w:val="00A25FF8"/>
    <w:rsid w:val="00A260D0"/>
    <w:rsid w:val="00A260E6"/>
    <w:rsid w:val="00A261C9"/>
    <w:rsid w:val="00A26547"/>
    <w:rsid w:val="00A268C9"/>
    <w:rsid w:val="00A26D4A"/>
    <w:rsid w:val="00A26DC2"/>
    <w:rsid w:val="00A27361"/>
    <w:rsid w:val="00A274B0"/>
    <w:rsid w:val="00A2765F"/>
    <w:rsid w:val="00A2767F"/>
    <w:rsid w:val="00A276B4"/>
    <w:rsid w:val="00A279D6"/>
    <w:rsid w:val="00A27AA0"/>
    <w:rsid w:val="00A27C97"/>
    <w:rsid w:val="00A27CC4"/>
    <w:rsid w:val="00A30A76"/>
    <w:rsid w:val="00A30BB4"/>
    <w:rsid w:val="00A30CA9"/>
    <w:rsid w:val="00A30CF0"/>
    <w:rsid w:val="00A30D2C"/>
    <w:rsid w:val="00A30E01"/>
    <w:rsid w:val="00A310E1"/>
    <w:rsid w:val="00A310FE"/>
    <w:rsid w:val="00A313FD"/>
    <w:rsid w:val="00A3146D"/>
    <w:rsid w:val="00A31745"/>
    <w:rsid w:val="00A31BE9"/>
    <w:rsid w:val="00A31D6F"/>
    <w:rsid w:val="00A31E32"/>
    <w:rsid w:val="00A32602"/>
    <w:rsid w:val="00A327A6"/>
    <w:rsid w:val="00A32870"/>
    <w:rsid w:val="00A32B0C"/>
    <w:rsid w:val="00A32F07"/>
    <w:rsid w:val="00A3307F"/>
    <w:rsid w:val="00A330E5"/>
    <w:rsid w:val="00A330E8"/>
    <w:rsid w:val="00A331F2"/>
    <w:rsid w:val="00A33551"/>
    <w:rsid w:val="00A335E0"/>
    <w:rsid w:val="00A3366A"/>
    <w:rsid w:val="00A337FE"/>
    <w:rsid w:val="00A33BF7"/>
    <w:rsid w:val="00A33DA9"/>
    <w:rsid w:val="00A33F2A"/>
    <w:rsid w:val="00A34260"/>
    <w:rsid w:val="00A34370"/>
    <w:rsid w:val="00A34937"/>
    <w:rsid w:val="00A349CD"/>
    <w:rsid w:val="00A34D31"/>
    <w:rsid w:val="00A3548C"/>
    <w:rsid w:val="00A3585D"/>
    <w:rsid w:val="00A359CB"/>
    <w:rsid w:val="00A35A59"/>
    <w:rsid w:val="00A35C78"/>
    <w:rsid w:val="00A35CB5"/>
    <w:rsid w:val="00A35D59"/>
    <w:rsid w:val="00A35E16"/>
    <w:rsid w:val="00A35F5D"/>
    <w:rsid w:val="00A36062"/>
    <w:rsid w:val="00A36106"/>
    <w:rsid w:val="00A36295"/>
    <w:rsid w:val="00A362EF"/>
    <w:rsid w:val="00A363C5"/>
    <w:rsid w:val="00A368E6"/>
    <w:rsid w:val="00A36A7F"/>
    <w:rsid w:val="00A36C35"/>
    <w:rsid w:val="00A3745D"/>
    <w:rsid w:val="00A3754E"/>
    <w:rsid w:val="00A37B53"/>
    <w:rsid w:val="00A37E5F"/>
    <w:rsid w:val="00A40166"/>
    <w:rsid w:val="00A40372"/>
    <w:rsid w:val="00A4117D"/>
    <w:rsid w:val="00A41180"/>
    <w:rsid w:val="00A4129B"/>
    <w:rsid w:val="00A41344"/>
    <w:rsid w:val="00A41DB7"/>
    <w:rsid w:val="00A426D7"/>
    <w:rsid w:val="00A4271B"/>
    <w:rsid w:val="00A427E8"/>
    <w:rsid w:val="00A4292C"/>
    <w:rsid w:val="00A42BE0"/>
    <w:rsid w:val="00A42D45"/>
    <w:rsid w:val="00A42E9D"/>
    <w:rsid w:val="00A43205"/>
    <w:rsid w:val="00A434AC"/>
    <w:rsid w:val="00A438DE"/>
    <w:rsid w:val="00A43D1F"/>
    <w:rsid w:val="00A43EC0"/>
    <w:rsid w:val="00A43FDF"/>
    <w:rsid w:val="00A440D8"/>
    <w:rsid w:val="00A4432C"/>
    <w:rsid w:val="00A4449B"/>
    <w:rsid w:val="00A44B47"/>
    <w:rsid w:val="00A4501E"/>
    <w:rsid w:val="00A450FF"/>
    <w:rsid w:val="00A452F3"/>
    <w:rsid w:val="00A453B5"/>
    <w:rsid w:val="00A45463"/>
    <w:rsid w:val="00A455D7"/>
    <w:rsid w:val="00A457AE"/>
    <w:rsid w:val="00A457DD"/>
    <w:rsid w:val="00A45A94"/>
    <w:rsid w:val="00A45D5B"/>
    <w:rsid w:val="00A45DEC"/>
    <w:rsid w:val="00A45EFB"/>
    <w:rsid w:val="00A4627B"/>
    <w:rsid w:val="00A462D9"/>
    <w:rsid w:val="00A4635F"/>
    <w:rsid w:val="00A4645B"/>
    <w:rsid w:val="00A46989"/>
    <w:rsid w:val="00A46ACC"/>
    <w:rsid w:val="00A46B43"/>
    <w:rsid w:val="00A46C91"/>
    <w:rsid w:val="00A46FD1"/>
    <w:rsid w:val="00A471B8"/>
    <w:rsid w:val="00A4757C"/>
    <w:rsid w:val="00A47585"/>
    <w:rsid w:val="00A475A2"/>
    <w:rsid w:val="00A477DB"/>
    <w:rsid w:val="00A47905"/>
    <w:rsid w:val="00A479E7"/>
    <w:rsid w:val="00A47B31"/>
    <w:rsid w:val="00A47E23"/>
    <w:rsid w:val="00A5047A"/>
    <w:rsid w:val="00A505A7"/>
    <w:rsid w:val="00A5081F"/>
    <w:rsid w:val="00A50BD1"/>
    <w:rsid w:val="00A51143"/>
    <w:rsid w:val="00A51325"/>
    <w:rsid w:val="00A5152C"/>
    <w:rsid w:val="00A518AD"/>
    <w:rsid w:val="00A518FF"/>
    <w:rsid w:val="00A51BED"/>
    <w:rsid w:val="00A51E62"/>
    <w:rsid w:val="00A51E7F"/>
    <w:rsid w:val="00A52251"/>
    <w:rsid w:val="00A52259"/>
    <w:rsid w:val="00A52387"/>
    <w:rsid w:val="00A529DB"/>
    <w:rsid w:val="00A52C32"/>
    <w:rsid w:val="00A52FC8"/>
    <w:rsid w:val="00A530D3"/>
    <w:rsid w:val="00A53B7F"/>
    <w:rsid w:val="00A541F1"/>
    <w:rsid w:val="00A54230"/>
    <w:rsid w:val="00A544DE"/>
    <w:rsid w:val="00A54718"/>
    <w:rsid w:val="00A5471E"/>
    <w:rsid w:val="00A54740"/>
    <w:rsid w:val="00A54B73"/>
    <w:rsid w:val="00A54C9D"/>
    <w:rsid w:val="00A54D62"/>
    <w:rsid w:val="00A54E0B"/>
    <w:rsid w:val="00A54E5A"/>
    <w:rsid w:val="00A54FFB"/>
    <w:rsid w:val="00A550C9"/>
    <w:rsid w:val="00A55288"/>
    <w:rsid w:val="00A5569A"/>
    <w:rsid w:val="00A55C55"/>
    <w:rsid w:val="00A55F7A"/>
    <w:rsid w:val="00A5642F"/>
    <w:rsid w:val="00A564AE"/>
    <w:rsid w:val="00A56575"/>
    <w:rsid w:val="00A569F4"/>
    <w:rsid w:val="00A56A7D"/>
    <w:rsid w:val="00A56D6B"/>
    <w:rsid w:val="00A56E59"/>
    <w:rsid w:val="00A56E9C"/>
    <w:rsid w:val="00A56F34"/>
    <w:rsid w:val="00A57139"/>
    <w:rsid w:val="00A572DB"/>
    <w:rsid w:val="00A57689"/>
    <w:rsid w:val="00A579A2"/>
    <w:rsid w:val="00A57AD6"/>
    <w:rsid w:val="00A57E70"/>
    <w:rsid w:val="00A57F9C"/>
    <w:rsid w:val="00A6009B"/>
    <w:rsid w:val="00A600DF"/>
    <w:rsid w:val="00A6071F"/>
    <w:rsid w:val="00A60A1D"/>
    <w:rsid w:val="00A60B51"/>
    <w:rsid w:val="00A60B67"/>
    <w:rsid w:val="00A60E47"/>
    <w:rsid w:val="00A6129E"/>
    <w:rsid w:val="00A61622"/>
    <w:rsid w:val="00A6199B"/>
    <w:rsid w:val="00A61DDE"/>
    <w:rsid w:val="00A61F1E"/>
    <w:rsid w:val="00A61FC4"/>
    <w:rsid w:val="00A6233F"/>
    <w:rsid w:val="00A62585"/>
    <w:rsid w:val="00A62BCA"/>
    <w:rsid w:val="00A62E88"/>
    <w:rsid w:val="00A6307E"/>
    <w:rsid w:val="00A632B0"/>
    <w:rsid w:val="00A632D4"/>
    <w:rsid w:val="00A633F9"/>
    <w:rsid w:val="00A63825"/>
    <w:rsid w:val="00A639C1"/>
    <w:rsid w:val="00A6418D"/>
    <w:rsid w:val="00A642FB"/>
    <w:rsid w:val="00A6471E"/>
    <w:rsid w:val="00A6495A"/>
    <w:rsid w:val="00A64B60"/>
    <w:rsid w:val="00A64BAD"/>
    <w:rsid w:val="00A651F7"/>
    <w:rsid w:val="00A65314"/>
    <w:rsid w:val="00A6539B"/>
    <w:rsid w:val="00A654D0"/>
    <w:rsid w:val="00A65803"/>
    <w:rsid w:val="00A65A35"/>
    <w:rsid w:val="00A65A50"/>
    <w:rsid w:val="00A65C0E"/>
    <w:rsid w:val="00A65CC7"/>
    <w:rsid w:val="00A65FF1"/>
    <w:rsid w:val="00A66179"/>
    <w:rsid w:val="00A6623D"/>
    <w:rsid w:val="00A66763"/>
    <w:rsid w:val="00A668EA"/>
    <w:rsid w:val="00A671C1"/>
    <w:rsid w:val="00A67288"/>
    <w:rsid w:val="00A67BEE"/>
    <w:rsid w:val="00A67EC8"/>
    <w:rsid w:val="00A702B9"/>
    <w:rsid w:val="00A702DC"/>
    <w:rsid w:val="00A70B53"/>
    <w:rsid w:val="00A70BC8"/>
    <w:rsid w:val="00A713A8"/>
    <w:rsid w:val="00A71433"/>
    <w:rsid w:val="00A71536"/>
    <w:rsid w:val="00A7162E"/>
    <w:rsid w:val="00A71A28"/>
    <w:rsid w:val="00A71A43"/>
    <w:rsid w:val="00A71A60"/>
    <w:rsid w:val="00A71C2C"/>
    <w:rsid w:val="00A71D11"/>
    <w:rsid w:val="00A727AC"/>
    <w:rsid w:val="00A72A90"/>
    <w:rsid w:val="00A7327A"/>
    <w:rsid w:val="00A734C1"/>
    <w:rsid w:val="00A734DC"/>
    <w:rsid w:val="00A73699"/>
    <w:rsid w:val="00A737FD"/>
    <w:rsid w:val="00A73AD7"/>
    <w:rsid w:val="00A73B2A"/>
    <w:rsid w:val="00A73DFE"/>
    <w:rsid w:val="00A73EC7"/>
    <w:rsid w:val="00A74068"/>
    <w:rsid w:val="00A744AA"/>
    <w:rsid w:val="00A744D7"/>
    <w:rsid w:val="00A74597"/>
    <w:rsid w:val="00A74679"/>
    <w:rsid w:val="00A749A6"/>
    <w:rsid w:val="00A74A4E"/>
    <w:rsid w:val="00A74D85"/>
    <w:rsid w:val="00A750F8"/>
    <w:rsid w:val="00A752E2"/>
    <w:rsid w:val="00A7541C"/>
    <w:rsid w:val="00A76022"/>
    <w:rsid w:val="00A76634"/>
    <w:rsid w:val="00A76807"/>
    <w:rsid w:val="00A76AD8"/>
    <w:rsid w:val="00A76C61"/>
    <w:rsid w:val="00A76D36"/>
    <w:rsid w:val="00A770E6"/>
    <w:rsid w:val="00A774C6"/>
    <w:rsid w:val="00A774F4"/>
    <w:rsid w:val="00A776C2"/>
    <w:rsid w:val="00A777F0"/>
    <w:rsid w:val="00A7790C"/>
    <w:rsid w:val="00A77BBE"/>
    <w:rsid w:val="00A77F44"/>
    <w:rsid w:val="00A77F9F"/>
    <w:rsid w:val="00A80132"/>
    <w:rsid w:val="00A805DD"/>
    <w:rsid w:val="00A8061A"/>
    <w:rsid w:val="00A80801"/>
    <w:rsid w:val="00A8091C"/>
    <w:rsid w:val="00A80EA4"/>
    <w:rsid w:val="00A80F4B"/>
    <w:rsid w:val="00A81162"/>
    <w:rsid w:val="00A811AF"/>
    <w:rsid w:val="00A81435"/>
    <w:rsid w:val="00A81590"/>
    <w:rsid w:val="00A815F8"/>
    <w:rsid w:val="00A81D6B"/>
    <w:rsid w:val="00A822CC"/>
    <w:rsid w:val="00A824B5"/>
    <w:rsid w:val="00A825DE"/>
    <w:rsid w:val="00A8284F"/>
    <w:rsid w:val="00A8286B"/>
    <w:rsid w:val="00A82C39"/>
    <w:rsid w:val="00A82E7F"/>
    <w:rsid w:val="00A82F78"/>
    <w:rsid w:val="00A8338A"/>
    <w:rsid w:val="00A833E3"/>
    <w:rsid w:val="00A8395A"/>
    <w:rsid w:val="00A83B0E"/>
    <w:rsid w:val="00A83CB1"/>
    <w:rsid w:val="00A83D49"/>
    <w:rsid w:val="00A83D58"/>
    <w:rsid w:val="00A8420E"/>
    <w:rsid w:val="00A843BC"/>
    <w:rsid w:val="00A84CBF"/>
    <w:rsid w:val="00A84E57"/>
    <w:rsid w:val="00A85070"/>
    <w:rsid w:val="00A85303"/>
    <w:rsid w:val="00A85316"/>
    <w:rsid w:val="00A854FC"/>
    <w:rsid w:val="00A855CE"/>
    <w:rsid w:val="00A85A0C"/>
    <w:rsid w:val="00A85E01"/>
    <w:rsid w:val="00A85EA1"/>
    <w:rsid w:val="00A85EAB"/>
    <w:rsid w:val="00A8623D"/>
    <w:rsid w:val="00A86964"/>
    <w:rsid w:val="00A86AB1"/>
    <w:rsid w:val="00A86ED1"/>
    <w:rsid w:val="00A873BC"/>
    <w:rsid w:val="00A87878"/>
    <w:rsid w:val="00A90041"/>
    <w:rsid w:val="00A90183"/>
    <w:rsid w:val="00A90477"/>
    <w:rsid w:val="00A9083D"/>
    <w:rsid w:val="00A90A71"/>
    <w:rsid w:val="00A90CC3"/>
    <w:rsid w:val="00A90EAB"/>
    <w:rsid w:val="00A91242"/>
    <w:rsid w:val="00A91327"/>
    <w:rsid w:val="00A91569"/>
    <w:rsid w:val="00A915AD"/>
    <w:rsid w:val="00A91804"/>
    <w:rsid w:val="00A919FB"/>
    <w:rsid w:val="00A91B18"/>
    <w:rsid w:val="00A91C62"/>
    <w:rsid w:val="00A91D51"/>
    <w:rsid w:val="00A91F3F"/>
    <w:rsid w:val="00A91F4E"/>
    <w:rsid w:val="00A92178"/>
    <w:rsid w:val="00A9296D"/>
    <w:rsid w:val="00A92A15"/>
    <w:rsid w:val="00A92CB9"/>
    <w:rsid w:val="00A92DD1"/>
    <w:rsid w:val="00A9333C"/>
    <w:rsid w:val="00A935F8"/>
    <w:rsid w:val="00A938D9"/>
    <w:rsid w:val="00A93C78"/>
    <w:rsid w:val="00A93E76"/>
    <w:rsid w:val="00A93F3F"/>
    <w:rsid w:val="00A941F5"/>
    <w:rsid w:val="00A94208"/>
    <w:rsid w:val="00A9429F"/>
    <w:rsid w:val="00A94367"/>
    <w:rsid w:val="00A945B0"/>
    <w:rsid w:val="00A94689"/>
    <w:rsid w:val="00A9472F"/>
    <w:rsid w:val="00A94E2D"/>
    <w:rsid w:val="00A94E8D"/>
    <w:rsid w:val="00A95BBD"/>
    <w:rsid w:val="00A95E49"/>
    <w:rsid w:val="00A95F0B"/>
    <w:rsid w:val="00A960D9"/>
    <w:rsid w:val="00A962C0"/>
    <w:rsid w:val="00A96375"/>
    <w:rsid w:val="00A964DB"/>
    <w:rsid w:val="00A9660A"/>
    <w:rsid w:val="00A96947"/>
    <w:rsid w:val="00A969A7"/>
    <w:rsid w:val="00A96A02"/>
    <w:rsid w:val="00A96A90"/>
    <w:rsid w:val="00A96CE4"/>
    <w:rsid w:val="00A970DF"/>
    <w:rsid w:val="00A976F3"/>
    <w:rsid w:val="00A977BC"/>
    <w:rsid w:val="00A97C03"/>
    <w:rsid w:val="00A97CC7"/>
    <w:rsid w:val="00A97D29"/>
    <w:rsid w:val="00A97DF6"/>
    <w:rsid w:val="00AA0015"/>
    <w:rsid w:val="00AA0240"/>
    <w:rsid w:val="00AA028E"/>
    <w:rsid w:val="00AA0478"/>
    <w:rsid w:val="00AA0CEC"/>
    <w:rsid w:val="00AA0F14"/>
    <w:rsid w:val="00AA1024"/>
    <w:rsid w:val="00AA147A"/>
    <w:rsid w:val="00AA14C8"/>
    <w:rsid w:val="00AA17BE"/>
    <w:rsid w:val="00AA1B54"/>
    <w:rsid w:val="00AA1C50"/>
    <w:rsid w:val="00AA2210"/>
    <w:rsid w:val="00AA22FC"/>
    <w:rsid w:val="00AA24B0"/>
    <w:rsid w:val="00AA2769"/>
    <w:rsid w:val="00AA2835"/>
    <w:rsid w:val="00AA2FCA"/>
    <w:rsid w:val="00AA3199"/>
    <w:rsid w:val="00AA31ED"/>
    <w:rsid w:val="00AA33B7"/>
    <w:rsid w:val="00AA350B"/>
    <w:rsid w:val="00AA3559"/>
    <w:rsid w:val="00AA39E8"/>
    <w:rsid w:val="00AA3D72"/>
    <w:rsid w:val="00AA414E"/>
    <w:rsid w:val="00AA4338"/>
    <w:rsid w:val="00AA481F"/>
    <w:rsid w:val="00AA5237"/>
    <w:rsid w:val="00AA5457"/>
    <w:rsid w:val="00AA58D0"/>
    <w:rsid w:val="00AA631B"/>
    <w:rsid w:val="00AA6453"/>
    <w:rsid w:val="00AA6825"/>
    <w:rsid w:val="00AA68F0"/>
    <w:rsid w:val="00AA69AE"/>
    <w:rsid w:val="00AA6A69"/>
    <w:rsid w:val="00AA6ADB"/>
    <w:rsid w:val="00AA7074"/>
    <w:rsid w:val="00AA70E1"/>
    <w:rsid w:val="00AA75F3"/>
    <w:rsid w:val="00AA77EB"/>
    <w:rsid w:val="00AA7A83"/>
    <w:rsid w:val="00AA7AE9"/>
    <w:rsid w:val="00AA7C54"/>
    <w:rsid w:val="00AB01CB"/>
    <w:rsid w:val="00AB03D5"/>
    <w:rsid w:val="00AB0A43"/>
    <w:rsid w:val="00AB0B50"/>
    <w:rsid w:val="00AB0BDD"/>
    <w:rsid w:val="00AB0CF0"/>
    <w:rsid w:val="00AB0D7C"/>
    <w:rsid w:val="00AB0DF5"/>
    <w:rsid w:val="00AB0E45"/>
    <w:rsid w:val="00AB1010"/>
    <w:rsid w:val="00AB1049"/>
    <w:rsid w:val="00AB12A1"/>
    <w:rsid w:val="00AB13A2"/>
    <w:rsid w:val="00AB166F"/>
    <w:rsid w:val="00AB17D0"/>
    <w:rsid w:val="00AB1A54"/>
    <w:rsid w:val="00AB1D15"/>
    <w:rsid w:val="00AB1EB0"/>
    <w:rsid w:val="00AB1F63"/>
    <w:rsid w:val="00AB1F77"/>
    <w:rsid w:val="00AB1F93"/>
    <w:rsid w:val="00AB2013"/>
    <w:rsid w:val="00AB21FF"/>
    <w:rsid w:val="00AB23D4"/>
    <w:rsid w:val="00AB2617"/>
    <w:rsid w:val="00AB28F9"/>
    <w:rsid w:val="00AB2A51"/>
    <w:rsid w:val="00AB2B27"/>
    <w:rsid w:val="00AB2B90"/>
    <w:rsid w:val="00AB2D1B"/>
    <w:rsid w:val="00AB37FC"/>
    <w:rsid w:val="00AB39E9"/>
    <w:rsid w:val="00AB3B1B"/>
    <w:rsid w:val="00AB3B61"/>
    <w:rsid w:val="00AB3C81"/>
    <w:rsid w:val="00AB4116"/>
    <w:rsid w:val="00AB42FB"/>
    <w:rsid w:val="00AB4A1C"/>
    <w:rsid w:val="00AB4C91"/>
    <w:rsid w:val="00AB560D"/>
    <w:rsid w:val="00AB5630"/>
    <w:rsid w:val="00AB5CDB"/>
    <w:rsid w:val="00AB5CE3"/>
    <w:rsid w:val="00AB5FEF"/>
    <w:rsid w:val="00AB61C4"/>
    <w:rsid w:val="00AB66D8"/>
    <w:rsid w:val="00AB720D"/>
    <w:rsid w:val="00AB743A"/>
    <w:rsid w:val="00AB770D"/>
    <w:rsid w:val="00AB7BB2"/>
    <w:rsid w:val="00AB7C6B"/>
    <w:rsid w:val="00AB7C9C"/>
    <w:rsid w:val="00AB7DB4"/>
    <w:rsid w:val="00AB7E47"/>
    <w:rsid w:val="00AB7F29"/>
    <w:rsid w:val="00AB7F5D"/>
    <w:rsid w:val="00AC0458"/>
    <w:rsid w:val="00AC0789"/>
    <w:rsid w:val="00AC07A8"/>
    <w:rsid w:val="00AC08B3"/>
    <w:rsid w:val="00AC09DD"/>
    <w:rsid w:val="00AC0C8E"/>
    <w:rsid w:val="00AC0E43"/>
    <w:rsid w:val="00AC1023"/>
    <w:rsid w:val="00AC1432"/>
    <w:rsid w:val="00AC1450"/>
    <w:rsid w:val="00AC1471"/>
    <w:rsid w:val="00AC1809"/>
    <w:rsid w:val="00AC19A8"/>
    <w:rsid w:val="00AC1AAE"/>
    <w:rsid w:val="00AC1DA6"/>
    <w:rsid w:val="00AC204D"/>
    <w:rsid w:val="00AC21BA"/>
    <w:rsid w:val="00AC22D5"/>
    <w:rsid w:val="00AC2739"/>
    <w:rsid w:val="00AC28AE"/>
    <w:rsid w:val="00AC293E"/>
    <w:rsid w:val="00AC29D8"/>
    <w:rsid w:val="00AC2E74"/>
    <w:rsid w:val="00AC31DA"/>
    <w:rsid w:val="00AC3398"/>
    <w:rsid w:val="00AC34B0"/>
    <w:rsid w:val="00AC34D8"/>
    <w:rsid w:val="00AC35A3"/>
    <w:rsid w:val="00AC3BE6"/>
    <w:rsid w:val="00AC3D46"/>
    <w:rsid w:val="00AC43B4"/>
    <w:rsid w:val="00AC4518"/>
    <w:rsid w:val="00AC4677"/>
    <w:rsid w:val="00AC48DF"/>
    <w:rsid w:val="00AC4A65"/>
    <w:rsid w:val="00AC4B78"/>
    <w:rsid w:val="00AC4CAF"/>
    <w:rsid w:val="00AC4E61"/>
    <w:rsid w:val="00AC549E"/>
    <w:rsid w:val="00AC54A8"/>
    <w:rsid w:val="00AC54C5"/>
    <w:rsid w:val="00AC57DA"/>
    <w:rsid w:val="00AC58E3"/>
    <w:rsid w:val="00AC596E"/>
    <w:rsid w:val="00AC5DD2"/>
    <w:rsid w:val="00AC5E88"/>
    <w:rsid w:val="00AC5EAB"/>
    <w:rsid w:val="00AC5F87"/>
    <w:rsid w:val="00AC636B"/>
    <w:rsid w:val="00AC6626"/>
    <w:rsid w:val="00AC6939"/>
    <w:rsid w:val="00AC6B70"/>
    <w:rsid w:val="00AC6BFE"/>
    <w:rsid w:val="00AC6C99"/>
    <w:rsid w:val="00AC71A2"/>
    <w:rsid w:val="00AC744F"/>
    <w:rsid w:val="00AC7609"/>
    <w:rsid w:val="00AC7665"/>
    <w:rsid w:val="00AC77B1"/>
    <w:rsid w:val="00AC77FD"/>
    <w:rsid w:val="00AC78D9"/>
    <w:rsid w:val="00AC7B59"/>
    <w:rsid w:val="00AC7CC9"/>
    <w:rsid w:val="00AD0216"/>
    <w:rsid w:val="00AD03A3"/>
    <w:rsid w:val="00AD09C1"/>
    <w:rsid w:val="00AD0A01"/>
    <w:rsid w:val="00AD0C78"/>
    <w:rsid w:val="00AD0CE0"/>
    <w:rsid w:val="00AD0F38"/>
    <w:rsid w:val="00AD0FCB"/>
    <w:rsid w:val="00AD0FF4"/>
    <w:rsid w:val="00AD10A5"/>
    <w:rsid w:val="00AD11EB"/>
    <w:rsid w:val="00AD1259"/>
    <w:rsid w:val="00AD13C1"/>
    <w:rsid w:val="00AD16D1"/>
    <w:rsid w:val="00AD1A11"/>
    <w:rsid w:val="00AD1D1E"/>
    <w:rsid w:val="00AD2154"/>
    <w:rsid w:val="00AD245D"/>
    <w:rsid w:val="00AD2542"/>
    <w:rsid w:val="00AD2818"/>
    <w:rsid w:val="00AD2B70"/>
    <w:rsid w:val="00AD2E37"/>
    <w:rsid w:val="00AD3031"/>
    <w:rsid w:val="00AD30A8"/>
    <w:rsid w:val="00AD3267"/>
    <w:rsid w:val="00AD37C2"/>
    <w:rsid w:val="00AD38FA"/>
    <w:rsid w:val="00AD3A36"/>
    <w:rsid w:val="00AD3C33"/>
    <w:rsid w:val="00AD3CCE"/>
    <w:rsid w:val="00AD3D0C"/>
    <w:rsid w:val="00AD3D9C"/>
    <w:rsid w:val="00AD3E02"/>
    <w:rsid w:val="00AD3F49"/>
    <w:rsid w:val="00AD4246"/>
    <w:rsid w:val="00AD431D"/>
    <w:rsid w:val="00AD45D4"/>
    <w:rsid w:val="00AD5157"/>
    <w:rsid w:val="00AD5634"/>
    <w:rsid w:val="00AD5BE1"/>
    <w:rsid w:val="00AD5D2A"/>
    <w:rsid w:val="00AD5E93"/>
    <w:rsid w:val="00AD5F0F"/>
    <w:rsid w:val="00AD6021"/>
    <w:rsid w:val="00AD6094"/>
    <w:rsid w:val="00AD6A24"/>
    <w:rsid w:val="00AD6D15"/>
    <w:rsid w:val="00AD6D61"/>
    <w:rsid w:val="00AD6EB9"/>
    <w:rsid w:val="00AD71A1"/>
    <w:rsid w:val="00AD7272"/>
    <w:rsid w:val="00AD735C"/>
    <w:rsid w:val="00AD7477"/>
    <w:rsid w:val="00AD75DB"/>
    <w:rsid w:val="00AD7708"/>
    <w:rsid w:val="00AD77D6"/>
    <w:rsid w:val="00AD77FE"/>
    <w:rsid w:val="00AD78AE"/>
    <w:rsid w:val="00AD7ACB"/>
    <w:rsid w:val="00AD7D98"/>
    <w:rsid w:val="00AD7DC1"/>
    <w:rsid w:val="00AD7F87"/>
    <w:rsid w:val="00AE012B"/>
    <w:rsid w:val="00AE0174"/>
    <w:rsid w:val="00AE029A"/>
    <w:rsid w:val="00AE058E"/>
    <w:rsid w:val="00AE0832"/>
    <w:rsid w:val="00AE08E8"/>
    <w:rsid w:val="00AE09A1"/>
    <w:rsid w:val="00AE101B"/>
    <w:rsid w:val="00AE113D"/>
    <w:rsid w:val="00AE15DD"/>
    <w:rsid w:val="00AE19E3"/>
    <w:rsid w:val="00AE1A00"/>
    <w:rsid w:val="00AE1C12"/>
    <w:rsid w:val="00AE1CEE"/>
    <w:rsid w:val="00AE1D94"/>
    <w:rsid w:val="00AE1DE2"/>
    <w:rsid w:val="00AE2416"/>
    <w:rsid w:val="00AE24EA"/>
    <w:rsid w:val="00AE258F"/>
    <w:rsid w:val="00AE2646"/>
    <w:rsid w:val="00AE2736"/>
    <w:rsid w:val="00AE2C2A"/>
    <w:rsid w:val="00AE2C57"/>
    <w:rsid w:val="00AE2EB4"/>
    <w:rsid w:val="00AE2F64"/>
    <w:rsid w:val="00AE30DA"/>
    <w:rsid w:val="00AE3164"/>
    <w:rsid w:val="00AE3582"/>
    <w:rsid w:val="00AE35F7"/>
    <w:rsid w:val="00AE36A6"/>
    <w:rsid w:val="00AE3734"/>
    <w:rsid w:val="00AE3E47"/>
    <w:rsid w:val="00AE42A0"/>
    <w:rsid w:val="00AE45C0"/>
    <w:rsid w:val="00AE468F"/>
    <w:rsid w:val="00AE47DC"/>
    <w:rsid w:val="00AE483B"/>
    <w:rsid w:val="00AE485D"/>
    <w:rsid w:val="00AE4A4E"/>
    <w:rsid w:val="00AE4F91"/>
    <w:rsid w:val="00AE5411"/>
    <w:rsid w:val="00AE54A4"/>
    <w:rsid w:val="00AE5937"/>
    <w:rsid w:val="00AE5AB6"/>
    <w:rsid w:val="00AE5AC9"/>
    <w:rsid w:val="00AE5C56"/>
    <w:rsid w:val="00AE6426"/>
    <w:rsid w:val="00AE6491"/>
    <w:rsid w:val="00AE65D0"/>
    <w:rsid w:val="00AE6B08"/>
    <w:rsid w:val="00AE6B7C"/>
    <w:rsid w:val="00AE6C4D"/>
    <w:rsid w:val="00AE6F66"/>
    <w:rsid w:val="00AE7063"/>
    <w:rsid w:val="00AE7597"/>
    <w:rsid w:val="00AE7753"/>
    <w:rsid w:val="00AE77D5"/>
    <w:rsid w:val="00AE78A2"/>
    <w:rsid w:val="00AE794A"/>
    <w:rsid w:val="00AE7B73"/>
    <w:rsid w:val="00AE7CCD"/>
    <w:rsid w:val="00AF0131"/>
    <w:rsid w:val="00AF0176"/>
    <w:rsid w:val="00AF02D5"/>
    <w:rsid w:val="00AF0667"/>
    <w:rsid w:val="00AF0A59"/>
    <w:rsid w:val="00AF0B71"/>
    <w:rsid w:val="00AF0C0E"/>
    <w:rsid w:val="00AF0EAF"/>
    <w:rsid w:val="00AF1051"/>
    <w:rsid w:val="00AF1115"/>
    <w:rsid w:val="00AF14AD"/>
    <w:rsid w:val="00AF1B51"/>
    <w:rsid w:val="00AF1CD4"/>
    <w:rsid w:val="00AF203F"/>
    <w:rsid w:val="00AF2317"/>
    <w:rsid w:val="00AF257E"/>
    <w:rsid w:val="00AF25A7"/>
    <w:rsid w:val="00AF26FC"/>
    <w:rsid w:val="00AF29BF"/>
    <w:rsid w:val="00AF2B3A"/>
    <w:rsid w:val="00AF2DC1"/>
    <w:rsid w:val="00AF2E5F"/>
    <w:rsid w:val="00AF30AB"/>
    <w:rsid w:val="00AF317D"/>
    <w:rsid w:val="00AF32DC"/>
    <w:rsid w:val="00AF3899"/>
    <w:rsid w:val="00AF3A44"/>
    <w:rsid w:val="00AF3A56"/>
    <w:rsid w:val="00AF3AE5"/>
    <w:rsid w:val="00AF3B0F"/>
    <w:rsid w:val="00AF3B43"/>
    <w:rsid w:val="00AF3F01"/>
    <w:rsid w:val="00AF43E0"/>
    <w:rsid w:val="00AF4521"/>
    <w:rsid w:val="00AF4591"/>
    <w:rsid w:val="00AF46BE"/>
    <w:rsid w:val="00AF474C"/>
    <w:rsid w:val="00AF4990"/>
    <w:rsid w:val="00AF4B6D"/>
    <w:rsid w:val="00AF4B7B"/>
    <w:rsid w:val="00AF4C3C"/>
    <w:rsid w:val="00AF4D13"/>
    <w:rsid w:val="00AF550A"/>
    <w:rsid w:val="00AF556A"/>
    <w:rsid w:val="00AF5605"/>
    <w:rsid w:val="00AF56BD"/>
    <w:rsid w:val="00AF58DA"/>
    <w:rsid w:val="00AF608A"/>
    <w:rsid w:val="00AF615C"/>
    <w:rsid w:val="00AF6178"/>
    <w:rsid w:val="00AF620C"/>
    <w:rsid w:val="00AF62DB"/>
    <w:rsid w:val="00AF6811"/>
    <w:rsid w:val="00AF6833"/>
    <w:rsid w:val="00AF6911"/>
    <w:rsid w:val="00AF6D7D"/>
    <w:rsid w:val="00AF77B3"/>
    <w:rsid w:val="00AF77EA"/>
    <w:rsid w:val="00AF7B83"/>
    <w:rsid w:val="00B00084"/>
    <w:rsid w:val="00B001EE"/>
    <w:rsid w:val="00B0086A"/>
    <w:rsid w:val="00B00871"/>
    <w:rsid w:val="00B009BE"/>
    <w:rsid w:val="00B00BF7"/>
    <w:rsid w:val="00B00F77"/>
    <w:rsid w:val="00B01134"/>
    <w:rsid w:val="00B01795"/>
    <w:rsid w:val="00B01AFD"/>
    <w:rsid w:val="00B01CE2"/>
    <w:rsid w:val="00B01D34"/>
    <w:rsid w:val="00B01DEE"/>
    <w:rsid w:val="00B01F7D"/>
    <w:rsid w:val="00B022AB"/>
    <w:rsid w:val="00B024EF"/>
    <w:rsid w:val="00B0269A"/>
    <w:rsid w:val="00B0281E"/>
    <w:rsid w:val="00B0284B"/>
    <w:rsid w:val="00B029C3"/>
    <w:rsid w:val="00B03042"/>
    <w:rsid w:val="00B0304E"/>
    <w:rsid w:val="00B0315D"/>
    <w:rsid w:val="00B0333F"/>
    <w:rsid w:val="00B036C8"/>
    <w:rsid w:val="00B03AB4"/>
    <w:rsid w:val="00B03B09"/>
    <w:rsid w:val="00B03B0D"/>
    <w:rsid w:val="00B03C43"/>
    <w:rsid w:val="00B03CA6"/>
    <w:rsid w:val="00B03E05"/>
    <w:rsid w:val="00B04391"/>
    <w:rsid w:val="00B044E9"/>
    <w:rsid w:val="00B0450F"/>
    <w:rsid w:val="00B05044"/>
    <w:rsid w:val="00B0522A"/>
    <w:rsid w:val="00B05998"/>
    <w:rsid w:val="00B05C2D"/>
    <w:rsid w:val="00B05E59"/>
    <w:rsid w:val="00B05E5E"/>
    <w:rsid w:val="00B05FA4"/>
    <w:rsid w:val="00B06407"/>
    <w:rsid w:val="00B064C3"/>
    <w:rsid w:val="00B06B3C"/>
    <w:rsid w:val="00B06B98"/>
    <w:rsid w:val="00B06D0C"/>
    <w:rsid w:val="00B06F52"/>
    <w:rsid w:val="00B07328"/>
    <w:rsid w:val="00B07AE9"/>
    <w:rsid w:val="00B07DE2"/>
    <w:rsid w:val="00B07F0D"/>
    <w:rsid w:val="00B07FD8"/>
    <w:rsid w:val="00B10244"/>
    <w:rsid w:val="00B1036A"/>
    <w:rsid w:val="00B104E8"/>
    <w:rsid w:val="00B10640"/>
    <w:rsid w:val="00B107A6"/>
    <w:rsid w:val="00B107C4"/>
    <w:rsid w:val="00B10834"/>
    <w:rsid w:val="00B10B5A"/>
    <w:rsid w:val="00B10D32"/>
    <w:rsid w:val="00B10E9D"/>
    <w:rsid w:val="00B11258"/>
    <w:rsid w:val="00B11C61"/>
    <w:rsid w:val="00B11DAA"/>
    <w:rsid w:val="00B11F2A"/>
    <w:rsid w:val="00B11F69"/>
    <w:rsid w:val="00B1200F"/>
    <w:rsid w:val="00B1211B"/>
    <w:rsid w:val="00B124C9"/>
    <w:rsid w:val="00B125B1"/>
    <w:rsid w:val="00B12A47"/>
    <w:rsid w:val="00B12D67"/>
    <w:rsid w:val="00B13258"/>
    <w:rsid w:val="00B132C8"/>
    <w:rsid w:val="00B13620"/>
    <w:rsid w:val="00B136C8"/>
    <w:rsid w:val="00B136D4"/>
    <w:rsid w:val="00B137BB"/>
    <w:rsid w:val="00B13CB8"/>
    <w:rsid w:val="00B13DCB"/>
    <w:rsid w:val="00B13FEE"/>
    <w:rsid w:val="00B140C6"/>
    <w:rsid w:val="00B1435A"/>
    <w:rsid w:val="00B145EA"/>
    <w:rsid w:val="00B14769"/>
    <w:rsid w:val="00B14D8F"/>
    <w:rsid w:val="00B14FE8"/>
    <w:rsid w:val="00B1526F"/>
    <w:rsid w:val="00B152FE"/>
    <w:rsid w:val="00B156AB"/>
    <w:rsid w:val="00B157D9"/>
    <w:rsid w:val="00B157DC"/>
    <w:rsid w:val="00B158AA"/>
    <w:rsid w:val="00B15D8B"/>
    <w:rsid w:val="00B15DA0"/>
    <w:rsid w:val="00B15F05"/>
    <w:rsid w:val="00B16538"/>
    <w:rsid w:val="00B16549"/>
    <w:rsid w:val="00B166FC"/>
    <w:rsid w:val="00B16843"/>
    <w:rsid w:val="00B16906"/>
    <w:rsid w:val="00B16A77"/>
    <w:rsid w:val="00B16AAB"/>
    <w:rsid w:val="00B16AF8"/>
    <w:rsid w:val="00B16B39"/>
    <w:rsid w:val="00B16C09"/>
    <w:rsid w:val="00B16F8F"/>
    <w:rsid w:val="00B1707F"/>
    <w:rsid w:val="00B17333"/>
    <w:rsid w:val="00B177FA"/>
    <w:rsid w:val="00B200FB"/>
    <w:rsid w:val="00B201D0"/>
    <w:rsid w:val="00B2054B"/>
    <w:rsid w:val="00B205FC"/>
    <w:rsid w:val="00B206FD"/>
    <w:rsid w:val="00B20D82"/>
    <w:rsid w:val="00B210B5"/>
    <w:rsid w:val="00B21283"/>
    <w:rsid w:val="00B215A7"/>
    <w:rsid w:val="00B216F7"/>
    <w:rsid w:val="00B21702"/>
    <w:rsid w:val="00B218AD"/>
    <w:rsid w:val="00B218F6"/>
    <w:rsid w:val="00B21A68"/>
    <w:rsid w:val="00B21AE9"/>
    <w:rsid w:val="00B21B06"/>
    <w:rsid w:val="00B21D25"/>
    <w:rsid w:val="00B21DF6"/>
    <w:rsid w:val="00B220DB"/>
    <w:rsid w:val="00B22277"/>
    <w:rsid w:val="00B223B4"/>
    <w:rsid w:val="00B22675"/>
    <w:rsid w:val="00B22869"/>
    <w:rsid w:val="00B2288F"/>
    <w:rsid w:val="00B2294C"/>
    <w:rsid w:val="00B229D0"/>
    <w:rsid w:val="00B22B3E"/>
    <w:rsid w:val="00B22D11"/>
    <w:rsid w:val="00B22E86"/>
    <w:rsid w:val="00B22FEA"/>
    <w:rsid w:val="00B231B0"/>
    <w:rsid w:val="00B233D2"/>
    <w:rsid w:val="00B237CA"/>
    <w:rsid w:val="00B2390F"/>
    <w:rsid w:val="00B2395D"/>
    <w:rsid w:val="00B23BE8"/>
    <w:rsid w:val="00B23D66"/>
    <w:rsid w:val="00B23EBC"/>
    <w:rsid w:val="00B23F76"/>
    <w:rsid w:val="00B23FAA"/>
    <w:rsid w:val="00B24052"/>
    <w:rsid w:val="00B240B8"/>
    <w:rsid w:val="00B24151"/>
    <w:rsid w:val="00B244A4"/>
    <w:rsid w:val="00B247B3"/>
    <w:rsid w:val="00B248FE"/>
    <w:rsid w:val="00B249F9"/>
    <w:rsid w:val="00B24BF7"/>
    <w:rsid w:val="00B24C32"/>
    <w:rsid w:val="00B24C3A"/>
    <w:rsid w:val="00B24D9D"/>
    <w:rsid w:val="00B24DD0"/>
    <w:rsid w:val="00B24DDD"/>
    <w:rsid w:val="00B24F7E"/>
    <w:rsid w:val="00B2500F"/>
    <w:rsid w:val="00B25261"/>
    <w:rsid w:val="00B252F1"/>
    <w:rsid w:val="00B25813"/>
    <w:rsid w:val="00B25B35"/>
    <w:rsid w:val="00B26194"/>
    <w:rsid w:val="00B26658"/>
    <w:rsid w:val="00B26972"/>
    <w:rsid w:val="00B26BD4"/>
    <w:rsid w:val="00B26EB2"/>
    <w:rsid w:val="00B273E3"/>
    <w:rsid w:val="00B27472"/>
    <w:rsid w:val="00B27C2C"/>
    <w:rsid w:val="00B27C70"/>
    <w:rsid w:val="00B27DCB"/>
    <w:rsid w:val="00B27FA6"/>
    <w:rsid w:val="00B3003C"/>
    <w:rsid w:val="00B304B9"/>
    <w:rsid w:val="00B304BD"/>
    <w:rsid w:val="00B3072C"/>
    <w:rsid w:val="00B3074A"/>
    <w:rsid w:val="00B30769"/>
    <w:rsid w:val="00B30C3E"/>
    <w:rsid w:val="00B30E35"/>
    <w:rsid w:val="00B30F6A"/>
    <w:rsid w:val="00B30F76"/>
    <w:rsid w:val="00B311BB"/>
    <w:rsid w:val="00B314ED"/>
    <w:rsid w:val="00B31733"/>
    <w:rsid w:val="00B3183B"/>
    <w:rsid w:val="00B31863"/>
    <w:rsid w:val="00B31969"/>
    <w:rsid w:val="00B31F22"/>
    <w:rsid w:val="00B31F85"/>
    <w:rsid w:val="00B31FE5"/>
    <w:rsid w:val="00B3230F"/>
    <w:rsid w:val="00B32726"/>
    <w:rsid w:val="00B328D1"/>
    <w:rsid w:val="00B32BC6"/>
    <w:rsid w:val="00B32C96"/>
    <w:rsid w:val="00B32CE9"/>
    <w:rsid w:val="00B32DE6"/>
    <w:rsid w:val="00B32FD8"/>
    <w:rsid w:val="00B333A0"/>
    <w:rsid w:val="00B33779"/>
    <w:rsid w:val="00B33DB3"/>
    <w:rsid w:val="00B34092"/>
    <w:rsid w:val="00B340FE"/>
    <w:rsid w:val="00B34603"/>
    <w:rsid w:val="00B3473A"/>
    <w:rsid w:val="00B34FB6"/>
    <w:rsid w:val="00B355A5"/>
    <w:rsid w:val="00B35872"/>
    <w:rsid w:val="00B359EA"/>
    <w:rsid w:val="00B361EB"/>
    <w:rsid w:val="00B36242"/>
    <w:rsid w:val="00B3626B"/>
    <w:rsid w:val="00B36742"/>
    <w:rsid w:val="00B3687C"/>
    <w:rsid w:val="00B3691D"/>
    <w:rsid w:val="00B36921"/>
    <w:rsid w:val="00B36AFD"/>
    <w:rsid w:val="00B36CCD"/>
    <w:rsid w:val="00B36F10"/>
    <w:rsid w:val="00B37133"/>
    <w:rsid w:val="00B373AF"/>
    <w:rsid w:val="00B37C11"/>
    <w:rsid w:val="00B37C22"/>
    <w:rsid w:val="00B37D71"/>
    <w:rsid w:val="00B401FA"/>
    <w:rsid w:val="00B40382"/>
    <w:rsid w:val="00B404D4"/>
    <w:rsid w:val="00B40877"/>
    <w:rsid w:val="00B40D25"/>
    <w:rsid w:val="00B41167"/>
    <w:rsid w:val="00B412B0"/>
    <w:rsid w:val="00B4130D"/>
    <w:rsid w:val="00B41640"/>
    <w:rsid w:val="00B41838"/>
    <w:rsid w:val="00B4190E"/>
    <w:rsid w:val="00B42274"/>
    <w:rsid w:val="00B42B41"/>
    <w:rsid w:val="00B42BCF"/>
    <w:rsid w:val="00B42CA5"/>
    <w:rsid w:val="00B42D0B"/>
    <w:rsid w:val="00B42F2D"/>
    <w:rsid w:val="00B436A5"/>
    <w:rsid w:val="00B437F5"/>
    <w:rsid w:val="00B43B0B"/>
    <w:rsid w:val="00B43B94"/>
    <w:rsid w:val="00B4411F"/>
    <w:rsid w:val="00B44708"/>
    <w:rsid w:val="00B44E89"/>
    <w:rsid w:val="00B45A1D"/>
    <w:rsid w:val="00B45B7A"/>
    <w:rsid w:val="00B45BB8"/>
    <w:rsid w:val="00B4607A"/>
    <w:rsid w:val="00B46129"/>
    <w:rsid w:val="00B463DE"/>
    <w:rsid w:val="00B46958"/>
    <w:rsid w:val="00B46981"/>
    <w:rsid w:val="00B46E61"/>
    <w:rsid w:val="00B46E79"/>
    <w:rsid w:val="00B470AF"/>
    <w:rsid w:val="00B47306"/>
    <w:rsid w:val="00B473ED"/>
    <w:rsid w:val="00B478F8"/>
    <w:rsid w:val="00B47B63"/>
    <w:rsid w:val="00B47E6D"/>
    <w:rsid w:val="00B47F2D"/>
    <w:rsid w:val="00B503B6"/>
    <w:rsid w:val="00B50BAC"/>
    <w:rsid w:val="00B50C10"/>
    <w:rsid w:val="00B50E04"/>
    <w:rsid w:val="00B510DA"/>
    <w:rsid w:val="00B51421"/>
    <w:rsid w:val="00B516C1"/>
    <w:rsid w:val="00B5177C"/>
    <w:rsid w:val="00B5187D"/>
    <w:rsid w:val="00B518A9"/>
    <w:rsid w:val="00B51A64"/>
    <w:rsid w:val="00B51A8F"/>
    <w:rsid w:val="00B523FB"/>
    <w:rsid w:val="00B52463"/>
    <w:rsid w:val="00B5290D"/>
    <w:rsid w:val="00B52DD7"/>
    <w:rsid w:val="00B53104"/>
    <w:rsid w:val="00B53D02"/>
    <w:rsid w:val="00B53F3C"/>
    <w:rsid w:val="00B5400B"/>
    <w:rsid w:val="00B545FC"/>
    <w:rsid w:val="00B54624"/>
    <w:rsid w:val="00B546A9"/>
    <w:rsid w:val="00B54720"/>
    <w:rsid w:val="00B549CE"/>
    <w:rsid w:val="00B54BBC"/>
    <w:rsid w:val="00B54BDD"/>
    <w:rsid w:val="00B54C91"/>
    <w:rsid w:val="00B54DD1"/>
    <w:rsid w:val="00B550DD"/>
    <w:rsid w:val="00B5519F"/>
    <w:rsid w:val="00B552D6"/>
    <w:rsid w:val="00B5540C"/>
    <w:rsid w:val="00B5542F"/>
    <w:rsid w:val="00B556B8"/>
    <w:rsid w:val="00B55962"/>
    <w:rsid w:val="00B55AA5"/>
    <w:rsid w:val="00B55CE2"/>
    <w:rsid w:val="00B55E4C"/>
    <w:rsid w:val="00B55EE6"/>
    <w:rsid w:val="00B56130"/>
    <w:rsid w:val="00B5639C"/>
    <w:rsid w:val="00B563F9"/>
    <w:rsid w:val="00B56553"/>
    <w:rsid w:val="00B56B25"/>
    <w:rsid w:val="00B56BA8"/>
    <w:rsid w:val="00B56DFB"/>
    <w:rsid w:val="00B56F3B"/>
    <w:rsid w:val="00B56FB4"/>
    <w:rsid w:val="00B57102"/>
    <w:rsid w:val="00B57336"/>
    <w:rsid w:val="00B57395"/>
    <w:rsid w:val="00B575E4"/>
    <w:rsid w:val="00B575EC"/>
    <w:rsid w:val="00B576F5"/>
    <w:rsid w:val="00B57CC2"/>
    <w:rsid w:val="00B57D22"/>
    <w:rsid w:val="00B60396"/>
    <w:rsid w:val="00B6055A"/>
    <w:rsid w:val="00B607F0"/>
    <w:rsid w:val="00B60857"/>
    <w:rsid w:val="00B609A9"/>
    <w:rsid w:val="00B60AF1"/>
    <w:rsid w:val="00B60BF1"/>
    <w:rsid w:val="00B60EDD"/>
    <w:rsid w:val="00B615AD"/>
    <w:rsid w:val="00B61C28"/>
    <w:rsid w:val="00B61E3F"/>
    <w:rsid w:val="00B61E79"/>
    <w:rsid w:val="00B621C7"/>
    <w:rsid w:val="00B62C0B"/>
    <w:rsid w:val="00B62C50"/>
    <w:rsid w:val="00B62CCF"/>
    <w:rsid w:val="00B62EFC"/>
    <w:rsid w:val="00B63678"/>
    <w:rsid w:val="00B637C5"/>
    <w:rsid w:val="00B63B08"/>
    <w:rsid w:val="00B63B9A"/>
    <w:rsid w:val="00B63D4E"/>
    <w:rsid w:val="00B63DB9"/>
    <w:rsid w:val="00B63DC7"/>
    <w:rsid w:val="00B63E46"/>
    <w:rsid w:val="00B63E4C"/>
    <w:rsid w:val="00B64012"/>
    <w:rsid w:val="00B6447F"/>
    <w:rsid w:val="00B64785"/>
    <w:rsid w:val="00B6484A"/>
    <w:rsid w:val="00B64B49"/>
    <w:rsid w:val="00B64B54"/>
    <w:rsid w:val="00B65059"/>
    <w:rsid w:val="00B65080"/>
    <w:rsid w:val="00B65157"/>
    <w:rsid w:val="00B65189"/>
    <w:rsid w:val="00B65966"/>
    <w:rsid w:val="00B65AF0"/>
    <w:rsid w:val="00B65F2C"/>
    <w:rsid w:val="00B66200"/>
    <w:rsid w:val="00B662A8"/>
    <w:rsid w:val="00B66416"/>
    <w:rsid w:val="00B664DC"/>
    <w:rsid w:val="00B66A1C"/>
    <w:rsid w:val="00B66A80"/>
    <w:rsid w:val="00B66D70"/>
    <w:rsid w:val="00B670EE"/>
    <w:rsid w:val="00B674DA"/>
    <w:rsid w:val="00B67667"/>
    <w:rsid w:val="00B679E2"/>
    <w:rsid w:val="00B679E8"/>
    <w:rsid w:val="00B67BAA"/>
    <w:rsid w:val="00B67EEF"/>
    <w:rsid w:val="00B7030B"/>
    <w:rsid w:val="00B70491"/>
    <w:rsid w:val="00B70854"/>
    <w:rsid w:val="00B7091B"/>
    <w:rsid w:val="00B70ADE"/>
    <w:rsid w:val="00B70FB8"/>
    <w:rsid w:val="00B71630"/>
    <w:rsid w:val="00B716AF"/>
    <w:rsid w:val="00B716B9"/>
    <w:rsid w:val="00B7174F"/>
    <w:rsid w:val="00B71984"/>
    <w:rsid w:val="00B71BA1"/>
    <w:rsid w:val="00B71F52"/>
    <w:rsid w:val="00B72272"/>
    <w:rsid w:val="00B7248A"/>
    <w:rsid w:val="00B725F6"/>
    <w:rsid w:val="00B72829"/>
    <w:rsid w:val="00B72DAF"/>
    <w:rsid w:val="00B72E96"/>
    <w:rsid w:val="00B72FDA"/>
    <w:rsid w:val="00B73263"/>
    <w:rsid w:val="00B73315"/>
    <w:rsid w:val="00B73B1F"/>
    <w:rsid w:val="00B73D3C"/>
    <w:rsid w:val="00B73D70"/>
    <w:rsid w:val="00B73EB8"/>
    <w:rsid w:val="00B74635"/>
    <w:rsid w:val="00B74ACC"/>
    <w:rsid w:val="00B74BBB"/>
    <w:rsid w:val="00B74C6A"/>
    <w:rsid w:val="00B74DE2"/>
    <w:rsid w:val="00B74E11"/>
    <w:rsid w:val="00B74FAF"/>
    <w:rsid w:val="00B7506C"/>
    <w:rsid w:val="00B751E7"/>
    <w:rsid w:val="00B75495"/>
    <w:rsid w:val="00B7565D"/>
    <w:rsid w:val="00B75C1B"/>
    <w:rsid w:val="00B75DD6"/>
    <w:rsid w:val="00B76107"/>
    <w:rsid w:val="00B762F3"/>
    <w:rsid w:val="00B76482"/>
    <w:rsid w:val="00B7693E"/>
    <w:rsid w:val="00B7697B"/>
    <w:rsid w:val="00B76A10"/>
    <w:rsid w:val="00B76A3E"/>
    <w:rsid w:val="00B76AC0"/>
    <w:rsid w:val="00B76BCD"/>
    <w:rsid w:val="00B76C3C"/>
    <w:rsid w:val="00B770A7"/>
    <w:rsid w:val="00B775F9"/>
    <w:rsid w:val="00B77AF0"/>
    <w:rsid w:val="00B77AF1"/>
    <w:rsid w:val="00B77C1C"/>
    <w:rsid w:val="00B77D07"/>
    <w:rsid w:val="00B77DB1"/>
    <w:rsid w:val="00B77DFE"/>
    <w:rsid w:val="00B77E8B"/>
    <w:rsid w:val="00B806DA"/>
    <w:rsid w:val="00B807D5"/>
    <w:rsid w:val="00B80980"/>
    <w:rsid w:val="00B811D4"/>
    <w:rsid w:val="00B81595"/>
    <w:rsid w:val="00B81A54"/>
    <w:rsid w:val="00B81AA6"/>
    <w:rsid w:val="00B81AB3"/>
    <w:rsid w:val="00B81BDA"/>
    <w:rsid w:val="00B81C8D"/>
    <w:rsid w:val="00B81CD6"/>
    <w:rsid w:val="00B81D55"/>
    <w:rsid w:val="00B81F8B"/>
    <w:rsid w:val="00B820C2"/>
    <w:rsid w:val="00B821D4"/>
    <w:rsid w:val="00B82595"/>
    <w:rsid w:val="00B82E89"/>
    <w:rsid w:val="00B83286"/>
    <w:rsid w:val="00B83D0F"/>
    <w:rsid w:val="00B83E7B"/>
    <w:rsid w:val="00B8407F"/>
    <w:rsid w:val="00B840FB"/>
    <w:rsid w:val="00B8430D"/>
    <w:rsid w:val="00B845E9"/>
    <w:rsid w:val="00B84629"/>
    <w:rsid w:val="00B84632"/>
    <w:rsid w:val="00B84D0F"/>
    <w:rsid w:val="00B84FBD"/>
    <w:rsid w:val="00B850B4"/>
    <w:rsid w:val="00B8555B"/>
    <w:rsid w:val="00B8565A"/>
    <w:rsid w:val="00B859AC"/>
    <w:rsid w:val="00B85A1F"/>
    <w:rsid w:val="00B85B01"/>
    <w:rsid w:val="00B85DB1"/>
    <w:rsid w:val="00B8601E"/>
    <w:rsid w:val="00B86266"/>
    <w:rsid w:val="00B86528"/>
    <w:rsid w:val="00B8658D"/>
    <w:rsid w:val="00B86746"/>
    <w:rsid w:val="00B8687A"/>
    <w:rsid w:val="00B86B20"/>
    <w:rsid w:val="00B86D8D"/>
    <w:rsid w:val="00B86E1B"/>
    <w:rsid w:val="00B8711D"/>
    <w:rsid w:val="00B87163"/>
    <w:rsid w:val="00B87373"/>
    <w:rsid w:val="00B8753E"/>
    <w:rsid w:val="00B87557"/>
    <w:rsid w:val="00B877EC"/>
    <w:rsid w:val="00B87832"/>
    <w:rsid w:val="00B8796A"/>
    <w:rsid w:val="00B87ADB"/>
    <w:rsid w:val="00B87B13"/>
    <w:rsid w:val="00B87CDB"/>
    <w:rsid w:val="00B87D79"/>
    <w:rsid w:val="00B87F68"/>
    <w:rsid w:val="00B902E9"/>
    <w:rsid w:val="00B90323"/>
    <w:rsid w:val="00B9054F"/>
    <w:rsid w:val="00B90860"/>
    <w:rsid w:val="00B90B64"/>
    <w:rsid w:val="00B90C3F"/>
    <w:rsid w:val="00B90C71"/>
    <w:rsid w:val="00B90C8B"/>
    <w:rsid w:val="00B90CCD"/>
    <w:rsid w:val="00B90E21"/>
    <w:rsid w:val="00B9158F"/>
    <w:rsid w:val="00B915D3"/>
    <w:rsid w:val="00B91DC9"/>
    <w:rsid w:val="00B91DCF"/>
    <w:rsid w:val="00B92116"/>
    <w:rsid w:val="00B92187"/>
    <w:rsid w:val="00B92BCB"/>
    <w:rsid w:val="00B92DD6"/>
    <w:rsid w:val="00B93567"/>
    <w:rsid w:val="00B9359D"/>
    <w:rsid w:val="00B93608"/>
    <w:rsid w:val="00B93CAA"/>
    <w:rsid w:val="00B93EE1"/>
    <w:rsid w:val="00B9415D"/>
    <w:rsid w:val="00B942F2"/>
    <w:rsid w:val="00B94407"/>
    <w:rsid w:val="00B94512"/>
    <w:rsid w:val="00B94B84"/>
    <w:rsid w:val="00B94C69"/>
    <w:rsid w:val="00B953A7"/>
    <w:rsid w:val="00B953BF"/>
    <w:rsid w:val="00B95477"/>
    <w:rsid w:val="00B956D6"/>
    <w:rsid w:val="00B957E4"/>
    <w:rsid w:val="00B95BF8"/>
    <w:rsid w:val="00B9693D"/>
    <w:rsid w:val="00B96A4F"/>
    <w:rsid w:val="00B96B64"/>
    <w:rsid w:val="00B96B9D"/>
    <w:rsid w:val="00B96D54"/>
    <w:rsid w:val="00B96E9E"/>
    <w:rsid w:val="00B96F34"/>
    <w:rsid w:val="00B97251"/>
    <w:rsid w:val="00B972A9"/>
    <w:rsid w:val="00B972DD"/>
    <w:rsid w:val="00B97391"/>
    <w:rsid w:val="00B97616"/>
    <w:rsid w:val="00B9794D"/>
    <w:rsid w:val="00B97A98"/>
    <w:rsid w:val="00B97B35"/>
    <w:rsid w:val="00B97ED3"/>
    <w:rsid w:val="00B97F1D"/>
    <w:rsid w:val="00B97F8B"/>
    <w:rsid w:val="00BA0145"/>
    <w:rsid w:val="00BA068F"/>
    <w:rsid w:val="00BA086F"/>
    <w:rsid w:val="00BA0AAB"/>
    <w:rsid w:val="00BA0AFE"/>
    <w:rsid w:val="00BA0BF4"/>
    <w:rsid w:val="00BA0CB2"/>
    <w:rsid w:val="00BA1137"/>
    <w:rsid w:val="00BA159F"/>
    <w:rsid w:val="00BA15B1"/>
    <w:rsid w:val="00BA163F"/>
    <w:rsid w:val="00BA166E"/>
    <w:rsid w:val="00BA19C1"/>
    <w:rsid w:val="00BA19F9"/>
    <w:rsid w:val="00BA1C6C"/>
    <w:rsid w:val="00BA1D23"/>
    <w:rsid w:val="00BA1DD3"/>
    <w:rsid w:val="00BA25EA"/>
    <w:rsid w:val="00BA26E4"/>
    <w:rsid w:val="00BA28B7"/>
    <w:rsid w:val="00BA2D6D"/>
    <w:rsid w:val="00BA2ED7"/>
    <w:rsid w:val="00BA3047"/>
    <w:rsid w:val="00BA3068"/>
    <w:rsid w:val="00BA30C7"/>
    <w:rsid w:val="00BA36CE"/>
    <w:rsid w:val="00BA39D9"/>
    <w:rsid w:val="00BA3D0B"/>
    <w:rsid w:val="00BA3E49"/>
    <w:rsid w:val="00BA3E79"/>
    <w:rsid w:val="00BA426C"/>
    <w:rsid w:val="00BA4555"/>
    <w:rsid w:val="00BA4DA5"/>
    <w:rsid w:val="00BA506A"/>
    <w:rsid w:val="00BA5463"/>
    <w:rsid w:val="00BA5938"/>
    <w:rsid w:val="00BA59D1"/>
    <w:rsid w:val="00BA5A06"/>
    <w:rsid w:val="00BA5AE4"/>
    <w:rsid w:val="00BA5D3A"/>
    <w:rsid w:val="00BA5E91"/>
    <w:rsid w:val="00BA5F2F"/>
    <w:rsid w:val="00BA6071"/>
    <w:rsid w:val="00BA60B3"/>
    <w:rsid w:val="00BA641C"/>
    <w:rsid w:val="00BA6767"/>
    <w:rsid w:val="00BA67D8"/>
    <w:rsid w:val="00BA6A18"/>
    <w:rsid w:val="00BA6A66"/>
    <w:rsid w:val="00BA6BE4"/>
    <w:rsid w:val="00BA7932"/>
    <w:rsid w:val="00BA7A71"/>
    <w:rsid w:val="00BA7AA6"/>
    <w:rsid w:val="00BA7D6D"/>
    <w:rsid w:val="00BA7EA3"/>
    <w:rsid w:val="00BA7F94"/>
    <w:rsid w:val="00BA7F95"/>
    <w:rsid w:val="00BA7FBA"/>
    <w:rsid w:val="00BB04D1"/>
    <w:rsid w:val="00BB063D"/>
    <w:rsid w:val="00BB0678"/>
    <w:rsid w:val="00BB077D"/>
    <w:rsid w:val="00BB0832"/>
    <w:rsid w:val="00BB086F"/>
    <w:rsid w:val="00BB0A31"/>
    <w:rsid w:val="00BB0A47"/>
    <w:rsid w:val="00BB0C36"/>
    <w:rsid w:val="00BB0CD0"/>
    <w:rsid w:val="00BB0D1E"/>
    <w:rsid w:val="00BB0E01"/>
    <w:rsid w:val="00BB0E1E"/>
    <w:rsid w:val="00BB10BC"/>
    <w:rsid w:val="00BB10BD"/>
    <w:rsid w:val="00BB1363"/>
    <w:rsid w:val="00BB13ED"/>
    <w:rsid w:val="00BB143C"/>
    <w:rsid w:val="00BB158C"/>
    <w:rsid w:val="00BB163E"/>
    <w:rsid w:val="00BB179E"/>
    <w:rsid w:val="00BB19C4"/>
    <w:rsid w:val="00BB1F3C"/>
    <w:rsid w:val="00BB218D"/>
    <w:rsid w:val="00BB24B9"/>
    <w:rsid w:val="00BB2720"/>
    <w:rsid w:val="00BB273E"/>
    <w:rsid w:val="00BB27C5"/>
    <w:rsid w:val="00BB28FE"/>
    <w:rsid w:val="00BB29E2"/>
    <w:rsid w:val="00BB2AEC"/>
    <w:rsid w:val="00BB2B7A"/>
    <w:rsid w:val="00BB2C87"/>
    <w:rsid w:val="00BB3113"/>
    <w:rsid w:val="00BB3162"/>
    <w:rsid w:val="00BB3194"/>
    <w:rsid w:val="00BB33D7"/>
    <w:rsid w:val="00BB3422"/>
    <w:rsid w:val="00BB39FC"/>
    <w:rsid w:val="00BB3E63"/>
    <w:rsid w:val="00BB403B"/>
    <w:rsid w:val="00BB42B0"/>
    <w:rsid w:val="00BB4685"/>
    <w:rsid w:val="00BB4809"/>
    <w:rsid w:val="00BB4AC2"/>
    <w:rsid w:val="00BB4CA1"/>
    <w:rsid w:val="00BB4CAA"/>
    <w:rsid w:val="00BB4F58"/>
    <w:rsid w:val="00BB5259"/>
    <w:rsid w:val="00BB52C8"/>
    <w:rsid w:val="00BB56A0"/>
    <w:rsid w:val="00BB5936"/>
    <w:rsid w:val="00BB5C58"/>
    <w:rsid w:val="00BB5D5E"/>
    <w:rsid w:val="00BB6187"/>
    <w:rsid w:val="00BB61AD"/>
    <w:rsid w:val="00BB61B5"/>
    <w:rsid w:val="00BB65B2"/>
    <w:rsid w:val="00BB6A2B"/>
    <w:rsid w:val="00BB6C50"/>
    <w:rsid w:val="00BB71E7"/>
    <w:rsid w:val="00BB7275"/>
    <w:rsid w:val="00BB745D"/>
    <w:rsid w:val="00BB78AF"/>
    <w:rsid w:val="00BB79B8"/>
    <w:rsid w:val="00BB7D72"/>
    <w:rsid w:val="00BB7DEF"/>
    <w:rsid w:val="00BC021D"/>
    <w:rsid w:val="00BC0462"/>
    <w:rsid w:val="00BC04D5"/>
    <w:rsid w:val="00BC051E"/>
    <w:rsid w:val="00BC15AB"/>
    <w:rsid w:val="00BC15B5"/>
    <w:rsid w:val="00BC1A27"/>
    <w:rsid w:val="00BC1BCE"/>
    <w:rsid w:val="00BC2202"/>
    <w:rsid w:val="00BC23BC"/>
    <w:rsid w:val="00BC240C"/>
    <w:rsid w:val="00BC269E"/>
    <w:rsid w:val="00BC26FB"/>
    <w:rsid w:val="00BC28C9"/>
    <w:rsid w:val="00BC2B15"/>
    <w:rsid w:val="00BC2B98"/>
    <w:rsid w:val="00BC2D42"/>
    <w:rsid w:val="00BC2ED3"/>
    <w:rsid w:val="00BC34FC"/>
    <w:rsid w:val="00BC358E"/>
    <w:rsid w:val="00BC379B"/>
    <w:rsid w:val="00BC3A69"/>
    <w:rsid w:val="00BC3AEB"/>
    <w:rsid w:val="00BC3C11"/>
    <w:rsid w:val="00BC4216"/>
    <w:rsid w:val="00BC4258"/>
    <w:rsid w:val="00BC42D6"/>
    <w:rsid w:val="00BC449C"/>
    <w:rsid w:val="00BC45EE"/>
    <w:rsid w:val="00BC487D"/>
    <w:rsid w:val="00BC4EC2"/>
    <w:rsid w:val="00BC4F20"/>
    <w:rsid w:val="00BC4F92"/>
    <w:rsid w:val="00BC53E3"/>
    <w:rsid w:val="00BC53F7"/>
    <w:rsid w:val="00BC5BDC"/>
    <w:rsid w:val="00BC5EC9"/>
    <w:rsid w:val="00BC60D1"/>
    <w:rsid w:val="00BC65A1"/>
    <w:rsid w:val="00BC6719"/>
    <w:rsid w:val="00BC6823"/>
    <w:rsid w:val="00BC69C3"/>
    <w:rsid w:val="00BC6B79"/>
    <w:rsid w:val="00BC6CDD"/>
    <w:rsid w:val="00BC6F44"/>
    <w:rsid w:val="00BC738E"/>
    <w:rsid w:val="00BC73DC"/>
    <w:rsid w:val="00BC742F"/>
    <w:rsid w:val="00BC7670"/>
    <w:rsid w:val="00BC76F3"/>
    <w:rsid w:val="00BC7835"/>
    <w:rsid w:val="00BC7DC0"/>
    <w:rsid w:val="00BC7EE6"/>
    <w:rsid w:val="00BC7F71"/>
    <w:rsid w:val="00BD0626"/>
    <w:rsid w:val="00BD0649"/>
    <w:rsid w:val="00BD0870"/>
    <w:rsid w:val="00BD0A01"/>
    <w:rsid w:val="00BD0AAC"/>
    <w:rsid w:val="00BD0B3D"/>
    <w:rsid w:val="00BD0C5F"/>
    <w:rsid w:val="00BD0DFB"/>
    <w:rsid w:val="00BD136B"/>
    <w:rsid w:val="00BD1982"/>
    <w:rsid w:val="00BD1E58"/>
    <w:rsid w:val="00BD1FF7"/>
    <w:rsid w:val="00BD2479"/>
    <w:rsid w:val="00BD24A8"/>
    <w:rsid w:val="00BD286F"/>
    <w:rsid w:val="00BD2CB0"/>
    <w:rsid w:val="00BD2E3C"/>
    <w:rsid w:val="00BD3152"/>
    <w:rsid w:val="00BD34A3"/>
    <w:rsid w:val="00BD3610"/>
    <w:rsid w:val="00BD36D7"/>
    <w:rsid w:val="00BD3BF1"/>
    <w:rsid w:val="00BD4506"/>
    <w:rsid w:val="00BD4661"/>
    <w:rsid w:val="00BD4E97"/>
    <w:rsid w:val="00BD4ED5"/>
    <w:rsid w:val="00BD50D5"/>
    <w:rsid w:val="00BD5130"/>
    <w:rsid w:val="00BD5206"/>
    <w:rsid w:val="00BD5625"/>
    <w:rsid w:val="00BD56AD"/>
    <w:rsid w:val="00BD57A8"/>
    <w:rsid w:val="00BD58B6"/>
    <w:rsid w:val="00BD59DF"/>
    <w:rsid w:val="00BD5CC8"/>
    <w:rsid w:val="00BD5E09"/>
    <w:rsid w:val="00BD6747"/>
    <w:rsid w:val="00BD6910"/>
    <w:rsid w:val="00BD6BCF"/>
    <w:rsid w:val="00BD6C30"/>
    <w:rsid w:val="00BD6D94"/>
    <w:rsid w:val="00BD6F37"/>
    <w:rsid w:val="00BD719D"/>
    <w:rsid w:val="00BD736A"/>
    <w:rsid w:val="00BD7378"/>
    <w:rsid w:val="00BD7627"/>
    <w:rsid w:val="00BE0410"/>
    <w:rsid w:val="00BE04B2"/>
    <w:rsid w:val="00BE04F8"/>
    <w:rsid w:val="00BE05E6"/>
    <w:rsid w:val="00BE0648"/>
    <w:rsid w:val="00BE0853"/>
    <w:rsid w:val="00BE09C6"/>
    <w:rsid w:val="00BE0B14"/>
    <w:rsid w:val="00BE0BD3"/>
    <w:rsid w:val="00BE0D97"/>
    <w:rsid w:val="00BE0DE9"/>
    <w:rsid w:val="00BE12B5"/>
    <w:rsid w:val="00BE1743"/>
    <w:rsid w:val="00BE17DA"/>
    <w:rsid w:val="00BE1886"/>
    <w:rsid w:val="00BE1EE4"/>
    <w:rsid w:val="00BE1FC9"/>
    <w:rsid w:val="00BE2174"/>
    <w:rsid w:val="00BE2189"/>
    <w:rsid w:val="00BE2306"/>
    <w:rsid w:val="00BE230E"/>
    <w:rsid w:val="00BE2347"/>
    <w:rsid w:val="00BE28DC"/>
    <w:rsid w:val="00BE29AA"/>
    <w:rsid w:val="00BE2D56"/>
    <w:rsid w:val="00BE2D84"/>
    <w:rsid w:val="00BE2EBC"/>
    <w:rsid w:val="00BE2EFA"/>
    <w:rsid w:val="00BE2F67"/>
    <w:rsid w:val="00BE31B1"/>
    <w:rsid w:val="00BE38D1"/>
    <w:rsid w:val="00BE3C18"/>
    <w:rsid w:val="00BE3C26"/>
    <w:rsid w:val="00BE401A"/>
    <w:rsid w:val="00BE40DA"/>
    <w:rsid w:val="00BE432F"/>
    <w:rsid w:val="00BE4446"/>
    <w:rsid w:val="00BE461B"/>
    <w:rsid w:val="00BE465A"/>
    <w:rsid w:val="00BE4B2F"/>
    <w:rsid w:val="00BE4C4D"/>
    <w:rsid w:val="00BE4D7E"/>
    <w:rsid w:val="00BE4EDE"/>
    <w:rsid w:val="00BE5281"/>
    <w:rsid w:val="00BE5346"/>
    <w:rsid w:val="00BE5A58"/>
    <w:rsid w:val="00BE5AB1"/>
    <w:rsid w:val="00BE5B77"/>
    <w:rsid w:val="00BE5F53"/>
    <w:rsid w:val="00BE61E8"/>
    <w:rsid w:val="00BE6623"/>
    <w:rsid w:val="00BE68DA"/>
    <w:rsid w:val="00BE69CF"/>
    <w:rsid w:val="00BE6D54"/>
    <w:rsid w:val="00BE72D2"/>
    <w:rsid w:val="00BE738B"/>
    <w:rsid w:val="00BE75F6"/>
    <w:rsid w:val="00BE7A61"/>
    <w:rsid w:val="00BE7D19"/>
    <w:rsid w:val="00BE7DA1"/>
    <w:rsid w:val="00BE7F50"/>
    <w:rsid w:val="00BF0069"/>
    <w:rsid w:val="00BF01C0"/>
    <w:rsid w:val="00BF06B9"/>
    <w:rsid w:val="00BF06E3"/>
    <w:rsid w:val="00BF076E"/>
    <w:rsid w:val="00BF081B"/>
    <w:rsid w:val="00BF09EE"/>
    <w:rsid w:val="00BF0A78"/>
    <w:rsid w:val="00BF0BD7"/>
    <w:rsid w:val="00BF0C38"/>
    <w:rsid w:val="00BF0E71"/>
    <w:rsid w:val="00BF0FCD"/>
    <w:rsid w:val="00BF10A0"/>
    <w:rsid w:val="00BF1153"/>
    <w:rsid w:val="00BF1254"/>
    <w:rsid w:val="00BF128D"/>
    <w:rsid w:val="00BF12A2"/>
    <w:rsid w:val="00BF1370"/>
    <w:rsid w:val="00BF15FD"/>
    <w:rsid w:val="00BF161A"/>
    <w:rsid w:val="00BF17A0"/>
    <w:rsid w:val="00BF1AB1"/>
    <w:rsid w:val="00BF1D58"/>
    <w:rsid w:val="00BF1FEB"/>
    <w:rsid w:val="00BF2424"/>
    <w:rsid w:val="00BF2441"/>
    <w:rsid w:val="00BF279A"/>
    <w:rsid w:val="00BF2AC0"/>
    <w:rsid w:val="00BF305A"/>
    <w:rsid w:val="00BF36AB"/>
    <w:rsid w:val="00BF37A1"/>
    <w:rsid w:val="00BF3A88"/>
    <w:rsid w:val="00BF3E08"/>
    <w:rsid w:val="00BF4117"/>
    <w:rsid w:val="00BF43EE"/>
    <w:rsid w:val="00BF46B9"/>
    <w:rsid w:val="00BF4940"/>
    <w:rsid w:val="00BF4C30"/>
    <w:rsid w:val="00BF4CCC"/>
    <w:rsid w:val="00BF4F32"/>
    <w:rsid w:val="00BF5344"/>
    <w:rsid w:val="00BF53C9"/>
    <w:rsid w:val="00BF55EC"/>
    <w:rsid w:val="00BF562B"/>
    <w:rsid w:val="00BF5AE1"/>
    <w:rsid w:val="00BF5EF5"/>
    <w:rsid w:val="00BF6698"/>
    <w:rsid w:val="00BF685A"/>
    <w:rsid w:val="00BF68E4"/>
    <w:rsid w:val="00BF6AB8"/>
    <w:rsid w:val="00BF6B22"/>
    <w:rsid w:val="00BF6CDF"/>
    <w:rsid w:val="00BF6F2D"/>
    <w:rsid w:val="00BF70AB"/>
    <w:rsid w:val="00BF728B"/>
    <w:rsid w:val="00BF72CD"/>
    <w:rsid w:val="00BF74AA"/>
    <w:rsid w:val="00BF74B7"/>
    <w:rsid w:val="00BF7E7D"/>
    <w:rsid w:val="00C002BA"/>
    <w:rsid w:val="00C00392"/>
    <w:rsid w:val="00C0046B"/>
    <w:rsid w:val="00C00910"/>
    <w:rsid w:val="00C00B41"/>
    <w:rsid w:val="00C00CC1"/>
    <w:rsid w:val="00C00DBC"/>
    <w:rsid w:val="00C00E24"/>
    <w:rsid w:val="00C00E9B"/>
    <w:rsid w:val="00C00F66"/>
    <w:rsid w:val="00C0138F"/>
    <w:rsid w:val="00C014C1"/>
    <w:rsid w:val="00C01527"/>
    <w:rsid w:val="00C016C3"/>
    <w:rsid w:val="00C01B18"/>
    <w:rsid w:val="00C01CD7"/>
    <w:rsid w:val="00C01F1A"/>
    <w:rsid w:val="00C02232"/>
    <w:rsid w:val="00C0231F"/>
    <w:rsid w:val="00C02826"/>
    <w:rsid w:val="00C0289F"/>
    <w:rsid w:val="00C0292F"/>
    <w:rsid w:val="00C02AB4"/>
    <w:rsid w:val="00C02B5B"/>
    <w:rsid w:val="00C02C2E"/>
    <w:rsid w:val="00C02E76"/>
    <w:rsid w:val="00C03263"/>
    <w:rsid w:val="00C0327A"/>
    <w:rsid w:val="00C03DDA"/>
    <w:rsid w:val="00C03E69"/>
    <w:rsid w:val="00C040A8"/>
    <w:rsid w:val="00C040EF"/>
    <w:rsid w:val="00C041B4"/>
    <w:rsid w:val="00C045E0"/>
    <w:rsid w:val="00C04B75"/>
    <w:rsid w:val="00C04C3B"/>
    <w:rsid w:val="00C04C71"/>
    <w:rsid w:val="00C04E70"/>
    <w:rsid w:val="00C04F54"/>
    <w:rsid w:val="00C05120"/>
    <w:rsid w:val="00C05238"/>
    <w:rsid w:val="00C053D8"/>
    <w:rsid w:val="00C059DB"/>
    <w:rsid w:val="00C05A1F"/>
    <w:rsid w:val="00C05FAC"/>
    <w:rsid w:val="00C05FF6"/>
    <w:rsid w:val="00C06027"/>
    <w:rsid w:val="00C06308"/>
    <w:rsid w:val="00C063D4"/>
    <w:rsid w:val="00C06612"/>
    <w:rsid w:val="00C068A9"/>
    <w:rsid w:val="00C06B66"/>
    <w:rsid w:val="00C06D00"/>
    <w:rsid w:val="00C06E7E"/>
    <w:rsid w:val="00C07157"/>
    <w:rsid w:val="00C07834"/>
    <w:rsid w:val="00C07D0F"/>
    <w:rsid w:val="00C1015C"/>
    <w:rsid w:val="00C102B0"/>
    <w:rsid w:val="00C1046D"/>
    <w:rsid w:val="00C10B57"/>
    <w:rsid w:val="00C10E6C"/>
    <w:rsid w:val="00C10E8B"/>
    <w:rsid w:val="00C11086"/>
    <w:rsid w:val="00C11247"/>
    <w:rsid w:val="00C11346"/>
    <w:rsid w:val="00C1154C"/>
    <w:rsid w:val="00C1174D"/>
    <w:rsid w:val="00C118AD"/>
    <w:rsid w:val="00C11BDA"/>
    <w:rsid w:val="00C11E4F"/>
    <w:rsid w:val="00C11F7B"/>
    <w:rsid w:val="00C120C7"/>
    <w:rsid w:val="00C12291"/>
    <w:rsid w:val="00C122E8"/>
    <w:rsid w:val="00C1258B"/>
    <w:rsid w:val="00C125F5"/>
    <w:rsid w:val="00C126EF"/>
    <w:rsid w:val="00C12933"/>
    <w:rsid w:val="00C12A61"/>
    <w:rsid w:val="00C12F3F"/>
    <w:rsid w:val="00C130F4"/>
    <w:rsid w:val="00C135AC"/>
    <w:rsid w:val="00C1393C"/>
    <w:rsid w:val="00C13CB1"/>
    <w:rsid w:val="00C1402D"/>
    <w:rsid w:val="00C141F5"/>
    <w:rsid w:val="00C14272"/>
    <w:rsid w:val="00C14375"/>
    <w:rsid w:val="00C147D1"/>
    <w:rsid w:val="00C1481E"/>
    <w:rsid w:val="00C14899"/>
    <w:rsid w:val="00C1544C"/>
    <w:rsid w:val="00C15540"/>
    <w:rsid w:val="00C158F4"/>
    <w:rsid w:val="00C15B9C"/>
    <w:rsid w:val="00C16241"/>
    <w:rsid w:val="00C16B21"/>
    <w:rsid w:val="00C16C2C"/>
    <w:rsid w:val="00C16C7A"/>
    <w:rsid w:val="00C16EE0"/>
    <w:rsid w:val="00C17073"/>
    <w:rsid w:val="00C170C0"/>
    <w:rsid w:val="00C17236"/>
    <w:rsid w:val="00C17458"/>
    <w:rsid w:val="00C174C4"/>
    <w:rsid w:val="00C17680"/>
    <w:rsid w:val="00C176EF"/>
    <w:rsid w:val="00C17777"/>
    <w:rsid w:val="00C17797"/>
    <w:rsid w:val="00C179FA"/>
    <w:rsid w:val="00C17AE2"/>
    <w:rsid w:val="00C20020"/>
    <w:rsid w:val="00C20163"/>
    <w:rsid w:val="00C204D8"/>
    <w:rsid w:val="00C21274"/>
    <w:rsid w:val="00C2129C"/>
    <w:rsid w:val="00C212AB"/>
    <w:rsid w:val="00C2131E"/>
    <w:rsid w:val="00C21408"/>
    <w:rsid w:val="00C2148E"/>
    <w:rsid w:val="00C214BB"/>
    <w:rsid w:val="00C21AAA"/>
    <w:rsid w:val="00C21ADE"/>
    <w:rsid w:val="00C2218A"/>
    <w:rsid w:val="00C22249"/>
    <w:rsid w:val="00C224FD"/>
    <w:rsid w:val="00C22701"/>
    <w:rsid w:val="00C227F9"/>
    <w:rsid w:val="00C22861"/>
    <w:rsid w:val="00C22941"/>
    <w:rsid w:val="00C22951"/>
    <w:rsid w:val="00C22B3F"/>
    <w:rsid w:val="00C22BB0"/>
    <w:rsid w:val="00C22BFB"/>
    <w:rsid w:val="00C22D79"/>
    <w:rsid w:val="00C22DE4"/>
    <w:rsid w:val="00C22EBD"/>
    <w:rsid w:val="00C2344C"/>
    <w:rsid w:val="00C234C9"/>
    <w:rsid w:val="00C239DB"/>
    <w:rsid w:val="00C23C61"/>
    <w:rsid w:val="00C23F2D"/>
    <w:rsid w:val="00C24050"/>
    <w:rsid w:val="00C24286"/>
    <w:rsid w:val="00C2440A"/>
    <w:rsid w:val="00C2444C"/>
    <w:rsid w:val="00C24707"/>
    <w:rsid w:val="00C24750"/>
    <w:rsid w:val="00C24BC3"/>
    <w:rsid w:val="00C24BF0"/>
    <w:rsid w:val="00C24CA8"/>
    <w:rsid w:val="00C24F10"/>
    <w:rsid w:val="00C24F68"/>
    <w:rsid w:val="00C24FAD"/>
    <w:rsid w:val="00C25018"/>
    <w:rsid w:val="00C25032"/>
    <w:rsid w:val="00C25080"/>
    <w:rsid w:val="00C250D8"/>
    <w:rsid w:val="00C2527A"/>
    <w:rsid w:val="00C25EC9"/>
    <w:rsid w:val="00C25F0E"/>
    <w:rsid w:val="00C2657B"/>
    <w:rsid w:val="00C265D1"/>
    <w:rsid w:val="00C26A10"/>
    <w:rsid w:val="00C26C3B"/>
    <w:rsid w:val="00C26E4B"/>
    <w:rsid w:val="00C26F22"/>
    <w:rsid w:val="00C27029"/>
    <w:rsid w:val="00C270F1"/>
    <w:rsid w:val="00C2716A"/>
    <w:rsid w:val="00C274A7"/>
    <w:rsid w:val="00C27CA5"/>
    <w:rsid w:val="00C27E79"/>
    <w:rsid w:val="00C27F92"/>
    <w:rsid w:val="00C30357"/>
    <w:rsid w:val="00C30681"/>
    <w:rsid w:val="00C30738"/>
    <w:rsid w:val="00C30BB2"/>
    <w:rsid w:val="00C30F6D"/>
    <w:rsid w:val="00C31026"/>
    <w:rsid w:val="00C312D3"/>
    <w:rsid w:val="00C314A8"/>
    <w:rsid w:val="00C316DE"/>
    <w:rsid w:val="00C31E60"/>
    <w:rsid w:val="00C31ED5"/>
    <w:rsid w:val="00C32409"/>
    <w:rsid w:val="00C32567"/>
    <w:rsid w:val="00C32A35"/>
    <w:rsid w:val="00C32B33"/>
    <w:rsid w:val="00C33317"/>
    <w:rsid w:val="00C33465"/>
    <w:rsid w:val="00C3398B"/>
    <w:rsid w:val="00C339F1"/>
    <w:rsid w:val="00C33CA6"/>
    <w:rsid w:val="00C33D3D"/>
    <w:rsid w:val="00C33D4F"/>
    <w:rsid w:val="00C33F3C"/>
    <w:rsid w:val="00C33F80"/>
    <w:rsid w:val="00C33F89"/>
    <w:rsid w:val="00C33FAC"/>
    <w:rsid w:val="00C34327"/>
    <w:rsid w:val="00C34504"/>
    <w:rsid w:val="00C3454F"/>
    <w:rsid w:val="00C34920"/>
    <w:rsid w:val="00C34B13"/>
    <w:rsid w:val="00C34B44"/>
    <w:rsid w:val="00C34CD3"/>
    <w:rsid w:val="00C35484"/>
    <w:rsid w:val="00C35960"/>
    <w:rsid w:val="00C36077"/>
    <w:rsid w:val="00C362CD"/>
    <w:rsid w:val="00C36409"/>
    <w:rsid w:val="00C365E5"/>
    <w:rsid w:val="00C36653"/>
    <w:rsid w:val="00C3675E"/>
    <w:rsid w:val="00C3692D"/>
    <w:rsid w:val="00C3696A"/>
    <w:rsid w:val="00C3710F"/>
    <w:rsid w:val="00C37294"/>
    <w:rsid w:val="00C37327"/>
    <w:rsid w:val="00C37443"/>
    <w:rsid w:val="00C376BB"/>
    <w:rsid w:val="00C3793B"/>
    <w:rsid w:val="00C37D4B"/>
    <w:rsid w:val="00C4059E"/>
    <w:rsid w:val="00C407BC"/>
    <w:rsid w:val="00C40899"/>
    <w:rsid w:val="00C40A60"/>
    <w:rsid w:val="00C40BDE"/>
    <w:rsid w:val="00C40EC3"/>
    <w:rsid w:val="00C40EC7"/>
    <w:rsid w:val="00C40F61"/>
    <w:rsid w:val="00C411DC"/>
    <w:rsid w:val="00C415EA"/>
    <w:rsid w:val="00C41881"/>
    <w:rsid w:val="00C42466"/>
    <w:rsid w:val="00C42764"/>
    <w:rsid w:val="00C42A16"/>
    <w:rsid w:val="00C42B9A"/>
    <w:rsid w:val="00C43066"/>
    <w:rsid w:val="00C432D8"/>
    <w:rsid w:val="00C43327"/>
    <w:rsid w:val="00C4334B"/>
    <w:rsid w:val="00C435A8"/>
    <w:rsid w:val="00C435DD"/>
    <w:rsid w:val="00C438DD"/>
    <w:rsid w:val="00C439BC"/>
    <w:rsid w:val="00C439D8"/>
    <w:rsid w:val="00C43F29"/>
    <w:rsid w:val="00C44365"/>
    <w:rsid w:val="00C44402"/>
    <w:rsid w:val="00C44560"/>
    <w:rsid w:val="00C445EE"/>
    <w:rsid w:val="00C44707"/>
    <w:rsid w:val="00C44895"/>
    <w:rsid w:val="00C44907"/>
    <w:rsid w:val="00C44C17"/>
    <w:rsid w:val="00C44F83"/>
    <w:rsid w:val="00C44FDA"/>
    <w:rsid w:val="00C45015"/>
    <w:rsid w:val="00C4502F"/>
    <w:rsid w:val="00C45849"/>
    <w:rsid w:val="00C4591A"/>
    <w:rsid w:val="00C45E90"/>
    <w:rsid w:val="00C4622F"/>
    <w:rsid w:val="00C46576"/>
    <w:rsid w:val="00C4662B"/>
    <w:rsid w:val="00C46701"/>
    <w:rsid w:val="00C46960"/>
    <w:rsid w:val="00C46CB0"/>
    <w:rsid w:val="00C47106"/>
    <w:rsid w:val="00C47282"/>
    <w:rsid w:val="00C47324"/>
    <w:rsid w:val="00C474B1"/>
    <w:rsid w:val="00C47656"/>
    <w:rsid w:val="00C4771F"/>
    <w:rsid w:val="00C47AB4"/>
    <w:rsid w:val="00C47C2A"/>
    <w:rsid w:val="00C47D05"/>
    <w:rsid w:val="00C47F47"/>
    <w:rsid w:val="00C50149"/>
    <w:rsid w:val="00C50935"/>
    <w:rsid w:val="00C50A6F"/>
    <w:rsid w:val="00C50D24"/>
    <w:rsid w:val="00C51089"/>
    <w:rsid w:val="00C515A8"/>
    <w:rsid w:val="00C51678"/>
    <w:rsid w:val="00C5194C"/>
    <w:rsid w:val="00C51DA5"/>
    <w:rsid w:val="00C51FD8"/>
    <w:rsid w:val="00C52110"/>
    <w:rsid w:val="00C521D5"/>
    <w:rsid w:val="00C52521"/>
    <w:rsid w:val="00C52A6A"/>
    <w:rsid w:val="00C530D2"/>
    <w:rsid w:val="00C531B7"/>
    <w:rsid w:val="00C531DB"/>
    <w:rsid w:val="00C53397"/>
    <w:rsid w:val="00C533F3"/>
    <w:rsid w:val="00C536E8"/>
    <w:rsid w:val="00C539A2"/>
    <w:rsid w:val="00C54527"/>
    <w:rsid w:val="00C545ED"/>
    <w:rsid w:val="00C54666"/>
    <w:rsid w:val="00C546E8"/>
    <w:rsid w:val="00C548B8"/>
    <w:rsid w:val="00C54A49"/>
    <w:rsid w:val="00C54DBB"/>
    <w:rsid w:val="00C55163"/>
    <w:rsid w:val="00C5528D"/>
    <w:rsid w:val="00C55C7E"/>
    <w:rsid w:val="00C55D11"/>
    <w:rsid w:val="00C55DB0"/>
    <w:rsid w:val="00C56336"/>
    <w:rsid w:val="00C56650"/>
    <w:rsid w:val="00C568B5"/>
    <w:rsid w:val="00C56930"/>
    <w:rsid w:val="00C5693C"/>
    <w:rsid w:val="00C56A33"/>
    <w:rsid w:val="00C57338"/>
    <w:rsid w:val="00C57440"/>
    <w:rsid w:val="00C5783F"/>
    <w:rsid w:val="00C5786B"/>
    <w:rsid w:val="00C57B66"/>
    <w:rsid w:val="00C57DF2"/>
    <w:rsid w:val="00C57E2A"/>
    <w:rsid w:val="00C57E87"/>
    <w:rsid w:val="00C57F4F"/>
    <w:rsid w:val="00C6005D"/>
    <w:rsid w:val="00C6088F"/>
    <w:rsid w:val="00C60A68"/>
    <w:rsid w:val="00C60B97"/>
    <w:rsid w:val="00C60DA3"/>
    <w:rsid w:val="00C60DE2"/>
    <w:rsid w:val="00C60DE9"/>
    <w:rsid w:val="00C61441"/>
    <w:rsid w:val="00C61AF1"/>
    <w:rsid w:val="00C61CEC"/>
    <w:rsid w:val="00C61D0B"/>
    <w:rsid w:val="00C61EC6"/>
    <w:rsid w:val="00C61F61"/>
    <w:rsid w:val="00C621D7"/>
    <w:rsid w:val="00C62313"/>
    <w:rsid w:val="00C62793"/>
    <w:rsid w:val="00C6280B"/>
    <w:rsid w:val="00C62A15"/>
    <w:rsid w:val="00C62AF1"/>
    <w:rsid w:val="00C630D5"/>
    <w:rsid w:val="00C6362C"/>
    <w:rsid w:val="00C636D3"/>
    <w:rsid w:val="00C63982"/>
    <w:rsid w:val="00C63ACB"/>
    <w:rsid w:val="00C63B5D"/>
    <w:rsid w:val="00C63C34"/>
    <w:rsid w:val="00C63E29"/>
    <w:rsid w:val="00C63E33"/>
    <w:rsid w:val="00C64050"/>
    <w:rsid w:val="00C645B0"/>
    <w:rsid w:val="00C64A46"/>
    <w:rsid w:val="00C64B62"/>
    <w:rsid w:val="00C64DF3"/>
    <w:rsid w:val="00C64FDA"/>
    <w:rsid w:val="00C65540"/>
    <w:rsid w:val="00C65636"/>
    <w:rsid w:val="00C660E0"/>
    <w:rsid w:val="00C662D9"/>
    <w:rsid w:val="00C66328"/>
    <w:rsid w:val="00C664E3"/>
    <w:rsid w:val="00C66782"/>
    <w:rsid w:val="00C669B3"/>
    <w:rsid w:val="00C66A41"/>
    <w:rsid w:val="00C66B59"/>
    <w:rsid w:val="00C66D39"/>
    <w:rsid w:val="00C671A1"/>
    <w:rsid w:val="00C67341"/>
    <w:rsid w:val="00C673C6"/>
    <w:rsid w:val="00C675C4"/>
    <w:rsid w:val="00C677EA"/>
    <w:rsid w:val="00C67955"/>
    <w:rsid w:val="00C679AA"/>
    <w:rsid w:val="00C67A22"/>
    <w:rsid w:val="00C7042F"/>
    <w:rsid w:val="00C7047A"/>
    <w:rsid w:val="00C70736"/>
    <w:rsid w:val="00C707A8"/>
    <w:rsid w:val="00C7082B"/>
    <w:rsid w:val="00C70AE0"/>
    <w:rsid w:val="00C70DC1"/>
    <w:rsid w:val="00C70F58"/>
    <w:rsid w:val="00C714A7"/>
    <w:rsid w:val="00C716B2"/>
    <w:rsid w:val="00C71918"/>
    <w:rsid w:val="00C71B92"/>
    <w:rsid w:val="00C71C6C"/>
    <w:rsid w:val="00C72328"/>
    <w:rsid w:val="00C7244A"/>
    <w:rsid w:val="00C726CF"/>
    <w:rsid w:val="00C726D4"/>
    <w:rsid w:val="00C72715"/>
    <w:rsid w:val="00C72886"/>
    <w:rsid w:val="00C729F3"/>
    <w:rsid w:val="00C72A5B"/>
    <w:rsid w:val="00C72CEA"/>
    <w:rsid w:val="00C72F7C"/>
    <w:rsid w:val="00C73085"/>
    <w:rsid w:val="00C7328F"/>
    <w:rsid w:val="00C732C7"/>
    <w:rsid w:val="00C73583"/>
    <w:rsid w:val="00C73760"/>
    <w:rsid w:val="00C738A6"/>
    <w:rsid w:val="00C738B5"/>
    <w:rsid w:val="00C739EB"/>
    <w:rsid w:val="00C73A11"/>
    <w:rsid w:val="00C73AF2"/>
    <w:rsid w:val="00C73CB7"/>
    <w:rsid w:val="00C73DCA"/>
    <w:rsid w:val="00C73EF5"/>
    <w:rsid w:val="00C74080"/>
    <w:rsid w:val="00C742E8"/>
    <w:rsid w:val="00C743AD"/>
    <w:rsid w:val="00C74508"/>
    <w:rsid w:val="00C74645"/>
    <w:rsid w:val="00C74BE5"/>
    <w:rsid w:val="00C74D21"/>
    <w:rsid w:val="00C74E89"/>
    <w:rsid w:val="00C74FF5"/>
    <w:rsid w:val="00C75116"/>
    <w:rsid w:val="00C75504"/>
    <w:rsid w:val="00C755A3"/>
    <w:rsid w:val="00C7563A"/>
    <w:rsid w:val="00C7565B"/>
    <w:rsid w:val="00C75691"/>
    <w:rsid w:val="00C75759"/>
    <w:rsid w:val="00C7594C"/>
    <w:rsid w:val="00C75BBC"/>
    <w:rsid w:val="00C75FA9"/>
    <w:rsid w:val="00C76398"/>
    <w:rsid w:val="00C76542"/>
    <w:rsid w:val="00C76589"/>
    <w:rsid w:val="00C76609"/>
    <w:rsid w:val="00C76991"/>
    <w:rsid w:val="00C76AFF"/>
    <w:rsid w:val="00C76D10"/>
    <w:rsid w:val="00C76D6A"/>
    <w:rsid w:val="00C76F25"/>
    <w:rsid w:val="00C76FC7"/>
    <w:rsid w:val="00C772F6"/>
    <w:rsid w:val="00C7735E"/>
    <w:rsid w:val="00C773C8"/>
    <w:rsid w:val="00C7771A"/>
    <w:rsid w:val="00C77997"/>
    <w:rsid w:val="00C77E25"/>
    <w:rsid w:val="00C77F5E"/>
    <w:rsid w:val="00C800AA"/>
    <w:rsid w:val="00C800C9"/>
    <w:rsid w:val="00C8037F"/>
    <w:rsid w:val="00C80FA9"/>
    <w:rsid w:val="00C81536"/>
    <w:rsid w:val="00C81837"/>
    <w:rsid w:val="00C81C77"/>
    <w:rsid w:val="00C81D59"/>
    <w:rsid w:val="00C81EC0"/>
    <w:rsid w:val="00C82203"/>
    <w:rsid w:val="00C8247B"/>
    <w:rsid w:val="00C82539"/>
    <w:rsid w:val="00C82540"/>
    <w:rsid w:val="00C8258B"/>
    <w:rsid w:val="00C828D6"/>
    <w:rsid w:val="00C829AA"/>
    <w:rsid w:val="00C8350D"/>
    <w:rsid w:val="00C8358E"/>
    <w:rsid w:val="00C835DF"/>
    <w:rsid w:val="00C8383C"/>
    <w:rsid w:val="00C83896"/>
    <w:rsid w:val="00C83C60"/>
    <w:rsid w:val="00C83CE9"/>
    <w:rsid w:val="00C83F9A"/>
    <w:rsid w:val="00C842E0"/>
    <w:rsid w:val="00C84333"/>
    <w:rsid w:val="00C8440A"/>
    <w:rsid w:val="00C84661"/>
    <w:rsid w:val="00C84704"/>
    <w:rsid w:val="00C84A86"/>
    <w:rsid w:val="00C84AF1"/>
    <w:rsid w:val="00C84BD5"/>
    <w:rsid w:val="00C84C28"/>
    <w:rsid w:val="00C84DF7"/>
    <w:rsid w:val="00C854CC"/>
    <w:rsid w:val="00C85551"/>
    <w:rsid w:val="00C858A9"/>
    <w:rsid w:val="00C8597F"/>
    <w:rsid w:val="00C86870"/>
    <w:rsid w:val="00C86AE7"/>
    <w:rsid w:val="00C86CCE"/>
    <w:rsid w:val="00C86EB2"/>
    <w:rsid w:val="00C86EFA"/>
    <w:rsid w:val="00C871F5"/>
    <w:rsid w:val="00C87291"/>
    <w:rsid w:val="00C87421"/>
    <w:rsid w:val="00C8748E"/>
    <w:rsid w:val="00C8756F"/>
    <w:rsid w:val="00C87873"/>
    <w:rsid w:val="00C879C9"/>
    <w:rsid w:val="00C87CE1"/>
    <w:rsid w:val="00C87E65"/>
    <w:rsid w:val="00C87FF3"/>
    <w:rsid w:val="00C9006F"/>
    <w:rsid w:val="00C90453"/>
    <w:rsid w:val="00C9046A"/>
    <w:rsid w:val="00C905CA"/>
    <w:rsid w:val="00C90641"/>
    <w:rsid w:val="00C9077E"/>
    <w:rsid w:val="00C909C2"/>
    <w:rsid w:val="00C90A2B"/>
    <w:rsid w:val="00C90F86"/>
    <w:rsid w:val="00C9104D"/>
    <w:rsid w:val="00C9129B"/>
    <w:rsid w:val="00C913A8"/>
    <w:rsid w:val="00C91515"/>
    <w:rsid w:val="00C91B5F"/>
    <w:rsid w:val="00C91E15"/>
    <w:rsid w:val="00C91F5B"/>
    <w:rsid w:val="00C91FB3"/>
    <w:rsid w:val="00C9237E"/>
    <w:rsid w:val="00C92470"/>
    <w:rsid w:val="00C92515"/>
    <w:rsid w:val="00C92C67"/>
    <w:rsid w:val="00C92E1D"/>
    <w:rsid w:val="00C9301A"/>
    <w:rsid w:val="00C930F8"/>
    <w:rsid w:val="00C9329B"/>
    <w:rsid w:val="00C932C0"/>
    <w:rsid w:val="00C93392"/>
    <w:rsid w:val="00C93567"/>
    <w:rsid w:val="00C93690"/>
    <w:rsid w:val="00C93983"/>
    <w:rsid w:val="00C93A6B"/>
    <w:rsid w:val="00C93A71"/>
    <w:rsid w:val="00C93ED7"/>
    <w:rsid w:val="00C93FA4"/>
    <w:rsid w:val="00C940FB"/>
    <w:rsid w:val="00C94233"/>
    <w:rsid w:val="00C94342"/>
    <w:rsid w:val="00C943AA"/>
    <w:rsid w:val="00C9485E"/>
    <w:rsid w:val="00C94864"/>
    <w:rsid w:val="00C94F4B"/>
    <w:rsid w:val="00C95445"/>
    <w:rsid w:val="00C95495"/>
    <w:rsid w:val="00C95814"/>
    <w:rsid w:val="00C95A46"/>
    <w:rsid w:val="00C95E54"/>
    <w:rsid w:val="00C95E62"/>
    <w:rsid w:val="00C96176"/>
    <w:rsid w:val="00C963D7"/>
    <w:rsid w:val="00C964EA"/>
    <w:rsid w:val="00C9681F"/>
    <w:rsid w:val="00C96857"/>
    <w:rsid w:val="00C96886"/>
    <w:rsid w:val="00C96B91"/>
    <w:rsid w:val="00C96DDC"/>
    <w:rsid w:val="00C96E78"/>
    <w:rsid w:val="00C96F7A"/>
    <w:rsid w:val="00C9748B"/>
    <w:rsid w:val="00C9750A"/>
    <w:rsid w:val="00C97649"/>
    <w:rsid w:val="00C977E4"/>
    <w:rsid w:val="00C97E89"/>
    <w:rsid w:val="00C97F27"/>
    <w:rsid w:val="00CA0101"/>
    <w:rsid w:val="00CA0113"/>
    <w:rsid w:val="00CA01D5"/>
    <w:rsid w:val="00CA0322"/>
    <w:rsid w:val="00CA052A"/>
    <w:rsid w:val="00CA0BB3"/>
    <w:rsid w:val="00CA0D95"/>
    <w:rsid w:val="00CA186B"/>
    <w:rsid w:val="00CA1CDF"/>
    <w:rsid w:val="00CA1D16"/>
    <w:rsid w:val="00CA22B2"/>
    <w:rsid w:val="00CA27BE"/>
    <w:rsid w:val="00CA2A34"/>
    <w:rsid w:val="00CA2B9C"/>
    <w:rsid w:val="00CA2E52"/>
    <w:rsid w:val="00CA2E64"/>
    <w:rsid w:val="00CA2F14"/>
    <w:rsid w:val="00CA3026"/>
    <w:rsid w:val="00CA323E"/>
    <w:rsid w:val="00CA356F"/>
    <w:rsid w:val="00CA37A1"/>
    <w:rsid w:val="00CA3D7F"/>
    <w:rsid w:val="00CA3ED2"/>
    <w:rsid w:val="00CA412B"/>
    <w:rsid w:val="00CA44DC"/>
    <w:rsid w:val="00CA4A08"/>
    <w:rsid w:val="00CA4BF2"/>
    <w:rsid w:val="00CA4D7F"/>
    <w:rsid w:val="00CA51FD"/>
    <w:rsid w:val="00CA53C9"/>
    <w:rsid w:val="00CA54B5"/>
    <w:rsid w:val="00CA54DC"/>
    <w:rsid w:val="00CA5691"/>
    <w:rsid w:val="00CA6788"/>
    <w:rsid w:val="00CA68F8"/>
    <w:rsid w:val="00CA6A9A"/>
    <w:rsid w:val="00CA7054"/>
    <w:rsid w:val="00CA727A"/>
    <w:rsid w:val="00CA7393"/>
    <w:rsid w:val="00CA73AC"/>
    <w:rsid w:val="00CA73B1"/>
    <w:rsid w:val="00CA746E"/>
    <w:rsid w:val="00CA766A"/>
    <w:rsid w:val="00CA7775"/>
    <w:rsid w:val="00CA77BC"/>
    <w:rsid w:val="00CA7922"/>
    <w:rsid w:val="00CA7A47"/>
    <w:rsid w:val="00CA7C0D"/>
    <w:rsid w:val="00CA7D6D"/>
    <w:rsid w:val="00CB000C"/>
    <w:rsid w:val="00CB002F"/>
    <w:rsid w:val="00CB0339"/>
    <w:rsid w:val="00CB0393"/>
    <w:rsid w:val="00CB0442"/>
    <w:rsid w:val="00CB0560"/>
    <w:rsid w:val="00CB0577"/>
    <w:rsid w:val="00CB0CDB"/>
    <w:rsid w:val="00CB105E"/>
    <w:rsid w:val="00CB11BB"/>
    <w:rsid w:val="00CB164A"/>
    <w:rsid w:val="00CB1870"/>
    <w:rsid w:val="00CB187B"/>
    <w:rsid w:val="00CB19DA"/>
    <w:rsid w:val="00CB1C2F"/>
    <w:rsid w:val="00CB1E36"/>
    <w:rsid w:val="00CB1FDA"/>
    <w:rsid w:val="00CB1FEE"/>
    <w:rsid w:val="00CB22EE"/>
    <w:rsid w:val="00CB2576"/>
    <w:rsid w:val="00CB2620"/>
    <w:rsid w:val="00CB266A"/>
    <w:rsid w:val="00CB28C3"/>
    <w:rsid w:val="00CB28EB"/>
    <w:rsid w:val="00CB332A"/>
    <w:rsid w:val="00CB34C3"/>
    <w:rsid w:val="00CB3913"/>
    <w:rsid w:val="00CB3914"/>
    <w:rsid w:val="00CB39E9"/>
    <w:rsid w:val="00CB3C17"/>
    <w:rsid w:val="00CB40CC"/>
    <w:rsid w:val="00CB4182"/>
    <w:rsid w:val="00CB47BD"/>
    <w:rsid w:val="00CB4AB1"/>
    <w:rsid w:val="00CB4E80"/>
    <w:rsid w:val="00CB50CB"/>
    <w:rsid w:val="00CB5291"/>
    <w:rsid w:val="00CB5682"/>
    <w:rsid w:val="00CB5869"/>
    <w:rsid w:val="00CB5ADD"/>
    <w:rsid w:val="00CB5AF3"/>
    <w:rsid w:val="00CB6499"/>
    <w:rsid w:val="00CB64A9"/>
    <w:rsid w:val="00CB67F7"/>
    <w:rsid w:val="00CB6B2D"/>
    <w:rsid w:val="00CB6C70"/>
    <w:rsid w:val="00CB6D68"/>
    <w:rsid w:val="00CB7099"/>
    <w:rsid w:val="00CB735D"/>
    <w:rsid w:val="00CB73D2"/>
    <w:rsid w:val="00CB744B"/>
    <w:rsid w:val="00CB7533"/>
    <w:rsid w:val="00CB7B8D"/>
    <w:rsid w:val="00CB7C25"/>
    <w:rsid w:val="00CB7E2F"/>
    <w:rsid w:val="00CC0233"/>
    <w:rsid w:val="00CC0464"/>
    <w:rsid w:val="00CC0686"/>
    <w:rsid w:val="00CC0823"/>
    <w:rsid w:val="00CC0E8B"/>
    <w:rsid w:val="00CC1193"/>
    <w:rsid w:val="00CC1487"/>
    <w:rsid w:val="00CC14F2"/>
    <w:rsid w:val="00CC1741"/>
    <w:rsid w:val="00CC1767"/>
    <w:rsid w:val="00CC1DB1"/>
    <w:rsid w:val="00CC1E77"/>
    <w:rsid w:val="00CC2092"/>
    <w:rsid w:val="00CC21EC"/>
    <w:rsid w:val="00CC230B"/>
    <w:rsid w:val="00CC232D"/>
    <w:rsid w:val="00CC240E"/>
    <w:rsid w:val="00CC26C0"/>
    <w:rsid w:val="00CC2887"/>
    <w:rsid w:val="00CC2E0A"/>
    <w:rsid w:val="00CC2E44"/>
    <w:rsid w:val="00CC2EA9"/>
    <w:rsid w:val="00CC32C4"/>
    <w:rsid w:val="00CC33F7"/>
    <w:rsid w:val="00CC3430"/>
    <w:rsid w:val="00CC3595"/>
    <w:rsid w:val="00CC3B47"/>
    <w:rsid w:val="00CC3B81"/>
    <w:rsid w:val="00CC3C3A"/>
    <w:rsid w:val="00CC40DF"/>
    <w:rsid w:val="00CC4105"/>
    <w:rsid w:val="00CC458E"/>
    <w:rsid w:val="00CC474D"/>
    <w:rsid w:val="00CC49E7"/>
    <w:rsid w:val="00CC4DDB"/>
    <w:rsid w:val="00CC4F36"/>
    <w:rsid w:val="00CC4F5D"/>
    <w:rsid w:val="00CC543A"/>
    <w:rsid w:val="00CC557F"/>
    <w:rsid w:val="00CC5927"/>
    <w:rsid w:val="00CC5932"/>
    <w:rsid w:val="00CC5B7D"/>
    <w:rsid w:val="00CC5C36"/>
    <w:rsid w:val="00CC5D1D"/>
    <w:rsid w:val="00CC5D72"/>
    <w:rsid w:val="00CC5E62"/>
    <w:rsid w:val="00CC5FF4"/>
    <w:rsid w:val="00CC60FA"/>
    <w:rsid w:val="00CC6120"/>
    <w:rsid w:val="00CC6358"/>
    <w:rsid w:val="00CC64B6"/>
    <w:rsid w:val="00CC67DF"/>
    <w:rsid w:val="00CC694C"/>
    <w:rsid w:val="00CC6E49"/>
    <w:rsid w:val="00CC6E58"/>
    <w:rsid w:val="00CC718A"/>
    <w:rsid w:val="00CC7260"/>
    <w:rsid w:val="00CC73A5"/>
    <w:rsid w:val="00CC78B2"/>
    <w:rsid w:val="00CC7A62"/>
    <w:rsid w:val="00CC7A7B"/>
    <w:rsid w:val="00CC7ADA"/>
    <w:rsid w:val="00CC7C2C"/>
    <w:rsid w:val="00CD0065"/>
    <w:rsid w:val="00CD04D2"/>
    <w:rsid w:val="00CD05B6"/>
    <w:rsid w:val="00CD089B"/>
    <w:rsid w:val="00CD095B"/>
    <w:rsid w:val="00CD0B87"/>
    <w:rsid w:val="00CD0BA1"/>
    <w:rsid w:val="00CD0D12"/>
    <w:rsid w:val="00CD0DAE"/>
    <w:rsid w:val="00CD1031"/>
    <w:rsid w:val="00CD1233"/>
    <w:rsid w:val="00CD14AE"/>
    <w:rsid w:val="00CD197D"/>
    <w:rsid w:val="00CD1A94"/>
    <w:rsid w:val="00CD1AEA"/>
    <w:rsid w:val="00CD1D03"/>
    <w:rsid w:val="00CD1F68"/>
    <w:rsid w:val="00CD208B"/>
    <w:rsid w:val="00CD231B"/>
    <w:rsid w:val="00CD25AC"/>
    <w:rsid w:val="00CD26CB"/>
    <w:rsid w:val="00CD26DE"/>
    <w:rsid w:val="00CD2D33"/>
    <w:rsid w:val="00CD30DB"/>
    <w:rsid w:val="00CD3C62"/>
    <w:rsid w:val="00CD4462"/>
    <w:rsid w:val="00CD4529"/>
    <w:rsid w:val="00CD46FC"/>
    <w:rsid w:val="00CD4879"/>
    <w:rsid w:val="00CD4997"/>
    <w:rsid w:val="00CD499E"/>
    <w:rsid w:val="00CD49F2"/>
    <w:rsid w:val="00CD4F02"/>
    <w:rsid w:val="00CD4FC5"/>
    <w:rsid w:val="00CD5005"/>
    <w:rsid w:val="00CD54D9"/>
    <w:rsid w:val="00CD56AB"/>
    <w:rsid w:val="00CD5747"/>
    <w:rsid w:val="00CD5BB7"/>
    <w:rsid w:val="00CD5C09"/>
    <w:rsid w:val="00CD60BF"/>
    <w:rsid w:val="00CD6389"/>
    <w:rsid w:val="00CD66A2"/>
    <w:rsid w:val="00CD680D"/>
    <w:rsid w:val="00CD6C1F"/>
    <w:rsid w:val="00CD7015"/>
    <w:rsid w:val="00CD7387"/>
    <w:rsid w:val="00CD7415"/>
    <w:rsid w:val="00CD752D"/>
    <w:rsid w:val="00CD7CE8"/>
    <w:rsid w:val="00CE0020"/>
    <w:rsid w:val="00CE0249"/>
    <w:rsid w:val="00CE0427"/>
    <w:rsid w:val="00CE0645"/>
    <w:rsid w:val="00CE0E1D"/>
    <w:rsid w:val="00CE0F7B"/>
    <w:rsid w:val="00CE1375"/>
    <w:rsid w:val="00CE16AE"/>
    <w:rsid w:val="00CE16C9"/>
    <w:rsid w:val="00CE1755"/>
    <w:rsid w:val="00CE17DE"/>
    <w:rsid w:val="00CE18AB"/>
    <w:rsid w:val="00CE19E6"/>
    <w:rsid w:val="00CE1EA4"/>
    <w:rsid w:val="00CE2194"/>
    <w:rsid w:val="00CE2626"/>
    <w:rsid w:val="00CE264F"/>
    <w:rsid w:val="00CE26EE"/>
    <w:rsid w:val="00CE274E"/>
    <w:rsid w:val="00CE2E1A"/>
    <w:rsid w:val="00CE2E50"/>
    <w:rsid w:val="00CE307A"/>
    <w:rsid w:val="00CE3288"/>
    <w:rsid w:val="00CE336E"/>
    <w:rsid w:val="00CE36C1"/>
    <w:rsid w:val="00CE37B4"/>
    <w:rsid w:val="00CE3B4C"/>
    <w:rsid w:val="00CE4006"/>
    <w:rsid w:val="00CE4322"/>
    <w:rsid w:val="00CE44D7"/>
    <w:rsid w:val="00CE45CF"/>
    <w:rsid w:val="00CE4A06"/>
    <w:rsid w:val="00CE4ADF"/>
    <w:rsid w:val="00CE4D0A"/>
    <w:rsid w:val="00CE4F3F"/>
    <w:rsid w:val="00CE4F42"/>
    <w:rsid w:val="00CE500A"/>
    <w:rsid w:val="00CE58BC"/>
    <w:rsid w:val="00CE5DB4"/>
    <w:rsid w:val="00CE5F01"/>
    <w:rsid w:val="00CE6036"/>
    <w:rsid w:val="00CE6278"/>
    <w:rsid w:val="00CE62C8"/>
    <w:rsid w:val="00CE62C9"/>
    <w:rsid w:val="00CE66B6"/>
    <w:rsid w:val="00CE6768"/>
    <w:rsid w:val="00CE6E8D"/>
    <w:rsid w:val="00CE6EC3"/>
    <w:rsid w:val="00CE706A"/>
    <w:rsid w:val="00CE709E"/>
    <w:rsid w:val="00CE7216"/>
    <w:rsid w:val="00CE73D5"/>
    <w:rsid w:val="00CE73E9"/>
    <w:rsid w:val="00CE73EB"/>
    <w:rsid w:val="00CE7730"/>
    <w:rsid w:val="00CE779E"/>
    <w:rsid w:val="00CE7C28"/>
    <w:rsid w:val="00CE7D94"/>
    <w:rsid w:val="00CF0B3C"/>
    <w:rsid w:val="00CF0BDF"/>
    <w:rsid w:val="00CF0CB1"/>
    <w:rsid w:val="00CF0F73"/>
    <w:rsid w:val="00CF15E1"/>
    <w:rsid w:val="00CF1CC3"/>
    <w:rsid w:val="00CF2003"/>
    <w:rsid w:val="00CF2CC5"/>
    <w:rsid w:val="00CF3139"/>
    <w:rsid w:val="00CF3174"/>
    <w:rsid w:val="00CF3301"/>
    <w:rsid w:val="00CF3600"/>
    <w:rsid w:val="00CF3AC8"/>
    <w:rsid w:val="00CF3DC0"/>
    <w:rsid w:val="00CF3FF5"/>
    <w:rsid w:val="00CF42ED"/>
    <w:rsid w:val="00CF4382"/>
    <w:rsid w:val="00CF46F2"/>
    <w:rsid w:val="00CF4701"/>
    <w:rsid w:val="00CF4AEB"/>
    <w:rsid w:val="00CF5272"/>
    <w:rsid w:val="00CF58B6"/>
    <w:rsid w:val="00CF5D88"/>
    <w:rsid w:val="00CF614F"/>
    <w:rsid w:val="00CF65C6"/>
    <w:rsid w:val="00CF6871"/>
    <w:rsid w:val="00CF68D8"/>
    <w:rsid w:val="00CF68FD"/>
    <w:rsid w:val="00CF6B15"/>
    <w:rsid w:val="00CF6B52"/>
    <w:rsid w:val="00CF6FFC"/>
    <w:rsid w:val="00CF70D7"/>
    <w:rsid w:val="00CF74BF"/>
    <w:rsid w:val="00CF7785"/>
    <w:rsid w:val="00CF78C0"/>
    <w:rsid w:val="00CF7BF5"/>
    <w:rsid w:val="00D0003B"/>
    <w:rsid w:val="00D001EB"/>
    <w:rsid w:val="00D003D6"/>
    <w:rsid w:val="00D0061F"/>
    <w:rsid w:val="00D00858"/>
    <w:rsid w:val="00D00AE1"/>
    <w:rsid w:val="00D00BCD"/>
    <w:rsid w:val="00D00D2B"/>
    <w:rsid w:val="00D00D52"/>
    <w:rsid w:val="00D011EE"/>
    <w:rsid w:val="00D015D1"/>
    <w:rsid w:val="00D01CAE"/>
    <w:rsid w:val="00D01E75"/>
    <w:rsid w:val="00D021E9"/>
    <w:rsid w:val="00D0283D"/>
    <w:rsid w:val="00D029C7"/>
    <w:rsid w:val="00D02A85"/>
    <w:rsid w:val="00D02BCA"/>
    <w:rsid w:val="00D02D60"/>
    <w:rsid w:val="00D02DF6"/>
    <w:rsid w:val="00D02ED0"/>
    <w:rsid w:val="00D02FD8"/>
    <w:rsid w:val="00D032F4"/>
    <w:rsid w:val="00D0362F"/>
    <w:rsid w:val="00D036BD"/>
    <w:rsid w:val="00D03E41"/>
    <w:rsid w:val="00D03EC8"/>
    <w:rsid w:val="00D042C8"/>
    <w:rsid w:val="00D0472B"/>
    <w:rsid w:val="00D04F62"/>
    <w:rsid w:val="00D050C2"/>
    <w:rsid w:val="00D053B3"/>
    <w:rsid w:val="00D05A88"/>
    <w:rsid w:val="00D05D5D"/>
    <w:rsid w:val="00D05D62"/>
    <w:rsid w:val="00D05F4D"/>
    <w:rsid w:val="00D060C9"/>
    <w:rsid w:val="00D0611C"/>
    <w:rsid w:val="00D0611E"/>
    <w:rsid w:val="00D06158"/>
    <w:rsid w:val="00D064B4"/>
    <w:rsid w:val="00D06705"/>
    <w:rsid w:val="00D068C7"/>
    <w:rsid w:val="00D068F3"/>
    <w:rsid w:val="00D069AC"/>
    <w:rsid w:val="00D069CB"/>
    <w:rsid w:val="00D069F0"/>
    <w:rsid w:val="00D06F08"/>
    <w:rsid w:val="00D071D9"/>
    <w:rsid w:val="00D072C0"/>
    <w:rsid w:val="00D075A8"/>
    <w:rsid w:val="00D07ADC"/>
    <w:rsid w:val="00D07D5C"/>
    <w:rsid w:val="00D07D75"/>
    <w:rsid w:val="00D10B22"/>
    <w:rsid w:val="00D10CA3"/>
    <w:rsid w:val="00D10ED4"/>
    <w:rsid w:val="00D11218"/>
    <w:rsid w:val="00D112A0"/>
    <w:rsid w:val="00D113BA"/>
    <w:rsid w:val="00D11997"/>
    <w:rsid w:val="00D11A7B"/>
    <w:rsid w:val="00D11B2E"/>
    <w:rsid w:val="00D11E01"/>
    <w:rsid w:val="00D11E92"/>
    <w:rsid w:val="00D11EBC"/>
    <w:rsid w:val="00D12520"/>
    <w:rsid w:val="00D125CA"/>
    <w:rsid w:val="00D12820"/>
    <w:rsid w:val="00D12B39"/>
    <w:rsid w:val="00D12C3B"/>
    <w:rsid w:val="00D12EB4"/>
    <w:rsid w:val="00D132C7"/>
    <w:rsid w:val="00D133C5"/>
    <w:rsid w:val="00D13941"/>
    <w:rsid w:val="00D13A98"/>
    <w:rsid w:val="00D13C7F"/>
    <w:rsid w:val="00D13D65"/>
    <w:rsid w:val="00D13F8A"/>
    <w:rsid w:val="00D13FA3"/>
    <w:rsid w:val="00D14030"/>
    <w:rsid w:val="00D1444B"/>
    <w:rsid w:val="00D14795"/>
    <w:rsid w:val="00D147AA"/>
    <w:rsid w:val="00D147E4"/>
    <w:rsid w:val="00D14810"/>
    <w:rsid w:val="00D1496A"/>
    <w:rsid w:val="00D14DB3"/>
    <w:rsid w:val="00D14F04"/>
    <w:rsid w:val="00D14F9E"/>
    <w:rsid w:val="00D15271"/>
    <w:rsid w:val="00D15341"/>
    <w:rsid w:val="00D15774"/>
    <w:rsid w:val="00D158FC"/>
    <w:rsid w:val="00D15CA8"/>
    <w:rsid w:val="00D15E56"/>
    <w:rsid w:val="00D15F75"/>
    <w:rsid w:val="00D16048"/>
    <w:rsid w:val="00D16067"/>
    <w:rsid w:val="00D16520"/>
    <w:rsid w:val="00D16991"/>
    <w:rsid w:val="00D16BE7"/>
    <w:rsid w:val="00D16C00"/>
    <w:rsid w:val="00D16C63"/>
    <w:rsid w:val="00D170B2"/>
    <w:rsid w:val="00D17171"/>
    <w:rsid w:val="00D1739A"/>
    <w:rsid w:val="00D176CE"/>
    <w:rsid w:val="00D17947"/>
    <w:rsid w:val="00D179E2"/>
    <w:rsid w:val="00D179F1"/>
    <w:rsid w:val="00D17FF6"/>
    <w:rsid w:val="00D2009F"/>
    <w:rsid w:val="00D2014D"/>
    <w:rsid w:val="00D2021D"/>
    <w:rsid w:val="00D2027A"/>
    <w:rsid w:val="00D20511"/>
    <w:rsid w:val="00D20CA6"/>
    <w:rsid w:val="00D20D22"/>
    <w:rsid w:val="00D20E02"/>
    <w:rsid w:val="00D20E7B"/>
    <w:rsid w:val="00D20E81"/>
    <w:rsid w:val="00D21126"/>
    <w:rsid w:val="00D211C7"/>
    <w:rsid w:val="00D21502"/>
    <w:rsid w:val="00D219E2"/>
    <w:rsid w:val="00D21B50"/>
    <w:rsid w:val="00D21CEB"/>
    <w:rsid w:val="00D21EA3"/>
    <w:rsid w:val="00D22C81"/>
    <w:rsid w:val="00D22D78"/>
    <w:rsid w:val="00D23441"/>
    <w:rsid w:val="00D236FB"/>
    <w:rsid w:val="00D239FC"/>
    <w:rsid w:val="00D23BB4"/>
    <w:rsid w:val="00D23BD6"/>
    <w:rsid w:val="00D23EE5"/>
    <w:rsid w:val="00D24169"/>
    <w:rsid w:val="00D244E5"/>
    <w:rsid w:val="00D24967"/>
    <w:rsid w:val="00D24DA7"/>
    <w:rsid w:val="00D24E10"/>
    <w:rsid w:val="00D24F77"/>
    <w:rsid w:val="00D2515C"/>
    <w:rsid w:val="00D253E4"/>
    <w:rsid w:val="00D25416"/>
    <w:rsid w:val="00D256F9"/>
    <w:rsid w:val="00D257DE"/>
    <w:rsid w:val="00D260E3"/>
    <w:rsid w:val="00D26188"/>
    <w:rsid w:val="00D264EB"/>
    <w:rsid w:val="00D266F6"/>
    <w:rsid w:val="00D26A10"/>
    <w:rsid w:val="00D26AED"/>
    <w:rsid w:val="00D26F38"/>
    <w:rsid w:val="00D27168"/>
    <w:rsid w:val="00D27174"/>
    <w:rsid w:val="00D27250"/>
    <w:rsid w:val="00D27827"/>
    <w:rsid w:val="00D27A90"/>
    <w:rsid w:val="00D27AAD"/>
    <w:rsid w:val="00D30402"/>
    <w:rsid w:val="00D30492"/>
    <w:rsid w:val="00D305BB"/>
    <w:rsid w:val="00D307BD"/>
    <w:rsid w:val="00D30A22"/>
    <w:rsid w:val="00D30ECA"/>
    <w:rsid w:val="00D31424"/>
    <w:rsid w:val="00D316A4"/>
    <w:rsid w:val="00D31CDF"/>
    <w:rsid w:val="00D31F28"/>
    <w:rsid w:val="00D3216D"/>
    <w:rsid w:val="00D323C0"/>
    <w:rsid w:val="00D324D6"/>
    <w:rsid w:val="00D3261C"/>
    <w:rsid w:val="00D328F3"/>
    <w:rsid w:val="00D32925"/>
    <w:rsid w:val="00D32B01"/>
    <w:rsid w:val="00D32C71"/>
    <w:rsid w:val="00D32E36"/>
    <w:rsid w:val="00D32E86"/>
    <w:rsid w:val="00D32F91"/>
    <w:rsid w:val="00D3326B"/>
    <w:rsid w:val="00D33291"/>
    <w:rsid w:val="00D332AD"/>
    <w:rsid w:val="00D333D4"/>
    <w:rsid w:val="00D33938"/>
    <w:rsid w:val="00D33A6F"/>
    <w:rsid w:val="00D33BB5"/>
    <w:rsid w:val="00D33F8C"/>
    <w:rsid w:val="00D34121"/>
    <w:rsid w:val="00D34FE7"/>
    <w:rsid w:val="00D353CA"/>
    <w:rsid w:val="00D35425"/>
    <w:rsid w:val="00D354B5"/>
    <w:rsid w:val="00D3556E"/>
    <w:rsid w:val="00D357D7"/>
    <w:rsid w:val="00D3596D"/>
    <w:rsid w:val="00D35AA2"/>
    <w:rsid w:val="00D35B0E"/>
    <w:rsid w:val="00D35C07"/>
    <w:rsid w:val="00D36232"/>
    <w:rsid w:val="00D36362"/>
    <w:rsid w:val="00D363D6"/>
    <w:rsid w:val="00D36541"/>
    <w:rsid w:val="00D365DC"/>
    <w:rsid w:val="00D36632"/>
    <w:rsid w:val="00D3678D"/>
    <w:rsid w:val="00D36969"/>
    <w:rsid w:val="00D36D12"/>
    <w:rsid w:val="00D36D4E"/>
    <w:rsid w:val="00D3724B"/>
    <w:rsid w:val="00D37767"/>
    <w:rsid w:val="00D378DD"/>
    <w:rsid w:val="00D37B9F"/>
    <w:rsid w:val="00D37C4D"/>
    <w:rsid w:val="00D37C78"/>
    <w:rsid w:val="00D37EC6"/>
    <w:rsid w:val="00D37F6A"/>
    <w:rsid w:val="00D402CD"/>
    <w:rsid w:val="00D4063D"/>
    <w:rsid w:val="00D4070D"/>
    <w:rsid w:val="00D40ABE"/>
    <w:rsid w:val="00D40C7B"/>
    <w:rsid w:val="00D40E82"/>
    <w:rsid w:val="00D413C4"/>
    <w:rsid w:val="00D41433"/>
    <w:rsid w:val="00D416EB"/>
    <w:rsid w:val="00D417B9"/>
    <w:rsid w:val="00D41A2D"/>
    <w:rsid w:val="00D41C6D"/>
    <w:rsid w:val="00D41E57"/>
    <w:rsid w:val="00D42309"/>
    <w:rsid w:val="00D424C9"/>
    <w:rsid w:val="00D425E9"/>
    <w:rsid w:val="00D42606"/>
    <w:rsid w:val="00D42B77"/>
    <w:rsid w:val="00D43137"/>
    <w:rsid w:val="00D43485"/>
    <w:rsid w:val="00D434A1"/>
    <w:rsid w:val="00D4360E"/>
    <w:rsid w:val="00D439F5"/>
    <w:rsid w:val="00D440E2"/>
    <w:rsid w:val="00D4445E"/>
    <w:rsid w:val="00D44684"/>
    <w:rsid w:val="00D44702"/>
    <w:rsid w:val="00D44985"/>
    <w:rsid w:val="00D44A71"/>
    <w:rsid w:val="00D44AA9"/>
    <w:rsid w:val="00D44AAE"/>
    <w:rsid w:val="00D44B70"/>
    <w:rsid w:val="00D44C75"/>
    <w:rsid w:val="00D44D13"/>
    <w:rsid w:val="00D44D51"/>
    <w:rsid w:val="00D45320"/>
    <w:rsid w:val="00D45508"/>
    <w:rsid w:val="00D45672"/>
    <w:rsid w:val="00D456F0"/>
    <w:rsid w:val="00D459B7"/>
    <w:rsid w:val="00D45B5B"/>
    <w:rsid w:val="00D45CA7"/>
    <w:rsid w:val="00D45FDF"/>
    <w:rsid w:val="00D46097"/>
    <w:rsid w:val="00D46C1B"/>
    <w:rsid w:val="00D47204"/>
    <w:rsid w:val="00D47222"/>
    <w:rsid w:val="00D47223"/>
    <w:rsid w:val="00D47464"/>
    <w:rsid w:val="00D477D7"/>
    <w:rsid w:val="00D4780B"/>
    <w:rsid w:val="00D478B5"/>
    <w:rsid w:val="00D47A2D"/>
    <w:rsid w:val="00D47B42"/>
    <w:rsid w:val="00D5028E"/>
    <w:rsid w:val="00D50F30"/>
    <w:rsid w:val="00D510B9"/>
    <w:rsid w:val="00D510D4"/>
    <w:rsid w:val="00D511E6"/>
    <w:rsid w:val="00D51503"/>
    <w:rsid w:val="00D51B1E"/>
    <w:rsid w:val="00D51C98"/>
    <w:rsid w:val="00D522E9"/>
    <w:rsid w:val="00D52306"/>
    <w:rsid w:val="00D52756"/>
    <w:rsid w:val="00D52D59"/>
    <w:rsid w:val="00D53079"/>
    <w:rsid w:val="00D532D1"/>
    <w:rsid w:val="00D5335B"/>
    <w:rsid w:val="00D53472"/>
    <w:rsid w:val="00D536DE"/>
    <w:rsid w:val="00D53770"/>
    <w:rsid w:val="00D5378B"/>
    <w:rsid w:val="00D537B1"/>
    <w:rsid w:val="00D53AD7"/>
    <w:rsid w:val="00D53B2C"/>
    <w:rsid w:val="00D53E81"/>
    <w:rsid w:val="00D54042"/>
    <w:rsid w:val="00D5411B"/>
    <w:rsid w:val="00D54A0D"/>
    <w:rsid w:val="00D54ADE"/>
    <w:rsid w:val="00D54BEA"/>
    <w:rsid w:val="00D550FD"/>
    <w:rsid w:val="00D55166"/>
    <w:rsid w:val="00D5528C"/>
    <w:rsid w:val="00D55378"/>
    <w:rsid w:val="00D55418"/>
    <w:rsid w:val="00D5543C"/>
    <w:rsid w:val="00D55488"/>
    <w:rsid w:val="00D55A06"/>
    <w:rsid w:val="00D55F26"/>
    <w:rsid w:val="00D55FF8"/>
    <w:rsid w:val="00D563E6"/>
    <w:rsid w:val="00D56631"/>
    <w:rsid w:val="00D56B37"/>
    <w:rsid w:val="00D56E49"/>
    <w:rsid w:val="00D56E78"/>
    <w:rsid w:val="00D56EB4"/>
    <w:rsid w:val="00D56EDE"/>
    <w:rsid w:val="00D56F2A"/>
    <w:rsid w:val="00D56F66"/>
    <w:rsid w:val="00D56F89"/>
    <w:rsid w:val="00D57330"/>
    <w:rsid w:val="00D573A6"/>
    <w:rsid w:val="00D57401"/>
    <w:rsid w:val="00D57409"/>
    <w:rsid w:val="00D57424"/>
    <w:rsid w:val="00D577C9"/>
    <w:rsid w:val="00D5783F"/>
    <w:rsid w:val="00D57957"/>
    <w:rsid w:val="00D57E11"/>
    <w:rsid w:val="00D57F07"/>
    <w:rsid w:val="00D604D6"/>
    <w:rsid w:val="00D60810"/>
    <w:rsid w:val="00D60832"/>
    <w:rsid w:val="00D60C13"/>
    <w:rsid w:val="00D60CBE"/>
    <w:rsid w:val="00D60D3B"/>
    <w:rsid w:val="00D60FBE"/>
    <w:rsid w:val="00D6129C"/>
    <w:rsid w:val="00D614E4"/>
    <w:rsid w:val="00D616D1"/>
    <w:rsid w:val="00D6171C"/>
    <w:rsid w:val="00D61830"/>
    <w:rsid w:val="00D61B66"/>
    <w:rsid w:val="00D61D47"/>
    <w:rsid w:val="00D620CC"/>
    <w:rsid w:val="00D620D9"/>
    <w:rsid w:val="00D62162"/>
    <w:rsid w:val="00D628A3"/>
    <w:rsid w:val="00D62CEB"/>
    <w:rsid w:val="00D62DD2"/>
    <w:rsid w:val="00D63028"/>
    <w:rsid w:val="00D63483"/>
    <w:rsid w:val="00D63509"/>
    <w:rsid w:val="00D63522"/>
    <w:rsid w:val="00D639EC"/>
    <w:rsid w:val="00D63B77"/>
    <w:rsid w:val="00D63C9B"/>
    <w:rsid w:val="00D63FEF"/>
    <w:rsid w:val="00D642DC"/>
    <w:rsid w:val="00D644AD"/>
    <w:rsid w:val="00D64530"/>
    <w:rsid w:val="00D6460D"/>
    <w:rsid w:val="00D64B0D"/>
    <w:rsid w:val="00D64DA8"/>
    <w:rsid w:val="00D64E75"/>
    <w:rsid w:val="00D65236"/>
    <w:rsid w:val="00D6524B"/>
    <w:rsid w:val="00D659CA"/>
    <w:rsid w:val="00D659FD"/>
    <w:rsid w:val="00D65A0D"/>
    <w:rsid w:val="00D65A5E"/>
    <w:rsid w:val="00D65B82"/>
    <w:rsid w:val="00D65F69"/>
    <w:rsid w:val="00D660DE"/>
    <w:rsid w:val="00D663BD"/>
    <w:rsid w:val="00D66A94"/>
    <w:rsid w:val="00D66C4E"/>
    <w:rsid w:val="00D66EFB"/>
    <w:rsid w:val="00D67177"/>
    <w:rsid w:val="00D67859"/>
    <w:rsid w:val="00D67BF3"/>
    <w:rsid w:val="00D67C02"/>
    <w:rsid w:val="00D67D45"/>
    <w:rsid w:val="00D67D77"/>
    <w:rsid w:val="00D701D2"/>
    <w:rsid w:val="00D705C1"/>
    <w:rsid w:val="00D70B94"/>
    <w:rsid w:val="00D70BA8"/>
    <w:rsid w:val="00D70DD1"/>
    <w:rsid w:val="00D70E42"/>
    <w:rsid w:val="00D71646"/>
    <w:rsid w:val="00D71A73"/>
    <w:rsid w:val="00D71B23"/>
    <w:rsid w:val="00D71FFA"/>
    <w:rsid w:val="00D72302"/>
    <w:rsid w:val="00D72CAD"/>
    <w:rsid w:val="00D72E82"/>
    <w:rsid w:val="00D72F16"/>
    <w:rsid w:val="00D72FC0"/>
    <w:rsid w:val="00D73058"/>
    <w:rsid w:val="00D733D2"/>
    <w:rsid w:val="00D738BD"/>
    <w:rsid w:val="00D73922"/>
    <w:rsid w:val="00D73986"/>
    <w:rsid w:val="00D73A26"/>
    <w:rsid w:val="00D73AF2"/>
    <w:rsid w:val="00D7432F"/>
    <w:rsid w:val="00D7467B"/>
    <w:rsid w:val="00D74765"/>
    <w:rsid w:val="00D748B3"/>
    <w:rsid w:val="00D74987"/>
    <w:rsid w:val="00D74AF7"/>
    <w:rsid w:val="00D74BDB"/>
    <w:rsid w:val="00D74C2E"/>
    <w:rsid w:val="00D74D66"/>
    <w:rsid w:val="00D74FC4"/>
    <w:rsid w:val="00D757AF"/>
    <w:rsid w:val="00D75F44"/>
    <w:rsid w:val="00D76148"/>
    <w:rsid w:val="00D761D5"/>
    <w:rsid w:val="00D76455"/>
    <w:rsid w:val="00D765BF"/>
    <w:rsid w:val="00D76871"/>
    <w:rsid w:val="00D769F5"/>
    <w:rsid w:val="00D76B2D"/>
    <w:rsid w:val="00D76F37"/>
    <w:rsid w:val="00D76FC6"/>
    <w:rsid w:val="00D771A9"/>
    <w:rsid w:val="00D7720A"/>
    <w:rsid w:val="00D77623"/>
    <w:rsid w:val="00D7768A"/>
    <w:rsid w:val="00D77E30"/>
    <w:rsid w:val="00D77E63"/>
    <w:rsid w:val="00D8000B"/>
    <w:rsid w:val="00D80558"/>
    <w:rsid w:val="00D806D5"/>
    <w:rsid w:val="00D80967"/>
    <w:rsid w:val="00D809BC"/>
    <w:rsid w:val="00D80C3D"/>
    <w:rsid w:val="00D81161"/>
    <w:rsid w:val="00D81265"/>
    <w:rsid w:val="00D817E9"/>
    <w:rsid w:val="00D81839"/>
    <w:rsid w:val="00D8184A"/>
    <w:rsid w:val="00D818D1"/>
    <w:rsid w:val="00D819AA"/>
    <w:rsid w:val="00D821D4"/>
    <w:rsid w:val="00D825FA"/>
    <w:rsid w:val="00D832D2"/>
    <w:rsid w:val="00D83C6E"/>
    <w:rsid w:val="00D83F77"/>
    <w:rsid w:val="00D8460A"/>
    <w:rsid w:val="00D84BF6"/>
    <w:rsid w:val="00D855F6"/>
    <w:rsid w:val="00D85640"/>
    <w:rsid w:val="00D85CB7"/>
    <w:rsid w:val="00D862FD"/>
    <w:rsid w:val="00D86349"/>
    <w:rsid w:val="00D86553"/>
    <w:rsid w:val="00D865AA"/>
    <w:rsid w:val="00D8679E"/>
    <w:rsid w:val="00D86860"/>
    <w:rsid w:val="00D86864"/>
    <w:rsid w:val="00D8696D"/>
    <w:rsid w:val="00D86BCC"/>
    <w:rsid w:val="00D86F3F"/>
    <w:rsid w:val="00D86FA0"/>
    <w:rsid w:val="00D873C3"/>
    <w:rsid w:val="00D874EE"/>
    <w:rsid w:val="00D879B9"/>
    <w:rsid w:val="00D879E3"/>
    <w:rsid w:val="00D87A27"/>
    <w:rsid w:val="00D87AAF"/>
    <w:rsid w:val="00D87AB6"/>
    <w:rsid w:val="00D87AE4"/>
    <w:rsid w:val="00D87B71"/>
    <w:rsid w:val="00D87D4F"/>
    <w:rsid w:val="00D87E57"/>
    <w:rsid w:val="00D87EC6"/>
    <w:rsid w:val="00D90004"/>
    <w:rsid w:val="00D904C5"/>
    <w:rsid w:val="00D904DE"/>
    <w:rsid w:val="00D9052B"/>
    <w:rsid w:val="00D9086C"/>
    <w:rsid w:val="00D91373"/>
    <w:rsid w:val="00D91863"/>
    <w:rsid w:val="00D91A09"/>
    <w:rsid w:val="00D91A2B"/>
    <w:rsid w:val="00D91BA2"/>
    <w:rsid w:val="00D91D70"/>
    <w:rsid w:val="00D92123"/>
    <w:rsid w:val="00D9242D"/>
    <w:rsid w:val="00D92D23"/>
    <w:rsid w:val="00D92E49"/>
    <w:rsid w:val="00D9355C"/>
    <w:rsid w:val="00D939F6"/>
    <w:rsid w:val="00D93ED0"/>
    <w:rsid w:val="00D940D6"/>
    <w:rsid w:val="00D94206"/>
    <w:rsid w:val="00D943A3"/>
    <w:rsid w:val="00D946A6"/>
    <w:rsid w:val="00D94A4F"/>
    <w:rsid w:val="00D94C58"/>
    <w:rsid w:val="00D953EF"/>
    <w:rsid w:val="00D9540B"/>
    <w:rsid w:val="00D954E6"/>
    <w:rsid w:val="00D956B4"/>
    <w:rsid w:val="00D956CC"/>
    <w:rsid w:val="00D95763"/>
    <w:rsid w:val="00D95862"/>
    <w:rsid w:val="00D95C65"/>
    <w:rsid w:val="00D95D01"/>
    <w:rsid w:val="00D95DDB"/>
    <w:rsid w:val="00D95F3C"/>
    <w:rsid w:val="00D964D6"/>
    <w:rsid w:val="00D967A7"/>
    <w:rsid w:val="00D96C1B"/>
    <w:rsid w:val="00D96CDE"/>
    <w:rsid w:val="00D96E92"/>
    <w:rsid w:val="00D97404"/>
    <w:rsid w:val="00D975D7"/>
    <w:rsid w:val="00D977EA"/>
    <w:rsid w:val="00D977EB"/>
    <w:rsid w:val="00D9786D"/>
    <w:rsid w:val="00D9789F"/>
    <w:rsid w:val="00D9799A"/>
    <w:rsid w:val="00D97F22"/>
    <w:rsid w:val="00D97FE8"/>
    <w:rsid w:val="00DA023D"/>
    <w:rsid w:val="00DA026C"/>
    <w:rsid w:val="00DA0B72"/>
    <w:rsid w:val="00DA0FB1"/>
    <w:rsid w:val="00DA1310"/>
    <w:rsid w:val="00DA1328"/>
    <w:rsid w:val="00DA1574"/>
    <w:rsid w:val="00DA1839"/>
    <w:rsid w:val="00DA1962"/>
    <w:rsid w:val="00DA1A1E"/>
    <w:rsid w:val="00DA1EF6"/>
    <w:rsid w:val="00DA1F50"/>
    <w:rsid w:val="00DA265E"/>
    <w:rsid w:val="00DA27A6"/>
    <w:rsid w:val="00DA2EAB"/>
    <w:rsid w:val="00DA315D"/>
    <w:rsid w:val="00DA33D7"/>
    <w:rsid w:val="00DA3488"/>
    <w:rsid w:val="00DA35CC"/>
    <w:rsid w:val="00DA3636"/>
    <w:rsid w:val="00DA36BB"/>
    <w:rsid w:val="00DA3716"/>
    <w:rsid w:val="00DA37A2"/>
    <w:rsid w:val="00DA381A"/>
    <w:rsid w:val="00DA3878"/>
    <w:rsid w:val="00DA38B4"/>
    <w:rsid w:val="00DA38BD"/>
    <w:rsid w:val="00DA3E93"/>
    <w:rsid w:val="00DA4164"/>
    <w:rsid w:val="00DA48FA"/>
    <w:rsid w:val="00DA4A49"/>
    <w:rsid w:val="00DA4A72"/>
    <w:rsid w:val="00DA4B5C"/>
    <w:rsid w:val="00DA4CE2"/>
    <w:rsid w:val="00DA4DA4"/>
    <w:rsid w:val="00DA4E49"/>
    <w:rsid w:val="00DA4F36"/>
    <w:rsid w:val="00DA500B"/>
    <w:rsid w:val="00DA5447"/>
    <w:rsid w:val="00DA555A"/>
    <w:rsid w:val="00DA59E3"/>
    <w:rsid w:val="00DA5BB7"/>
    <w:rsid w:val="00DA5F9C"/>
    <w:rsid w:val="00DA601E"/>
    <w:rsid w:val="00DA60BC"/>
    <w:rsid w:val="00DA6346"/>
    <w:rsid w:val="00DA6463"/>
    <w:rsid w:val="00DA646A"/>
    <w:rsid w:val="00DA6738"/>
    <w:rsid w:val="00DA700E"/>
    <w:rsid w:val="00DA7313"/>
    <w:rsid w:val="00DA7628"/>
    <w:rsid w:val="00DA76C3"/>
    <w:rsid w:val="00DA7B23"/>
    <w:rsid w:val="00DA7D41"/>
    <w:rsid w:val="00DA7DBC"/>
    <w:rsid w:val="00DA7E33"/>
    <w:rsid w:val="00DB01B6"/>
    <w:rsid w:val="00DB05E6"/>
    <w:rsid w:val="00DB0724"/>
    <w:rsid w:val="00DB0E7F"/>
    <w:rsid w:val="00DB0EBE"/>
    <w:rsid w:val="00DB1132"/>
    <w:rsid w:val="00DB1158"/>
    <w:rsid w:val="00DB1218"/>
    <w:rsid w:val="00DB1A0C"/>
    <w:rsid w:val="00DB1AC8"/>
    <w:rsid w:val="00DB211B"/>
    <w:rsid w:val="00DB28A3"/>
    <w:rsid w:val="00DB2938"/>
    <w:rsid w:val="00DB2A12"/>
    <w:rsid w:val="00DB2C9E"/>
    <w:rsid w:val="00DB2CAB"/>
    <w:rsid w:val="00DB2E56"/>
    <w:rsid w:val="00DB3113"/>
    <w:rsid w:val="00DB3171"/>
    <w:rsid w:val="00DB31D7"/>
    <w:rsid w:val="00DB34A4"/>
    <w:rsid w:val="00DB3585"/>
    <w:rsid w:val="00DB3601"/>
    <w:rsid w:val="00DB387E"/>
    <w:rsid w:val="00DB39C5"/>
    <w:rsid w:val="00DB3B2C"/>
    <w:rsid w:val="00DB3F93"/>
    <w:rsid w:val="00DB3FBF"/>
    <w:rsid w:val="00DB3FE1"/>
    <w:rsid w:val="00DB4152"/>
    <w:rsid w:val="00DB42F4"/>
    <w:rsid w:val="00DB465A"/>
    <w:rsid w:val="00DB472E"/>
    <w:rsid w:val="00DB4D81"/>
    <w:rsid w:val="00DB4EF1"/>
    <w:rsid w:val="00DB5955"/>
    <w:rsid w:val="00DB6103"/>
    <w:rsid w:val="00DB64C6"/>
    <w:rsid w:val="00DB659F"/>
    <w:rsid w:val="00DB672E"/>
    <w:rsid w:val="00DB6A9C"/>
    <w:rsid w:val="00DB6DDF"/>
    <w:rsid w:val="00DB7176"/>
    <w:rsid w:val="00DB722D"/>
    <w:rsid w:val="00DB74EE"/>
    <w:rsid w:val="00DB76E3"/>
    <w:rsid w:val="00DB7B78"/>
    <w:rsid w:val="00DB7C42"/>
    <w:rsid w:val="00DB7FCA"/>
    <w:rsid w:val="00DC032C"/>
    <w:rsid w:val="00DC033B"/>
    <w:rsid w:val="00DC037D"/>
    <w:rsid w:val="00DC0392"/>
    <w:rsid w:val="00DC0828"/>
    <w:rsid w:val="00DC0A39"/>
    <w:rsid w:val="00DC0A63"/>
    <w:rsid w:val="00DC1BF1"/>
    <w:rsid w:val="00DC1EA5"/>
    <w:rsid w:val="00DC2148"/>
    <w:rsid w:val="00DC2336"/>
    <w:rsid w:val="00DC23E1"/>
    <w:rsid w:val="00DC27C7"/>
    <w:rsid w:val="00DC2B59"/>
    <w:rsid w:val="00DC2EC3"/>
    <w:rsid w:val="00DC2F1C"/>
    <w:rsid w:val="00DC306A"/>
    <w:rsid w:val="00DC3772"/>
    <w:rsid w:val="00DC38FC"/>
    <w:rsid w:val="00DC3B3E"/>
    <w:rsid w:val="00DC3B46"/>
    <w:rsid w:val="00DC3D95"/>
    <w:rsid w:val="00DC3E40"/>
    <w:rsid w:val="00DC4143"/>
    <w:rsid w:val="00DC438D"/>
    <w:rsid w:val="00DC4459"/>
    <w:rsid w:val="00DC4AFE"/>
    <w:rsid w:val="00DC4C86"/>
    <w:rsid w:val="00DC4FEA"/>
    <w:rsid w:val="00DC5388"/>
    <w:rsid w:val="00DC578B"/>
    <w:rsid w:val="00DC5795"/>
    <w:rsid w:val="00DC5801"/>
    <w:rsid w:val="00DC58F5"/>
    <w:rsid w:val="00DC5E9C"/>
    <w:rsid w:val="00DC602E"/>
    <w:rsid w:val="00DC6575"/>
    <w:rsid w:val="00DC689C"/>
    <w:rsid w:val="00DC6985"/>
    <w:rsid w:val="00DC6AC0"/>
    <w:rsid w:val="00DC6B57"/>
    <w:rsid w:val="00DC6C41"/>
    <w:rsid w:val="00DC6F9F"/>
    <w:rsid w:val="00DC6FD6"/>
    <w:rsid w:val="00DC7063"/>
    <w:rsid w:val="00DC70DA"/>
    <w:rsid w:val="00DC725C"/>
    <w:rsid w:val="00DC7418"/>
    <w:rsid w:val="00DC754D"/>
    <w:rsid w:val="00DC7591"/>
    <w:rsid w:val="00DC78E1"/>
    <w:rsid w:val="00DC7EB4"/>
    <w:rsid w:val="00DC7EC1"/>
    <w:rsid w:val="00DC7FB7"/>
    <w:rsid w:val="00DD023E"/>
    <w:rsid w:val="00DD0AAC"/>
    <w:rsid w:val="00DD0EEB"/>
    <w:rsid w:val="00DD149E"/>
    <w:rsid w:val="00DD1673"/>
    <w:rsid w:val="00DD190D"/>
    <w:rsid w:val="00DD1A2B"/>
    <w:rsid w:val="00DD1AE7"/>
    <w:rsid w:val="00DD1BE5"/>
    <w:rsid w:val="00DD201C"/>
    <w:rsid w:val="00DD27CC"/>
    <w:rsid w:val="00DD2DC4"/>
    <w:rsid w:val="00DD3015"/>
    <w:rsid w:val="00DD303D"/>
    <w:rsid w:val="00DD342E"/>
    <w:rsid w:val="00DD36A3"/>
    <w:rsid w:val="00DD3826"/>
    <w:rsid w:val="00DD394D"/>
    <w:rsid w:val="00DD3F8C"/>
    <w:rsid w:val="00DD3FD6"/>
    <w:rsid w:val="00DD401C"/>
    <w:rsid w:val="00DD4584"/>
    <w:rsid w:val="00DD4690"/>
    <w:rsid w:val="00DD47D2"/>
    <w:rsid w:val="00DD4852"/>
    <w:rsid w:val="00DD4BE2"/>
    <w:rsid w:val="00DD4DAD"/>
    <w:rsid w:val="00DD567C"/>
    <w:rsid w:val="00DD5B36"/>
    <w:rsid w:val="00DD6106"/>
    <w:rsid w:val="00DD62A5"/>
    <w:rsid w:val="00DD63B6"/>
    <w:rsid w:val="00DD6450"/>
    <w:rsid w:val="00DD67A8"/>
    <w:rsid w:val="00DD6926"/>
    <w:rsid w:val="00DD6949"/>
    <w:rsid w:val="00DD6B20"/>
    <w:rsid w:val="00DD6C07"/>
    <w:rsid w:val="00DD6E14"/>
    <w:rsid w:val="00DD6E63"/>
    <w:rsid w:val="00DD7465"/>
    <w:rsid w:val="00DD76D2"/>
    <w:rsid w:val="00DD7844"/>
    <w:rsid w:val="00DD7ACD"/>
    <w:rsid w:val="00DD7D96"/>
    <w:rsid w:val="00DE0141"/>
    <w:rsid w:val="00DE06CB"/>
    <w:rsid w:val="00DE08C9"/>
    <w:rsid w:val="00DE0C17"/>
    <w:rsid w:val="00DE0EE5"/>
    <w:rsid w:val="00DE1014"/>
    <w:rsid w:val="00DE1212"/>
    <w:rsid w:val="00DE1559"/>
    <w:rsid w:val="00DE18A6"/>
    <w:rsid w:val="00DE1996"/>
    <w:rsid w:val="00DE19B1"/>
    <w:rsid w:val="00DE1B8B"/>
    <w:rsid w:val="00DE1BB1"/>
    <w:rsid w:val="00DE1E12"/>
    <w:rsid w:val="00DE20EC"/>
    <w:rsid w:val="00DE2A83"/>
    <w:rsid w:val="00DE2E51"/>
    <w:rsid w:val="00DE342E"/>
    <w:rsid w:val="00DE38A2"/>
    <w:rsid w:val="00DE38E5"/>
    <w:rsid w:val="00DE39BC"/>
    <w:rsid w:val="00DE3D2D"/>
    <w:rsid w:val="00DE3E25"/>
    <w:rsid w:val="00DE40BB"/>
    <w:rsid w:val="00DE43A1"/>
    <w:rsid w:val="00DE4764"/>
    <w:rsid w:val="00DE4887"/>
    <w:rsid w:val="00DE4A13"/>
    <w:rsid w:val="00DE5084"/>
    <w:rsid w:val="00DE511C"/>
    <w:rsid w:val="00DE5540"/>
    <w:rsid w:val="00DE57EF"/>
    <w:rsid w:val="00DE58AE"/>
    <w:rsid w:val="00DE596B"/>
    <w:rsid w:val="00DE5A7E"/>
    <w:rsid w:val="00DE5D17"/>
    <w:rsid w:val="00DE5E39"/>
    <w:rsid w:val="00DE602B"/>
    <w:rsid w:val="00DE6446"/>
    <w:rsid w:val="00DE657D"/>
    <w:rsid w:val="00DE6816"/>
    <w:rsid w:val="00DE6821"/>
    <w:rsid w:val="00DE6947"/>
    <w:rsid w:val="00DE6AF9"/>
    <w:rsid w:val="00DE6DF5"/>
    <w:rsid w:val="00DE6DF8"/>
    <w:rsid w:val="00DE73A8"/>
    <w:rsid w:val="00DE73D8"/>
    <w:rsid w:val="00DE754F"/>
    <w:rsid w:val="00DE7827"/>
    <w:rsid w:val="00DE7882"/>
    <w:rsid w:val="00DE79E1"/>
    <w:rsid w:val="00DE7AA7"/>
    <w:rsid w:val="00DE7AEA"/>
    <w:rsid w:val="00DE7C76"/>
    <w:rsid w:val="00DF00ED"/>
    <w:rsid w:val="00DF0441"/>
    <w:rsid w:val="00DF0680"/>
    <w:rsid w:val="00DF0907"/>
    <w:rsid w:val="00DF09AE"/>
    <w:rsid w:val="00DF0C6B"/>
    <w:rsid w:val="00DF1065"/>
    <w:rsid w:val="00DF10DD"/>
    <w:rsid w:val="00DF14C2"/>
    <w:rsid w:val="00DF15A3"/>
    <w:rsid w:val="00DF1C87"/>
    <w:rsid w:val="00DF1E21"/>
    <w:rsid w:val="00DF2A57"/>
    <w:rsid w:val="00DF2DB2"/>
    <w:rsid w:val="00DF323E"/>
    <w:rsid w:val="00DF3319"/>
    <w:rsid w:val="00DF334D"/>
    <w:rsid w:val="00DF3581"/>
    <w:rsid w:val="00DF391E"/>
    <w:rsid w:val="00DF3985"/>
    <w:rsid w:val="00DF3A03"/>
    <w:rsid w:val="00DF3C86"/>
    <w:rsid w:val="00DF3D07"/>
    <w:rsid w:val="00DF3D9D"/>
    <w:rsid w:val="00DF3EF0"/>
    <w:rsid w:val="00DF4291"/>
    <w:rsid w:val="00DF4362"/>
    <w:rsid w:val="00DF457E"/>
    <w:rsid w:val="00DF4D03"/>
    <w:rsid w:val="00DF4D5C"/>
    <w:rsid w:val="00DF4E23"/>
    <w:rsid w:val="00DF4F7E"/>
    <w:rsid w:val="00DF5139"/>
    <w:rsid w:val="00DF5356"/>
    <w:rsid w:val="00DF5A11"/>
    <w:rsid w:val="00DF5B23"/>
    <w:rsid w:val="00DF5C61"/>
    <w:rsid w:val="00DF5C6B"/>
    <w:rsid w:val="00DF60FB"/>
    <w:rsid w:val="00DF62CF"/>
    <w:rsid w:val="00DF69B3"/>
    <w:rsid w:val="00DF6DA1"/>
    <w:rsid w:val="00DF712D"/>
    <w:rsid w:val="00DF71EE"/>
    <w:rsid w:val="00DF731E"/>
    <w:rsid w:val="00DF7C34"/>
    <w:rsid w:val="00DF7CD2"/>
    <w:rsid w:val="00DF7D8D"/>
    <w:rsid w:val="00E000AD"/>
    <w:rsid w:val="00E000C5"/>
    <w:rsid w:val="00E000CF"/>
    <w:rsid w:val="00E002C1"/>
    <w:rsid w:val="00E0047D"/>
    <w:rsid w:val="00E00BFC"/>
    <w:rsid w:val="00E00D23"/>
    <w:rsid w:val="00E00DFC"/>
    <w:rsid w:val="00E01053"/>
    <w:rsid w:val="00E014B6"/>
    <w:rsid w:val="00E0168D"/>
    <w:rsid w:val="00E01957"/>
    <w:rsid w:val="00E01AD1"/>
    <w:rsid w:val="00E01B1C"/>
    <w:rsid w:val="00E01EBA"/>
    <w:rsid w:val="00E01FD2"/>
    <w:rsid w:val="00E02072"/>
    <w:rsid w:val="00E020A4"/>
    <w:rsid w:val="00E028BA"/>
    <w:rsid w:val="00E02931"/>
    <w:rsid w:val="00E02A96"/>
    <w:rsid w:val="00E02C16"/>
    <w:rsid w:val="00E02C8E"/>
    <w:rsid w:val="00E02F7B"/>
    <w:rsid w:val="00E03495"/>
    <w:rsid w:val="00E036D8"/>
    <w:rsid w:val="00E0378C"/>
    <w:rsid w:val="00E03834"/>
    <w:rsid w:val="00E0389A"/>
    <w:rsid w:val="00E03B5D"/>
    <w:rsid w:val="00E03B93"/>
    <w:rsid w:val="00E03BCE"/>
    <w:rsid w:val="00E03CBE"/>
    <w:rsid w:val="00E03DC6"/>
    <w:rsid w:val="00E03F2A"/>
    <w:rsid w:val="00E0482B"/>
    <w:rsid w:val="00E048CF"/>
    <w:rsid w:val="00E048F7"/>
    <w:rsid w:val="00E04984"/>
    <w:rsid w:val="00E04E19"/>
    <w:rsid w:val="00E04FF7"/>
    <w:rsid w:val="00E0549A"/>
    <w:rsid w:val="00E05610"/>
    <w:rsid w:val="00E05B8B"/>
    <w:rsid w:val="00E05E6E"/>
    <w:rsid w:val="00E05F2B"/>
    <w:rsid w:val="00E06104"/>
    <w:rsid w:val="00E062DE"/>
    <w:rsid w:val="00E06656"/>
    <w:rsid w:val="00E067EB"/>
    <w:rsid w:val="00E06940"/>
    <w:rsid w:val="00E06FF5"/>
    <w:rsid w:val="00E075DA"/>
    <w:rsid w:val="00E077AF"/>
    <w:rsid w:val="00E07AEA"/>
    <w:rsid w:val="00E07B4C"/>
    <w:rsid w:val="00E07CC5"/>
    <w:rsid w:val="00E10A36"/>
    <w:rsid w:val="00E10A7D"/>
    <w:rsid w:val="00E10BC8"/>
    <w:rsid w:val="00E10BCC"/>
    <w:rsid w:val="00E10D8A"/>
    <w:rsid w:val="00E10E9C"/>
    <w:rsid w:val="00E10F56"/>
    <w:rsid w:val="00E1111F"/>
    <w:rsid w:val="00E11239"/>
    <w:rsid w:val="00E1155F"/>
    <w:rsid w:val="00E115F4"/>
    <w:rsid w:val="00E11CD3"/>
    <w:rsid w:val="00E11EAA"/>
    <w:rsid w:val="00E1200E"/>
    <w:rsid w:val="00E1224D"/>
    <w:rsid w:val="00E12343"/>
    <w:rsid w:val="00E12420"/>
    <w:rsid w:val="00E1294A"/>
    <w:rsid w:val="00E12CBB"/>
    <w:rsid w:val="00E12E0A"/>
    <w:rsid w:val="00E12E75"/>
    <w:rsid w:val="00E13183"/>
    <w:rsid w:val="00E132C0"/>
    <w:rsid w:val="00E135A1"/>
    <w:rsid w:val="00E1413C"/>
    <w:rsid w:val="00E14171"/>
    <w:rsid w:val="00E14625"/>
    <w:rsid w:val="00E14A1E"/>
    <w:rsid w:val="00E14B4B"/>
    <w:rsid w:val="00E14BBA"/>
    <w:rsid w:val="00E14DD5"/>
    <w:rsid w:val="00E14E5A"/>
    <w:rsid w:val="00E14E95"/>
    <w:rsid w:val="00E14ECF"/>
    <w:rsid w:val="00E15060"/>
    <w:rsid w:val="00E15069"/>
    <w:rsid w:val="00E150C0"/>
    <w:rsid w:val="00E1544F"/>
    <w:rsid w:val="00E15646"/>
    <w:rsid w:val="00E15AFD"/>
    <w:rsid w:val="00E15E0E"/>
    <w:rsid w:val="00E16084"/>
    <w:rsid w:val="00E160FD"/>
    <w:rsid w:val="00E16198"/>
    <w:rsid w:val="00E16524"/>
    <w:rsid w:val="00E16705"/>
    <w:rsid w:val="00E168F6"/>
    <w:rsid w:val="00E169D5"/>
    <w:rsid w:val="00E16B9C"/>
    <w:rsid w:val="00E16CB0"/>
    <w:rsid w:val="00E16D8C"/>
    <w:rsid w:val="00E16EA4"/>
    <w:rsid w:val="00E16EC5"/>
    <w:rsid w:val="00E170F0"/>
    <w:rsid w:val="00E170FB"/>
    <w:rsid w:val="00E17130"/>
    <w:rsid w:val="00E17382"/>
    <w:rsid w:val="00E176EB"/>
    <w:rsid w:val="00E1783C"/>
    <w:rsid w:val="00E178BF"/>
    <w:rsid w:val="00E179E6"/>
    <w:rsid w:val="00E17C58"/>
    <w:rsid w:val="00E2039A"/>
    <w:rsid w:val="00E20423"/>
    <w:rsid w:val="00E204EB"/>
    <w:rsid w:val="00E205F7"/>
    <w:rsid w:val="00E206E8"/>
    <w:rsid w:val="00E206FF"/>
    <w:rsid w:val="00E207E1"/>
    <w:rsid w:val="00E209CF"/>
    <w:rsid w:val="00E20AE6"/>
    <w:rsid w:val="00E20C18"/>
    <w:rsid w:val="00E21BA5"/>
    <w:rsid w:val="00E21DC1"/>
    <w:rsid w:val="00E22192"/>
    <w:rsid w:val="00E22485"/>
    <w:rsid w:val="00E22747"/>
    <w:rsid w:val="00E229F6"/>
    <w:rsid w:val="00E22A65"/>
    <w:rsid w:val="00E22D3F"/>
    <w:rsid w:val="00E22EAD"/>
    <w:rsid w:val="00E231B9"/>
    <w:rsid w:val="00E2338D"/>
    <w:rsid w:val="00E233AF"/>
    <w:rsid w:val="00E23696"/>
    <w:rsid w:val="00E23A66"/>
    <w:rsid w:val="00E23AD5"/>
    <w:rsid w:val="00E23F74"/>
    <w:rsid w:val="00E23FB0"/>
    <w:rsid w:val="00E24980"/>
    <w:rsid w:val="00E24D5E"/>
    <w:rsid w:val="00E24EBC"/>
    <w:rsid w:val="00E25198"/>
    <w:rsid w:val="00E251CE"/>
    <w:rsid w:val="00E253C3"/>
    <w:rsid w:val="00E253E4"/>
    <w:rsid w:val="00E2567E"/>
    <w:rsid w:val="00E257D8"/>
    <w:rsid w:val="00E2588D"/>
    <w:rsid w:val="00E25E66"/>
    <w:rsid w:val="00E26137"/>
    <w:rsid w:val="00E2648A"/>
    <w:rsid w:val="00E264C9"/>
    <w:rsid w:val="00E264FB"/>
    <w:rsid w:val="00E26B03"/>
    <w:rsid w:val="00E26C43"/>
    <w:rsid w:val="00E27145"/>
    <w:rsid w:val="00E272DD"/>
    <w:rsid w:val="00E2767B"/>
    <w:rsid w:val="00E27A38"/>
    <w:rsid w:val="00E27B0D"/>
    <w:rsid w:val="00E27C54"/>
    <w:rsid w:val="00E3010D"/>
    <w:rsid w:val="00E30232"/>
    <w:rsid w:val="00E30315"/>
    <w:rsid w:val="00E3057D"/>
    <w:rsid w:val="00E30C9C"/>
    <w:rsid w:val="00E30E56"/>
    <w:rsid w:val="00E312BC"/>
    <w:rsid w:val="00E31344"/>
    <w:rsid w:val="00E313BF"/>
    <w:rsid w:val="00E314A6"/>
    <w:rsid w:val="00E3162D"/>
    <w:rsid w:val="00E31780"/>
    <w:rsid w:val="00E317BA"/>
    <w:rsid w:val="00E31C65"/>
    <w:rsid w:val="00E320EE"/>
    <w:rsid w:val="00E322BC"/>
    <w:rsid w:val="00E326FF"/>
    <w:rsid w:val="00E328FC"/>
    <w:rsid w:val="00E32908"/>
    <w:rsid w:val="00E32965"/>
    <w:rsid w:val="00E32AC7"/>
    <w:rsid w:val="00E32B94"/>
    <w:rsid w:val="00E32CD2"/>
    <w:rsid w:val="00E32EDB"/>
    <w:rsid w:val="00E3327C"/>
    <w:rsid w:val="00E33496"/>
    <w:rsid w:val="00E3377A"/>
    <w:rsid w:val="00E33C3E"/>
    <w:rsid w:val="00E33CEC"/>
    <w:rsid w:val="00E33DC1"/>
    <w:rsid w:val="00E345E4"/>
    <w:rsid w:val="00E34653"/>
    <w:rsid w:val="00E34684"/>
    <w:rsid w:val="00E346EE"/>
    <w:rsid w:val="00E34902"/>
    <w:rsid w:val="00E34AEC"/>
    <w:rsid w:val="00E351CE"/>
    <w:rsid w:val="00E351CF"/>
    <w:rsid w:val="00E354E5"/>
    <w:rsid w:val="00E35743"/>
    <w:rsid w:val="00E35AB8"/>
    <w:rsid w:val="00E35D14"/>
    <w:rsid w:val="00E3615E"/>
    <w:rsid w:val="00E362DF"/>
    <w:rsid w:val="00E36595"/>
    <w:rsid w:val="00E36988"/>
    <w:rsid w:val="00E369BE"/>
    <w:rsid w:val="00E36B5A"/>
    <w:rsid w:val="00E36E7F"/>
    <w:rsid w:val="00E36F9C"/>
    <w:rsid w:val="00E3708E"/>
    <w:rsid w:val="00E371D4"/>
    <w:rsid w:val="00E37218"/>
    <w:rsid w:val="00E37747"/>
    <w:rsid w:val="00E3788F"/>
    <w:rsid w:val="00E3792A"/>
    <w:rsid w:val="00E37F65"/>
    <w:rsid w:val="00E401C1"/>
    <w:rsid w:val="00E401F2"/>
    <w:rsid w:val="00E4022B"/>
    <w:rsid w:val="00E4031F"/>
    <w:rsid w:val="00E4044F"/>
    <w:rsid w:val="00E40498"/>
    <w:rsid w:val="00E407C5"/>
    <w:rsid w:val="00E4089B"/>
    <w:rsid w:val="00E408EF"/>
    <w:rsid w:val="00E4113E"/>
    <w:rsid w:val="00E4117C"/>
    <w:rsid w:val="00E41187"/>
    <w:rsid w:val="00E416DC"/>
    <w:rsid w:val="00E418B7"/>
    <w:rsid w:val="00E41D18"/>
    <w:rsid w:val="00E41D8B"/>
    <w:rsid w:val="00E420A3"/>
    <w:rsid w:val="00E422C7"/>
    <w:rsid w:val="00E42CD7"/>
    <w:rsid w:val="00E42F9C"/>
    <w:rsid w:val="00E432FE"/>
    <w:rsid w:val="00E4336B"/>
    <w:rsid w:val="00E43B4E"/>
    <w:rsid w:val="00E43E34"/>
    <w:rsid w:val="00E43EFF"/>
    <w:rsid w:val="00E43F0B"/>
    <w:rsid w:val="00E444D4"/>
    <w:rsid w:val="00E44590"/>
    <w:rsid w:val="00E44C33"/>
    <w:rsid w:val="00E44C98"/>
    <w:rsid w:val="00E44DAF"/>
    <w:rsid w:val="00E453E8"/>
    <w:rsid w:val="00E45444"/>
    <w:rsid w:val="00E457B1"/>
    <w:rsid w:val="00E4601B"/>
    <w:rsid w:val="00E46326"/>
    <w:rsid w:val="00E4677F"/>
    <w:rsid w:val="00E467DA"/>
    <w:rsid w:val="00E468B9"/>
    <w:rsid w:val="00E46F52"/>
    <w:rsid w:val="00E46F5A"/>
    <w:rsid w:val="00E46FBD"/>
    <w:rsid w:val="00E47087"/>
    <w:rsid w:val="00E470F1"/>
    <w:rsid w:val="00E473E9"/>
    <w:rsid w:val="00E47439"/>
    <w:rsid w:val="00E4763C"/>
    <w:rsid w:val="00E476AD"/>
    <w:rsid w:val="00E478A7"/>
    <w:rsid w:val="00E478C9"/>
    <w:rsid w:val="00E500CF"/>
    <w:rsid w:val="00E507B3"/>
    <w:rsid w:val="00E5094B"/>
    <w:rsid w:val="00E50E64"/>
    <w:rsid w:val="00E50FAC"/>
    <w:rsid w:val="00E510A2"/>
    <w:rsid w:val="00E517A4"/>
    <w:rsid w:val="00E5191B"/>
    <w:rsid w:val="00E51D09"/>
    <w:rsid w:val="00E52275"/>
    <w:rsid w:val="00E524B2"/>
    <w:rsid w:val="00E5255D"/>
    <w:rsid w:val="00E52873"/>
    <w:rsid w:val="00E5293D"/>
    <w:rsid w:val="00E529D7"/>
    <w:rsid w:val="00E52CA0"/>
    <w:rsid w:val="00E52D06"/>
    <w:rsid w:val="00E53868"/>
    <w:rsid w:val="00E53E4D"/>
    <w:rsid w:val="00E545E3"/>
    <w:rsid w:val="00E546B9"/>
    <w:rsid w:val="00E54C49"/>
    <w:rsid w:val="00E54DA6"/>
    <w:rsid w:val="00E5500E"/>
    <w:rsid w:val="00E550C2"/>
    <w:rsid w:val="00E550FA"/>
    <w:rsid w:val="00E55321"/>
    <w:rsid w:val="00E5574D"/>
    <w:rsid w:val="00E5575D"/>
    <w:rsid w:val="00E55A34"/>
    <w:rsid w:val="00E55C43"/>
    <w:rsid w:val="00E55C69"/>
    <w:rsid w:val="00E55CCE"/>
    <w:rsid w:val="00E55D40"/>
    <w:rsid w:val="00E5612B"/>
    <w:rsid w:val="00E5632B"/>
    <w:rsid w:val="00E56425"/>
    <w:rsid w:val="00E56BD4"/>
    <w:rsid w:val="00E56C05"/>
    <w:rsid w:val="00E56C52"/>
    <w:rsid w:val="00E56DCF"/>
    <w:rsid w:val="00E56F68"/>
    <w:rsid w:val="00E5719D"/>
    <w:rsid w:val="00E5752D"/>
    <w:rsid w:val="00E575E8"/>
    <w:rsid w:val="00E57697"/>
    <w:rsid w:val="00E576F1"/>
    <w:rsid w:val="00E57EE0"/>
    <w:rsid w:val="00E57EF8"/>
    <w:rsid w:val="00E600DF"/>
    <w:rsid w:val="00E601B5"/>
    <w:rsid w:val="00E6025D"/>
    <w:rsid w:val="00E60799"/>
    <w:rsid w:val="00E60CC8"/>
    <w:rsid w:val="00E60ED7"/>
    <w:rsid w:val="00E6134B"/>
    <w:rsid w:val="00E61655"/>
    <w:rsid w:val="00E61C12"/>
    <w:rsid w:val="00E61C3E"/>
    <w:rsid w:val="00E62025"/>
    <w:rsid w:val="00E6228F"/>
    <w:rsid w:val="00E623B8"/>
    <w:rsid w:val="00E625AA"/>
    <w:rsid w:val="00E628CF"/>
    <w:rsid w:val="00E62B7F"/>
    <w:rsid w:val="00E62CC7"/>
    <w:rsid w:val="00E62D64"/>
    <w:rsid w:val="00E62ED2"/>
    <w:rsid w:val="00E63136"/>
    <w:rsid w:val="00E63172"/>
    <w:rsid w:val="00E63AD8"/>
    <w:rsid w:val="00E63EE7"/>
    <w:rsid w:val="00E6440D"/>
    <w:rsid w:val="00E644F7"/>
    <w:rsid w:val="00E645A7"/>
    <w:rsid w:val="00E64A7A"/>
    <w:rsid w:val="00E64A8A"/>
    <w:rsid w:val="00E6523B"/>
    <w:rsid w:val="00E65964"/>
    <w:rsid w:val="00E65B4C"/>
    <w:rsid w:val="00E65F31"/>
    <w:rsid w:val="00E663C8"/>
    <w:rsid w:val="00E6664F"/>
    <w:rsid w:val="00E66943"/>
    <w:rsid w:val="00E66ABF"/>
    <w:rsid w:val="00E66B59"/>
    <w:rsid w:val="00E66EC8"/>
    <w:rsid w:val="00E66FAA"/>
    <w:rsid w:val="00E67545"/>
    <w:rsid w:val="00E67608"/>
    <w:rsid w:val="00E676DB"/>
    <w:rsid w:val="00E67710"/>
    <w:rsid w:val="00E67EF8"/>
    <w:rsid w:val="00E7080C"/>
    <w:rsid w:val="00E70A48"/>
    <w:rsid w:val="00E70ADA"/>
    <w:rsid w:val="00E70CE3"/>
    <w:rsid w:val="00E70D74"/>
    <w:rsid w:val="00E70F13"/>
    <w:rsid w:val="00E7118B"/>
    <w:rsid w:val="00E716D1"/>
    <w:rsid w:val="00E717B2"/>
    <w:rsid w:val="00E71A60"/>
    <w:rsid w:val="00E71B5B"/>
    <w:rsid w:val="00E71B7B"/>
    <w:rsid w:val="00E72284"/>
    <w:rsid w:val="00E7228C"/>
    <w:rsid w:val="00E72438"/>
    <w:rsid w:val="00E72525"/>
    <w:rsid w:val="00E72986"/>
    <w:rsid w:val="00E72B48"/>
    <w:rsid w:val="00E72BAA"/>
    <w:rsid w:val="00E72CCE"/>
    <w:rsid w:val="00E72E67"/>
    <w:rsid w:val="00E731F3"/>
    <w:rsid w:val="00E734ED"/>
    <w:rsid w:val="00E737D7"/>
    <w:rsid w:val="00E73B44"/>
    <w:rsid w:val="00E73E92"/>
    <w:rsid w:val="00E73EC3"/>
    <w:rsid w:val="00E74261"/>
    <w:rsid w:val="00E74279"/>
    <w:rsid w:val="00E743E1"/>
    <w:rsid w:val="00E744C0"/>
    <w:rsid w:val="00E745B5"/>
    <w:rsid w:val="00E74628"/>
    <w:rsid w:val="00E74998"/>
    <w:rsid w:val="00E74A9C"/>
    <w:rsid w:val="00E74B33"/>
    <w:rsid w:val="00E74EC6"/>
    <w:rsid w:val="00E74F75"/>
    <w:rsid w:val="00E753D2"/>
    <w:rsid w:val="00E758D0"/>
    <w:rsid w:val="00E7592E"/>
    <w:rsid w:val="00E759D2"/>
    <w:rsid w:val="00E75D0C"/>
    <w:rsid w:val="00E75F97"/>
    <w:rsid w:val="00E7623F"/>
    <w:rsid w:val="00E76445"/>
    <w:rsid w:val="00E7676E"/>
    <w:rsid w:val="00E7677A"/>
    <w:rsid w:val="00E768A9"/>
    <w:rsid w:val="00E768CD"/>
    <w:rsid w:val="00E76D20"/>
    <w:rsid w:val="00E770A4"/>
    <w:rsid w:val="00E77187"/>
    <w:rsid w:val="00E77299"/>
    <w:rsid w:val="00E7783C"/>
    <w:rsid w:val="00E779CC"/>
    <w:rsid w:val="00E77A44"/>
    <w:rsid w:val="00E77CA1"/>
    <w:rsid w:val="00E77CE1"/>
    <w:rsid w:val="00E77F5E"/>
    <w:rsid w:val="00E801E3"/>
    <w:rsid w:val="00E802B2"/>
    <w:rsid w:val="00E804F4"/>
    <w:rsid w:val="00E806BB"/>
    <w:rsid w:val="00E80718"/>
    <w:rsid w:val="00E80927"/>
    <w:rsid w:val="00E81057"/>
    <w:rsid w:val="00E815EC"/>
    <w:rsid w:val="00E8162A"/>
    <w:rsid w:val="00E81CEB"/>
    <w:rsid w:val="00E81EC8"/>
    <w:rsid w:val="00E821C7"/>
    <w:rsid w:val="00E8221E"/>
    <w:rsid w:val="00E823B1"/>
    <w:rsid w:val="00E82982"/>
    <w:rsid w:val="00E82F6A"/>
    <w:rsid w:val="00E83264"/>
    <w:rsid w:val="00E83883"/>
    <w:rsid w:val="00E838AF"/>
    <w:rsid w:val="00E838E4"/>
    <w:rsid w:val="00E839E3"/>
    <w:rsid w:val="00E839F0"/>
    <w:rsid w:val="00E83F7E"/>
    <w:rsid w:val="00E83FEA"/>
    <w:rsid w:val="00E84512"/>
    <w:rsid w:val="00E84DF1"/>
    <w:rsid w:val="00E85322"/>
    <w:rsid w:val="00E85685"/>
    <w:rsid w:val="00E857D4"/>
    <w:rsid w:val="00E85DFA"/>
    <w:rsid w:val="00E85F3F"/>
    <w:rsid w:val="00E85F5D"/>
    <w:rsid w:val="00E85FB6"/>
    <w:rsid w:val="00E86312"/>
    <w:rsid w:val="00E865DA"/>
    <w:rsid w:val="00E868F2"/>
    <w:rsid w:val="00E86BA2"/>
    <w:rsid w:val="00E86F42"/>
    <w:rsid w:val="00E87235"/>
    <w:rsid w:val="00E87566"/>
    <w:rsid w:val="00E875E6"/>
    <w:rsid w:val="00E87930"/>
    <w:rsid w:val="00E9008E"/>
    <w:rsid w:val="00E9016E"/>
    <w:rsid w:val="00E901C4"/>
    <w:rsid w:val="00E9042D"/>
    <w:rsid w:val="00E904BF"/>
    <w:rsid w:val="00E905C6"/>
    <w:rsid w:val="00E90855"/>
    <w:rsid w:val="00E90B3C"/>
    <w:rsid w:val="00E90CDC"/>
    <w:rsid w:val="00E914B2"/>
    <w:rsid w:val="00E9153D"/>
    <w:rsid w:val="00E918CB"/>
    <w:rsid w:val="00E91AA4"/>
    <w:rsid w:val="00E91F3C"/>
    <w:rsid w:val="00E921E4"/>
    <w:rsid w:val="00E923D3"/>
    <w:rsid w:val="00E929D9"/>
    <w:rsid w:val="00E92A91"/>
    <w:rsid w:val="00E93350"/>
    <w:rsid w:val="00E934DD"/>
    <w:rsid w:val="00E93B30"/>
    <w:rsid w:val="00E93C9B"/>
    <w:rsid w:val="00E94038"/>
    <w:rsid w:val="00E941E1"/>
    <w:rsid w:val="00E94794"/>
    <w:rsid w:val="00E948D8"/>
    <w:rsid w:val="00E9494B"/>
    <w:rsid w:val="00E94A35"/>
    <w:rsid w:val="00E950EE"/>
    <w:rsid w:val="00E954DA"/>
    <w:rsid w:val="00E954EC"/>
    <w:rsid w:val="00E95BDA"/>
    <w:rsid w:val="00E969AC"/>
    <w:rsid w:val="00E96C14"/>
    <w:rsid w:val="00E96C6C"/>
    <w:rsid w:val="00E971C5"/>
    <w:rsid w:val="00E97202"/>
    <w:rsid w:val="00E97446"/>
    <w:rsid w:val="00E976B1"/>
    <w:rsid w:val="00E97AED"/>
    <w:rsid w:val="00E97BD4"/>
    <w:rsid w:val="00E97C61"/>
    <w:rsid w:val="00EA0601"/>
    <w:rsid w:val="00EA0918"/>
    <w:rsid w:val="00EA0B26"/>
    <w:rsid w:val="00EA0B49"/>
    <w:rsid w:val="00EA0E8F"/>
    <w:rsid w:val="00EA11D4"/>
    <w:rsid w:val="00EA1261"/>
    <w:rsid w:val="00EA12A9"/>
    <w:rsid w:val="00EA16F3"/>
    <w:rsid w:val="00EA17BF"/>
    <w:rsid w:val="00EA18C6"/>
    <w:rsid w:val="00EA19C0"/>
    <w:rsid w:val="00EA19D7"/>
    <w:rsid w:val="00EA19EC"/>
    <w:rsid w:val="00EA1B32"/>
    <w:rsid w:val="00EA1C2E"/>
    <w:rsid w:val="00EA1D23"/>
    <w:rsid w:val="00EA1F35"/>
    <w:rsid w:val="00EA2123"/>
    <w:rsid w:val="00EA23E6"/>
    <w:rsid w:val="00EA2434"/>
    <w:rsid w:val="00EA2511"/>
    <w:rsid w:val="00EA292C"/>
    <w:rsid w:val="00EA29DB"/>
    <w:rsid w:val="00EA2E8D"/>
    <w:rsid w:val="00EA2EC7"/>
    <w:rsid w:val="00EA2F9D"/>
    <w:rsid w:val="00EA30A3"/>
    <w:rsid w:val="00EA30E1"/>
    <w:rsid w:val="00EA31EE"/>
    <w:rsid w:val="00EA3249"/>
    <w:rsid w:val="00EA33E9"/>
    <w:rsid w:val="00EA37C8"/>
    <w:rsid w:val="00EA37CB"/>
    <w:rsid w:val="00EA3B84"/>
    <w:rsid w:val="00EA4084"/>
    <w:rsid w:val="00EA429F"/>
    <w:rsid w:val="00EA45DF"/>
    <w:rsid w:val="00EA46A9"/>
    <w:rsid w:val="00EA4D28"/>
    <w:rsid w:val="00EA50C6"/>
    <w:rsid w:val="00EA57CC"/>
    <w:rsid w:val="00EA5C09"/>
    <w:rsid w:val="00EA5C63"/>
    <w:rsid w:val="00EA5C6A"/>
    <w:rsid w:val="00EA63B7"/>
    <w:rsid w:val="00EA63F1"/>
    <w:rsid w:val="00EA6805"/>
    <w:rsid w:val="00EA6818"/>
    <w:rsid w:val="00EA686B"/>
    <w:rsid w:val="00EA6BB4"/>
    <w:rsid w:val="00EA6D0B"/>
    <w:rsid w:val="00EA720E"/>
    <w:rsid w:val="00EA741E"/>
    <w:rsid w:val="00EA7525"/>
    <w:rsid w:val="00EA7553"/>
    <w:rsid w:val="00EA7814"/>
    <w:rsid w:val="00EA7A18"/>
    <w:rsid w:val="00EB0081"/>
    <w:rsid w:val="00EB0621"/>
    <w:rsid w:val="00EB064E"/>
    <w:rsid w:val="00EB0684"/>
    <w:rsid w:val="00EB073D"/>
    <w:rsid w:val="00EB09B7"/>
    <w:rsid w:val="00EB0C81"/>
    <w:rsid w:val="00EB0E47"/>
    <w:rsid w:val="00EB0F69"/>
    <w:rsid w:val="00EB110A"/>
    <w:rsid w:val="00EB11D6"/>
    <w:rsid w:val="00EB189A"/>
    <w:rsid w:val="00EB1AC4"/>
    <w:rsid w:val="00EB21EF"/>
    <w:rsid w:val="00EB2299"/>
    <w:rsid w:val="00EB2A33"/>
    <w:rsid w:val="00EB2E17"/>
    <w:rsid w:val="00EB2F1E"/>
    <w:rsid w:val="00EB2F6B"/>
    <w:rsid w:val="00EB30DB"/>
    <w:rsid w:val="00EB3490"/>
    <w:rsid w:val="00EB358A"/>
    <w:rsid w:val="00EB39E1"/>
    <w:rsid w:val="00EB3CA2"/>
    <w:rsid w:val="00EB3DE3"/>
    <w:rsid w:val="00EB3E64"/>
    <w:rsid w:val="00EB41BB"/>
    <w:rsid w:val="00EB420F"/>
    <w:rsid w:val="00EB4373"/>
    <w:rsid w:val="00EB4402"/>
    <w:rsid w:val="00EB4710"/>
    <w:rsid w:val="00EB49DC"/>
    <w:rsid w:val="00EB49F6"/>
    <w:rsid w:val="00EB537F"/>
    <w:rsid w:val="00EB5450"/>
    <w:rsid w:val="00EB57B3"/>
    <w:rsid w:val="00EB590C"/>
    <w:rsid w:val="00EB5D2C"/>
    <w:rsid w:val="00EB5E18"/>
    <w:rsid w:val="00EB5EF2"/>
    <w:rsid w:val="00EB5FEE"/>
    <w:rsid w:val="00EB60CE"/>
    <w:rsid w:val="00EB61A2"/>
    <w:rsid w:val="00EB6452"/>
    <w:rsid w:val="00EB6523"/>
    <w:rsid w:val="00EB6B94"/>
    <w:rsid w:val="00EB6E24"/>
    <w:rsid w:val="00EB6E50"/>
    <w:rsid w:val="00EB6E87"/>
    <w:rsid w:val="00EB6EE6"/>
    <w:rsid w:val="00EB70CF"/>
    <w:rsid w:val="00EB7134"/>
    <w:rsid w:val="00EB7BA4"/>
    <w:rsid w:val="00EB7BC7"/>
    <w:rsid w:val="00EB7C82"/>
    <w:rsid w:val="00EB7E6F"/>
    <w:rsid w:val="00EB7ECE"/>
    <w:rsid w:val="00EC0040"/>
    <w:rsid w:val="00EC029F"/>
    <w:rsid w:val="00EC0551"/>
    <w:rsid w:val="00EC0B0A"/>
    <w:rsid w:val="00EC0D7D"/>
    <w:rsid w:val="00EC0DB0"/>
    <w:rsid w:val="00EC0F5B"/>
    <w:rsid w:val="00EC10C9"/>
    <w:rsid w:val="00EC1229"/>
    <w:rsid w:val="00EC1920"/>
    <w:rsid w:val="00EC199A"/>
    <w:rsid w:val="00EC19ED"/>
    <w:rsid w:val="00EC1AE4"/>
    <w:rsid w:val="00EC1C36"/>
    <w:rsid w:val="00EC1C8D"/>
    <w:rsid w:val="00EC1FD7"/>
    <w:rsid w:val="00EC204A"/>
    <w:rsid w:val="00EC298F"/>
    <w:rsid w:val="00EC2A49"/>
    <w:rsid w:val="00EC2D08"/>
    <w:rsid w:val="00EC2DB8"/>
    <w:rsid w:val="00EC2E33"/>
    <w:rsid w:val="00EC309C"/>
    <w:rsid w:val="00EC31BE"/>
    <w:rsid w:val="00EC341F"/>
    <w:rsid w:val="00EC35F2"/>
    <w:rsid w:val="00EC3A1E"/>
    <w:rsid w:val="00EC3ADF"/>
    <w:rsid w:val="00EC3B8C"/>
    <w:rsid w:val="00EC3CAA"/>
    <w:rsid w:val="00EC3D66"/>
    <w:rsid w:val="00EC4362"/>
    <w:rsid w:val="00EC4492"/>
    <w:rsid w:val="00EC4617"/>
    <w:rsid w:val="00EC46D8"/>
    <w:rsid w:val="00EC4897"/>
    <w:rsid w:val="00EC49F4"/>
    <w:rsid w:val="00EC4ADF"/>
    <w:rsid w:val="00EC4AE3"/>
    <w:rsid w:val="00EC4C2F"/>
    <w:rsid w:val="00EC4F43"/>
    <w:rsid w:val="00EC4F64"/>
    <w:rsid w:val="00EC5240"/>
    <w:rsid w:val="00EC56C8"/>
    <w:rsid w:val="00EC5C7D"/>
    <w:rsid w:val="00EC5CE1"/>
    <w:rsid w:val="00EC5F15"/>
    <w:rsid w:val="00EC6041"/>
    <w:rsid w:val="00EC617D"/>
    <w:rsid w:val="00EC6201"/>
    <w:rsid w:val="00EC63B7"/>
    <w:rsid w:val="00EC6530"/>
    <w:rsid w:val="00EC66D1"/>
    <w:rsid w:val="00EC68F7"/>
    <w:rsid w:val="00EC6CE3"/>
    <w:rsid w:val="00EC6E3A"/>
    <w:rsid w:val="00EC733F"/>
    <w:rsid w:val="00EC73A1"/>
    <w:rsid w:val="00EC7700"/>
    <w:rsid w:val="00EC7791"/>
    <w:rsid w:val="00EC78B7"/>
    <w:rsid w:val="00EC7BA6"/>
    <w:rsid w:val="00EC7C3E"/>
    <w:rsid w:val="00EC7CAF"/>
    <w:rsid w:val="00EC7CD7"/>
    <w:rsid w:val="00EC7D53"/>
    <w:rsid w:val="00EC7EB9"/>
    <w:rsid w:val="00ED03F2"/>
    <w:rsid w:val="00ED06B9"/>
    <w:rsid w:val="00ED085B"/>
    <w:rsid w:val="00ED0ABF"/>
    <w:rsid w:val="00ED0B95"/>
    <w:rsid w:val="00ED0F80"/>
    <w:rsid w:val="00ED101C"/>
    <w:rsid w:val="00ED124B"/>
    <w:rsid w:val="00ED1258"/>
    <w:rsid w:val="00ED138C"/>
    <w:rsid w:val="00ED14CB"/>
    <w:rsid w:val="00ED1754"/>
    <w:rsid w:val="00ED1948"/>
    <w:rsid w:val="00ED1C86"/>
    <w:rsid w:val="00ED1DA6"/>
    <w:rsid w:val="00ED2006"/>
    <w:rsid w:val="00ED22D9"/>
    <w:rsid w:val="00ED2401"/>
    <w:rsid w:val="00ED273C"/>
    <w:rsid w:val="00ED29CF"/>
    <w:rsid w:val="00ED2D93"/>
    <w:rsid w:val="00ED2DAD"/>
    <w:rsid w:val="00ED3009"/>
    <w:rsid w:val="00ED30D8"/>
    <w:rsid w:val="00ED3238"/>
    <w:rsid w:val="00ED3420"/>
    <w:rsid w:val="00ED3482"/>
    <w:rsid w:val="00ED349D"/>
    <w:rsid w:val="00ED34D3"/>
    <w:rsid w:val="00ED36BB"/>
    <w:rsid w:val="00ED38AF"/>
    <w:rsid w:val="00ED3AC0"/>
    <w:rsid w:val="00ED3BDC"/>
    <w:rsid w:val="00ED3E10"/>
    <w:rsid w:val="00ED3E9A"/>
    <w:rsid w:val="00ED4082"/>
    <w:rsid w:val="00ED40D9"/>
    <w:rsid w:val="00ED41B8"/>
    <w:rsid w:val="00ED42D2"/>
    <w:rsid w:val="00ED49BD"/>
    <w:rsid w:val="00ED4A7A"/>
    <w:rsid w:val="00ED4CDD"/>
    <w:rsid w:val="00ED5343"/>
    <w:rsid w:val="00ED5A83"/>
    <w:rsid w:val="00ED5D3F"/>
    <w:rsid w:val="00ED6859"/>
    <w:rsid w:val="00ED72CB"/>
    <w:rsid w:val="00ED74AD"/>
    <w:rsid w:val="00ED7783"/>
    <w:rsid w:val="00ED7C11"/>
    <w:rsid w:val="00ED7CA3"/>
    <w:rsid w:val="00ED7CF7"/>
    <w:rsid w:val="00EE03BD"/>
    <w:rsid w:val="00EE0579"/>
    <w:rsid w:val="00EE05B9"/>
    <w:rsid w:val="00EE077A"/>
    <w:rsid w:val="00EE0A7A"/>
    <w:rsid w:val="00EE0BC4"/>
    <w:rsid w:val="00EE0BCD"/>
    <w:rsid w:val="00EE0C9C"/>
    <w:rsid w:val="00EE0E25"/>
    <w:rsid w:val="00EE0F21"/>
    <w:rsid w:val="00EE11F4"/>
    <w:rsid w:val="00EE129E"/>
    <w:rsid w:val="00EE13BE"/>
    <w:rsid w:val="00EE15B5"/>
    <w:rsid w:val="00EE17DF"/>
    <w:rsid w:val="00EE183A"/>
    <w:rsid w:val="00EE1CD2"/>
    <w:rsid w:val="00EE1D68"/>
    <w:rsid w:val="00EE1E89"/>
    <w:rsid w:val="00EE1F2A"/>
    <w:rsid w:val="00EE226C"/>
    <w:rsid w:val="00EE24EA"/>
    <w:rsid w:val="00EE25F7"/>
    <w:rsid w:val="00EE266B"/>
    <w:rsid w:val="00EE281D"/>
    <w:rsid w:val="00EE2986"/>
    <w:rsid w:val="00EE299C"/>
    <w:rsid w:val="00EE2ABC"/>
    <w:rsid w:val="00EE2C26"/>
    <w:rsid w:val="00EE34ED"/>
    <w:rsid w:val="00EE37CB"/>
    <w:rsid w:val="00EE39CA"/>
    <w:rsid w:val="00EE39CE"/>
    <w:rsid w:val="00EE39E3"/>
    <w:rsid w:val="00EE3C43"/>
    <w:rsid w:val="00EE3E05"/>
    <w:rsid w:val="00EE4085"/>
    <w:rsid w:val="00EE416A"/>
    <w:rsid w:val="00EE4381"/>
    <w:rsid w:val="00EE447E"/>
    <w:rsid w:val="00EE46C7"/>
    <w:rsid w:val="00EE47DA"/>
    <w:rsid w:val="00EE491B"/>
    <w:rsid w:val="00EE4C55"/>
    <w:rsid w:val="00EE4D33"/>
    <w:rsid w:val="00EE4D53"/>
    <w:rsid w:val="00EE5086"/>
    <w:rsid w:val="00EE57EB"/>
    <w:rsid w:val="00EE5859"/>
    <w:rsid w:val="00EE5871"/>
    <w:rsid w:val="00EE5EE2"/>
    <w:rsid w:val="00EE61D0"/>
    <w:rsid w:val="00EE6251"/>
    <w:rsid w:val="00EE62B8"/>
    <w:rsid w:val="00EE62E3"/>
    <w:rsid w:val="00EE6CB5"/>
    <w:rsid w:val="00EE70DB"/>
    <w:rsid w:val="00EE7182"/>
    <w:rsid w:val="00EE7281"/>
    <w:rsid w:val="00EE72F6"/>
    <w:rsid w:val="00EE73D1"/>
    <w:rsid w:val="00EE7446"/>
    <w:rsid w:val="00EE7568"/>
    <w:rsid w:val="00EE778B"/>
    <w:rsid w:val="00EE78A2"/>
    <w:rsid w:val="00EE7B3C"/>
    <w:rsid w:val="00EF00B0"/>
    <w:rsid w:val="00EF0288"/>
    <w:rsid w:val="00EF02F9"/>
    <w:rsid w:val="00EF04A0"/>
    <w:rsid w:val="00EF05BA"/>
    <w:rsid w:val="00EF0629"/>
    <w:rsid w:val="00EF0D4B"/>
    <w:rsid w:val="00EF0E5C"/>
    <w:rsid w:val="00EF0E7F"/>
    <w:rsid w:val="00EF0FDC"/>
    <w:rsid w:val="00EF1222"/>
    <w:rsid w:val="00EF129F"/>
    <w:rsid w:val="00EF1681"/>
    <w:rsid w:val="00EF1953"/>
    <w:rsid w:val="00EF19AD"/>
    <w:rsid w:val="00EF2048"/>
    <w:rsid w:val="00EF20C8"/>
    <w:rsid w:val="00EF23F4"/>
    <w:rsid w:val="00EF257F"/>
    <w:rsid w:val="00EF2C61"/>
    <w:rsid w:val="00EF2CD7"/>
    <w:rsid w:val="00EF2DDF"/>
    <w:rsid w:val="00EF3019"/>
    <w:rsid w:val="00EF31F5"/>
    <w:rsid w:val="00EF3303"/>
    <w:rsid w:val="00EF3423"/>
    <w:rsid w:val="00EF381A"/>
    <w:rsid w:val="00EF386B"/>
    <w:rsid w:val="00EF3A79"/>
    <w:rsid w:val="00EF3B87"/>
    <w:rsid w:val="00EF46A0"/>
    <w:rsid w:val="00EF46BF"/>
    <w:rsid w:val="00EF5518"/>
    <w:rsid w:val="00EF57B9"/>
    <w:rsid w:val="00EF5D7B"/>
    <w:rsid w:val="00EF5DE3"/>
    <w:rsid w:val="00EF6036"/>
    <w:rsid w:val="00EF6244"/>
    <w:rsid w:val="00EF6316"/>
    <w:rsid w:val="00EF6370"/>
    <w:rsid w:val="00EF63F2"/>
    <w:rsid w:val="00EF640F"/>
    <w:rsid w:val="00EF6619"/>
    <w:rsid w:val="00EF7124"/>
    <w:rsid w:val="00EF71CB"/>
    <w:rsid w:val="00EF74DA"/>
    <w:rsid w:val="00EF76F2"/>
    <w:rsid w:val="00EF7881"/>
    <w:rsid w:val="00F0000E"/>
    <w:rsid w:val="00F0019F"/>
    <w:rsid w:val="00F0046A"/>
    <w:rsid w:val="00F00483"/>
    <w:rsid w:val="00F0065A"/>
    <w:rsid w:val="00F0080E"/>
    <w:rsid w:val="00F0084D"/>
    <w:rsid w:val="00F00866"/>
    <w:rsid w:val="00F009CE"/>
    <w:rsid w:val="00F00D06"/>
    <w:rsid w:val="00F01344"/>
    <w:rsid w:val="00F01740"/>
    <w:rsid w:val="00F0179D"/>
    <w:rsid w:val="00F017A0"/>
    <w:rsid w:val="00F01B3B"/>
    <w:rsid w:val="00F01C31"/>
    <w:rsid w:val="00F02046"/>
    <w:rsid w:val="00F022E2"/>
    <w:rsid w:val="00F024D3"/>
    <w:rsid w:val="00F026B3"/>
    <w:rsid w:val="00F02721"/>
    <w:rsid w:val="00F02DFF"/>
    <w:rsid w:val="00F0306D"/>
    <w:rsid w:val="00F0309D"/>
    <w:rsid w:val="00F0320C"/>
    <w:rsid w:val="00F03744"/>
    <w:rsid w:val="00F04559"/>
    <w:rsid w:val="00F045CD"/>
    <w:rsid w:val="00F049AE"/>
    <w:rsid w:val="00F04C18"/>
    <w:rsid w:val="00F04CDE"/>
    <w:rsid w:val="00F04D27"/>
    <w:rsid w:val="00F04EC3"/>
    <w:rsid w:val="00F050BD"/>
    <w:rsid w:val="00F0515F"/>
    <w:rsid w:val="00F05446"/>
    <w:rsid w:val="00F0576A"/>
    <w:rsid w:val="00F05956"/>
    <w:rsid w:val="00F05B72"/>
    <w:rsid w:val="00F05DE4"/>
    <w:rsid w:val="00F05EA7"/>
    <w:rsid w:val="00F05EBA"/>
    <w:rsid w:val="00F05F6E"/>
    <w:rsid w:val="00F05FD0"/>
    <w:rsid w:val="00F0639D"/>
    <w:rsid w:val="00F06553"/>
    <w:rsid w:val="00F06679"/>
    <w:rsid w:val="00F068A4"/>
    <w:rsid w:val="00F06D1B"/>
    <w:rsid w:val="00F075DB"/>
    <w:rsid w:val="00F07B32"/>
    <w:rsid w:val="00F07D0A"/>
    <w:rsid w:val="00F07E6A"/>
    <w:rsid w:val="00F07FAC"/>
    <w:rsid w:val="00F10592"/>
    <w:rsid w:val="00F105C2"/>
    <w:rsid w:val="00F10794"/>
    <w:rsid w:val="00F107AE"/>
    <w:rsid w:val="00F108A6"/>
    <w:rsid w:val="00F10ACC"/>
    <w:rsid w:val="00F1199D"/>
    <w:rsid w:val="00F119CF"/>
    <w:rsid w:val="00F11A65"/>
    <w:rsid w:val="00F11EA8"/>
    <w:rsid w:val="00F12153"/>
    <w:rsid w:val="00F1216B"/>
    <w:rsid w:val="00F1219F"/>
    <w:rsid w:val="00F123B1"/>
    <w:rsid w:val="00F1253E"/>
    <w:rsid w:val="00F12A73"/>
    <w:rsid w:val="00F12BCB"/>
    <w:rsid w:val="00F12E4A"/>
    <w:rsid w:val="00F12E74"/>
    <w:rsid w:val="00F12EDF"/>
    <w:rsid w:val="00F12F11"/>
    <w:rsid w:val="00F12F4F"/>
    <w:rsid w:val="00F1312E"/>
    <w:rsid w:val="00F131B0"/>
    <w:rsid w:val="00F132D2"/>
    <w:rsid w:val="00F134E3"/>
    <w:rsid w:val="00F134F4"/>
    <w:rsid w:val="00F13859"/>
    <w:rsid w:val="00F139C4"/>
    <w:rsid w:val="00F13AFA"/>
    <w:rsid w:val="00F13BEE"/>
    <w:rsid w:val="00F14315"/>
    <w:rsid w:val="00F144CB"/>
    <w:rsid w:val="00F14AB2"/>
    <w:rsid w:val="00F14AE2"/>
    <w:rsid w:val="00F14BDC"/>
    <w:rsid w:val="00F14E3A"/>
    <w:rsid w:val="00F14EB2"/>
    <w:rsid w:val="00F14F34"/>
    <w:rsid w:val="00F14FDA"/>
    <w:rsid w:val="00F152F6"/>
    <w:rsid w:val="00F153FB"/>
    <w:rsid w:val="00F15810"/>
    <w:rsid w:val="00F158E7"/>
    <w:rsid w:val="00F158F2"/>
    <w:rsid w:val="00F15CB6"/>
    <w:rsid w:val="00F16243"/>
    <w:rsid w:val="00F162B1"/>
    <w:rsid w:val="00F164BC"/>
    <w:rsid w:val="00F1657E"/>
    <w:rsid w:val="00F16884"/>
    <w:rsid w:val="00F16BF8"/>
    <w:rsid w:val="00F16C00"/>
    <w:rsid w:val="00F16D45"/>
    <w:rsid w:val="00F170FC"/>
    <w:rsid w:val="00F179A2"/>
    <w:rsid w:val="00F17B11"/>
    <w:rsid w:val="00F17D4B"/>
    <w:rsid w:val="00F20056"/>
    <w:rsid w:val="00F2011C"/>
    <w:rsid w:val="00F2024A"/>
    <w:rsid w:val="00F20419"/>
    <w:rsid w:val="00F20446"/>
    <w:rsid w:val="00F204A8"/>
    <w:rsid w:val="00F204EA"/>
    <w:rsid w:val="00F205C5"/>
    <w:rsid w:val="00F20602"/>
    <w:rsid w:val="00F20869"/>
    <w:rsid w:val="00F20A34"/>
    <w:rsid w:val="00F21234"/>
    <w:rsid w:val="00F2131F"/>
    <w:rsid w:val="00F2140E"/>
    <w:rsid w:val="00F21514"/>
    <w:rsid w:val="00F2154C"/>
    <w:rsid w:val="00F2174C"/>
    <w:rsid w:val="00F21DA3"/>
    <w:rsid w:val="00F2201B"/>
    <w:rsid w:val="00F22434"/>
    <w:rsid w:val="00F224A3"/>
    <w:rsid w:val="00F226A1"/>
    <w:rsid w:val="00F228B7"/>
    <w:rsid w:val="00F228F3"/>
    <w:rsid w:val="00F22B0E"/>
    <w:rsid w:val="00F22EBC"/>
    <w:rsid w:val="00F22F06"/>
    <w:rsid w:val="00F22FFA"/>
    <w:rsid w:val="00F230BB"/>
    <w:rsid w:val="00F23205"/>
    <w:rsid w:val="00F23340"/>
    <w:rsid w:val="00F23A51"/>
    <w:rsid w:val="00F23E05"/>
    <w:rsid w:val="00F240B6"/>
    <w:rsid w:val="00F240CC"/>
    <w:rsid w:val="00F240CF"/>
    <w:rsid w:val="00F24356"/>
    <w:rsid w:val="00F24510"/>
    <w:rsid w:val="00F24A83"/>
    <w:rsid w:val="00F24C85"/>
    <w:rsid w:val="00F24D6F"/>
    <w:rsid w:val="00F2512B"/>
    <w:rsid w:val="00F251D8"/>
    <w:rsid w:val="00F25641"/>
    <w:rsid w:val="00F25ABF"/>
    <w:rsid w:val="00F25E3B"/>
    <w:rsid w:val="00F26046"/>
    <w:rsid w:val="00F26219"/>
    <w:rsid w:val="00F26321"/>
    <w:rsid w:val="00F26487"/>
    <w:rsid w:val="00F264AB"/>
    <w:rsid w:val="00F26710"/>
    <w:rsid w:val="00F26723"/>
    <w:rsid w:val="00F268F1"/>
    <w:rsid w:val="00F2690B"/>
    <w:rsid w:val="00F26A34"/>
    <w:rsid w:val="00F27022"/>
    <w:rsid w:val="00F27392"/>
    <w:rsid w:val="00F277AD"/>
    <w:rsid w:val="00F279F5"/>
    <w:rsid w:val="00F27F80"/>
    <w:rsid w:val="00F303F3"/>
    <w:rsid w:val="00F30929"/>
    <w:rsid w:val="00F30943"/>
    <w:rsid w:val="00F30953"/>
    <w:rsid w:val="00F309C8"/>
    <w:rsid w:val="00F30B0D"/>
    <w:rsid w:val="00F30BCC"/>
    <w:rsid w:val="00F30C04"/>
    <w:rsid w:val="00F30EBE"/>
    <w:rsid w:val="00F311B5"/>
    <w:rsid w:val="00F31277"/>
    <w:rsid w:val="00F313A6"/>
    <w:rsid w:val="00F31565"/>
    <w:rsid w:val="00F31644"/>
    <w:rsid w:val="00F3165E"/>
    <w:rsid w:val="00F31921"/>
    <w:rsid w:val="00F31A34"/>
    <w:rsid w:val="00F31B45"/>
    <w:rsid w:val="00F31DAC"/>
    <w:rsid w:val="00F31F77"/>
    <w:rsid w:val="00F32273"/>
    <w:rsid w:val="00F32866"/>
    <w:rsid w:val="00F32C5B"/>
    <w:rsid w:val="00F33324"/>
    <w:rsid w:val="00F335B3"/>
    <w:rsid w:val="00F3390D"/>
    <w:rsid w:val="00F33946"/>
    <w:rsid w:val="00F33979"/>
    <w:rsid w:val="00F33A49"/>
    <w:rsid w:val="00F34168"/>
    <w:rsid w:val="00F34401"/>
    <w:rsid w:val="00F346AD"/>
    <w:rsid w:val="00F34C2D"/>
    <w:rsid w:val="00F34CE4"/>
    <w:rsid w:val="00F34CFE"/>
    <w:rsid w:val="00F34E6D"/>
    <w:rsid w:val="00F35061"/>
    <w:rsid w:val="00F35343"/>
    <w:rsid w:val="00F3554D"/>
    <w:rsid w:val="00F3560B"/>
    <w:rsid w:val="00F35A8C"/>
    <w:rsid w:val="00F35D93"/>
    <w:rsid w:val="00F36020"/>
    <w:rsid w:val="00F3615F"/>
    <w:rsid w:val="00F364D5"/>
    <w:rsid w:val="00F36505"/>
    <w:rsid w:val="00F36665"/>
    <w:rsid w:val="00F3685D"/>
    <w:rsid w:val="00F36A10"/>
    <w:rsid w:val="00F36A99"/>
    <w:rsid w:val="00F36CFE"/>
    <w:rsid w:val="00F36D3E"/>
    <w:rsid w:val="00F37370"/>
    <w:rsid w:val="00F374D1"/>
    <w:rsid w:val="00F374D4"/>
    <w:rsid w:val="00F37549"/>
    <w:rsid w:val="00F3755F"/>
    <w:rsid w:val="00F377C4"/>
    <w:rsid w:val="00F37950"/>
    <w:rsid w:val="00F37ADA"/>
    <w:rsid w:val="00F400BA"/>
    <w:rsid w:val="00F40159"/>
    <w:rsid w:val="00F4015A"/>
    <w:rsid w:val="00F40274"/>
    <w:rsid w:val="00F4040F"/>
    <w:rsid w:val="00F405D7"/>
    <w:rsid w:val="00F405E2"/>
    <w:rsid w:val="00F406CD"/>
    <w:rsid w:val="00F4070E"/>
    <w:rsid w:val="00F40781"/>
    <w:rsid w:val="00F40911"/>
    <w:rsid w:val="00F40A13"/>
    <w:rsid w:val="00F4100B"/>
    <w:rsid w:val="00F41642"/>
    <w:rsid w:val="00F41830"/>
    <w:rsid w:val="00F4195A"/>
    <w:rsid w:val="00F41BCE"/>
    <w:rsid w:val="00F4225D"/>
    <w:rsid w:val="00F422BC"/>
    <w:rsid w:val="00F4238C"/>
    <w:rsid w:val="00F42420"/>
    <w:rsid w:val="00F4249A"/>
    <w:rsid w:val="00F42749"/>
    <w:rsid w:val="00F43208"/>
    <w:rsid w:val="00F43682"/>
    <w:rsid w:val="00F436AC"/>
    <w:rsid w:val="00F4386D"/>
    <w:rsid w:val="00F43BA7"/>
    <w:rsid w:val="00F43CC8"/>
    <w:rsid w:val="00F43CD4"/>
    <w:rsid w:val="00F43D63"/>
    <w:rsid w:val="00F43FED"/>
    <w:rsid w:val="00F441B3"/>
    <w:rsid w:val="00F4451C"/>
    <w:rsid w:val="00F445B3"/>
    <w:rsid w:val="00F446F1"/>
    <w:rsid w:val="00F44746"/>
    <w:rsid w:val="00F44896"/>
    <w:rsid w:val="00F44A1E"/>
    <w:rsid w:val="00F44BA0"/>
    <w:rsid w:val="00F44D23"/>
    <w:rsid w:val="00F44FA2"/>
    <w:rsid w:val="00F44FFD"/>
    <w:rsid w:val="00F451D4"/>
    <w:rsid w:val="00F452B6"/>
    <w:rsid w:val="00F45816"/>
    <w:rsid w:val="00F4592D"/>
    <w:rsid w:val="00F45B47"/>
    <w:rsid w:val="00F45BB9"/>
    <w:rsid w:val="00F45CAE"/>
    <w:rsid w:val="00F46D51"/>
    <w:rsid w:val="00F46EB1"/>
    <w:rsid w:val="00F47056"/>
    <w:rsid w:val="00F470E6"/>
    <w:rsid w:val="00F47349"/>
    <w:rsid w:val="00F47446"/>
    <w:rsid w:val="00F474B0"/>
    <w:rsid w:val="00F476A2"/>
    <w:rsid w:val="00F4793D"/>
    <w:rsid w:val="00F50215"/>
    <w:rsid w:val="00F50408"/>
    <w:rsid w:val="00F5044A"/>
    <w:rsid w:val="00F504F2"/>
    <w:rsid w:val="00F508A3"/>
    <w:rsid w:val="00F5103F"/>
    <w:rsid w:val="00F51491"/>
    <w:rsid w:val="00F51497"/>
    <w:rsid w:val="00F516C4"/>
    <w:rsid w:val="00F518A6"/>
    <w:rsid w:val="00F51CA6"/>
    <w:rsid w:val="00F51D83"/>
    <w:rsid w:val="00F51F92"/>
    <w:rsid w:val="00F5243C"/>
    <w:rsid w:val="00F527B9"/>
    <w:rsid w:val="00F528CC"/>
    <w:rsid w:val="00F52F95"/>
    <w:rsid w:val="00F531DF"/>
    <w:rsid w:val="00F534CA"/>
    <w:rsid w:val="00F53EC7"/>
    <w:rsid w:val="00F5468D"/>
    <w:rsid w:val="00F54815"/>
    <w:rsid w:val="00F54D0B"/>
    <w:rsid w:val="00F54D37"/>
    <w:rsid w:val="00F54DEE"/>
    <w:rsid w:val="00F54E21"/>
    <w:rsid w:val="00F55443"/>
    <w:rsid w:val="00F559FA"/>
    <w:rsid w:val="00F55A37"/>
    <w:rsid w:val="00F55C28"/>
    <w:rsid w:val="00F55EB0"/>
    <w:rsid w:val="00F55FCE"/>
    <w:rsid w:val="00F564B1"/>
    <w:rsid w:val="00F5650E"/>
    <w:rsid w:val="00F565AB"/>
    <w:rsid w:val="00F56649"/>
    <w:rsid w:val="00F56726"/>
    <w:rsid w:val="00F568F4"/>
    <w:rsid w:val="00F56985"/>
    <w:rsid w:val="00F56A77"/>
    <w:rsid w:val="00F56C9F"/>
    <w:rsid w:val="00F56DDF"/>
    <w:rsid w:val="00F57013"/>
    <w:rsid w:val="00F571C5"/>
    <w:rsid w:val="00F5734A"/>
    <w:rsid w:val="00F573E6"/>
    <w:rsid w:val="00F574F2"/>
    <w:rsid w:val="00F5794C"/>
    <w:rsid w:val="00F5799E"/>
    <w:rsid w:val="00F579B8"/>
    <w:rsid w:val="00F57B30"/>
    <w:rsid w:val="00F57F47"/>
    <w:rsid w:val="00F602E8"/>
    <w:rsid w:val="00F60399"/>
    <w:rsid w:val="00F60571"/>
    <w:rsid w:val="00F605EA"/>
    <w:rsid w:val="00F606E1"/>
    <w:rsid w:val="00F60B83"/>
    <w:rsid w:val="00F60BC5"/>
    <w:rsid w:val="00F60F1F"/>
    <w:rsid w:val="00F61005"/>
    <w:rsid w:val="00F6105D"/>
    <w:rsid w:val="00F612F0"/>
    <w:rsid w:val="00F61635"/>
    <w:rsid w:val="00F61868"/>
    <w:rsid w:val="00F61925"/>
    <w:rsid w:val="00F61A6F"/>
    <w:rsid w:val="00F61CAE"/>
    <w:rsid w:val="00F61D83"/>
    <w:rsid w:val="00F62130"/>
    <w:rsid w:val="00F62584"/>
    <w:rsid w:val="00F62C18"/>
    <w:rsid w:val="00F6303B"/>
    <w:rsid w:val="00F63086"/>
    <w:rsid w:val="00F63177"/>
    <w:rsid w:val="00F63245"/>
    <w:rsid w:val="00F635E0"/>
    <w:rsid w:val="00F63BD1"/>
    <w:rsid w:val="00F63F46"/>
    <w:rsid w:val="00F64266"/>
    <w:rsid w:val="00F64522"/>
    <w:rsid w:val="00F64670"/>
    <w:rsid w:val="00F64702"/>
    <w:rsid w:val="00F64748"/>
    <w:rsid w:val="00F64A78"/>
    <w:rsid w:val="00F64B51"/>
    <w:rsid w:val="00F64C8F"/>
    <w:rsid w:val="00F64EFA"/>
    <w:rsid w:val="00F65375"/>
    <w:rsid w:val="00F65399"/>
    <w:rsid w:val="00F65449"/>
    <w:rsid w:val="00F65776"/>
    <w:rsid w:val="00F658EB"/>
    <w:rsid w:val="00F65914"/>
    <w:rsid w:val="00F65991"/>
    <w:rsid w:val="00F65EC9"/>
    <w:rsid w:val="00F65F1F"/>
    <w:rsid w:val="00F65FE5"/>
    <w:rsid w:val="00F660BF"/>
    <w:rsid w:val="00F6663F"/>
    <w:rsid w:val="00F66790"/>
    <w:rsid w:val="00F667F0"/>
    <w:rsid w:val="00F6693F"/>
    <w:rsid w:val="00F66A05"/>
    <w:rsid w:val="00F66D57"/>
    <w:rsid w:val="00F677B8"/>
    <w:rsid w:val="00F678F5"/>
    <w:rsid w:val="00F67B59"/>
    <w:rsid w:val="00F67F51"/>
    <w:rsid w:val="00F70093"/>
    <w:rsid w:val="00F70182"/>
    <w:rsid w:val="00F701B1"/>
    <w:rsid w:val="00F704F5"/>
    <w:rsid w:val="00F7052F"/>
    <w:rsid w:val="00F70596"/>
    <w:rsid w:val="00F706D1"/>
    <w:rsid w:val="00F7071C"/>
    <w:rsid w:val="00F70885"/>
    <w:rsid w:val="00F70B59"/>
    <w:rsid w:val="00F70B8A"/>
    <w:rsid w:val="00F70CF4"/>
    <w:rsid w:val="00F70D09"/>
    <w:rsid w:val="00F70EB3"/>
    <w:rsid w:val="00F71078"/>
    <w:rsid w:val="00F711F0"/>
    <w:rsid w:val="00F71336"/>
    <w:rsid w:val="00F716F0"/>
    <w:rsid w:val="00F71BA5"/>
    <w:rsid w:val="00F71E00"/>
    <w:rsid w:val="00F722AA"/>
    <w:rsid w:val="00F7231B"/>
    <w:rsid w:val="00F72599"/>
    <w:rsid w:val="00F729E3"/>
    <w:rsid w:val="00F72A7E"/>
    <w:rsid w:val="00F72B9D"/>
    <w:rsid w:val="00F72BC9"/>
    <w:rsid w:val="00F730C7"/>
    <w:rsid w:val="00F73114"/>
    <w:rsid w:val="00F731A4"/>
    <w:rsid w:val="00F7333D"/>
    <w:rsid w:val="00F7333F"/>
    <w:rsid w:val="00F733FA"/>
    <w:rsid w:val="00F738AC"/>
    <w:rsid w:val="00F73BB6"/>
    <w:rsid w:val="00F73BE6"/>
    <w:rsid w:val="00F73C76"/>
    <w:rsid w:val="00F740EA"/>
    <w:rsid w:val="00F74173"/>
    <w:rsid w:val="00F74418"/>
    <w:rsid w:val="00F747B5"/>
    <w:rsid w:val="00F74A23"/>
    <w:rsid w:val="00F74A6C"/>
    <w:rsid w:val="00F74A6F"/>
    <w:rsid w:val="00F74D01"/>
    <w:rsid w:val="00F74FA3"/>
    <w:rsid w:val="00F750DB"/>
    <w:rsid w:val="00F751DD"/>
    <w:rsid w:val="00F752D5"/>
    <w:rsid w:val="00F7531F"/>
    <w:rsid w:val="00F753E6"/>
    <w:rsid w:val="00F755A2"/>
    <w:rsid w:val="00F75721"/>
    <w:rsid w:val="00F757A3"/>
    <w:rsid w:val="00F7583E"/>
    <w:rsid w:val="00F75B61"/>
    <w:rsid w:val="00F75B8D"/>
    <w:rsid w:val="00F75D58"/>
    <w:rsid w:val="00F75E63"/>
    <w:rsid w:val="00F762DF"/>
    <w:rsid w:val="00F7682D"/>
    <w:rsid w:val="00F76881"/>
    <w:rsid w:val="00F768B1"/>
    <w:rsid w:val="00F769F6"/>
    <w:rsid w:val="00F76A20"/>
    <w:rsid w:val="00F76A90"/>
    <w:rsid w:val="00F76E61"/>
    <w:rsid w:val="00F76F10"/>
    <w:rsid w:val="00F76F9F"/>
    <w:rsid w:val="00F77EC0"/>
    <w:rsid w:val="00F8016A"/>
    <w:rsid w:val="00F80578"/>
    <w:rsid w:val="00F805F6"/>
    <w:rsid w:val="00F8099A"/>
    <w:rsid w:val="00F80A99"/>
    <w:rsid w:val="00F80EFC"/>
    <w:rsid w:val="00F81789"/>
    <w:rsid w:val="00F81874"/>
    <w:rsid w:val="00F81A19"/>
    <w:rsid w:val="00F81A8A"/>
    <w:rsid w:val="00F81B5B"/>
    <w:rsid w:val="00F81C0F"/>
    <w:rsid w:val="00F81CD8"/>
    <w:rsid w:val="00F82AC4"/>
    <w:rsid w:val="00F82CC3"/>
    <w:rsid w:val="00F82E42"/>
    <w:rsid w:val="00F82FCB"/>
    <w:rsid w:val="00F83123"/>
    <w:rsid w:val="00F8337C"/>
    <w:rsid w:val="00F8338B"/>
    <w:rsid w:val="00F83B0E"/>
    <w:rsid w:val="00F83B5D"/>
    <w:rsid w:val="00F83C6C"/>
    <w:rsid w:val="00F83DD8"/>
    <w:rsid w:val="00F83EDF"/>
    <w:rsid w:val="00F84011"/>
    <w:rsid w:val="00F842A8"/>
    <w:rsid w:val="00F844D1"/>
    <w:rsid w:val="00F84791"/>
    <w:rsid w:val="00F849E4"/>
    <w:rsid w:val="00F84D62"/>
    <w:rsid w:val="00F84E90"/>
    <w:rsid w:val="00F8505D"/>
    <w:rsid w:val="00F85179"/>
    <w:rsid w:val="00F8523E"/>
    <w:rsid w:val="00F8541C"/>
    <w:rsid w:val="00F85446"/>
    <w:rsid w:val="00F85497"/>
    <w:rsid w:val="00F855D3"/>
    <w:rsid w:val="00F857CB"/>
    <w:rsid w:val="00F85925"/>
    <w:rsid w:val="00F8596A"/>
    <w:rsid w:val="00F85B59"/>
    <w:rsid w:val="00F85C7B"/>
    <w:rsid w:val="00F85CD5"/>
    <w:rsid w:val="00F85CE7"/>
    <w:rsid w:val="00F85DAD"/>
    <w:rsid w:val="00F86241"/>
    <w:rsid w:val="00F8635F"/>
    <w:rsid w:val="00F863F6"/>
    <w:rsid w:val="00F86989"/>
    <w:rsid w:val="00F86C2F"/>
    <w:rsid w:val="00F87003"/>
    <w:rsid w:val="00F8709B"/>
    <w:rsid w:val="00F87D12"/>
    <w:rsid w:val="00F9017E"/>
    <w:rsid w:val="00F90329"/>
    <w:rsid w:val="00F9045D"/>
    <w:rsid w:val="00F90654"/>
    <w:rsid w:val="00F906C9"/>
    <w:rsid w:val="00F9070D"/>
    <w:rsid w:val="00F90C20"/>
    <w:rsid w:val="00F90C3E"/>
    <w:rsid w:val="00F91743"/>
    <w:rsid w:val="00F91AA4"/>
    <w:rsid w:val="00F91D45"/>
    <w:rsid w:val="00F91F29"/>
    <w:rsid w:val="00F91FC8"/>
    <w:rsid w:val="00F9201F"/>
    <w:rsid w:val="00F9215A"/>
    <w:rsid w:val="00F92622"/>
    <w:rsid w:val="00F929BC"/>
    <w:rsid w:val="00F92D88"/>
    <w:rsid w:val="00F931A0"/>
    <w:rsid w:val="00F94C4E"/>
    <w:rsid w:val="00F94E13"/>
    <w:rsid w:val="00F9529D"/>
    <w:rsid w:val="00F95361"/>
    <w:rsid w:val="00F953CD"/>
    <w:rsid w:val="00F95545"/>
    <w:rsid w:val="00F95749"/>
    <w:rsid w:val="00F957F7"/>
    <w:rsid w:val="00F959B9"/>
    <w:rsid w:val="00F95A3F"/>
    <w:rsid w:val="00F95D2C"/>
    <w:rsid w:val="00F95F80"/>
    <w:rsid w:val="00F9614B"/>
    <w:rsid w:val="00F962E5"/>
    <w:rsid w:val="00F96438"/>
    <w:rsid w:val="00F9662C"/>
    <w:rsid w:val="00F9683A"/>
    <w:rsid w:val="00F968CD"/>
    <w:rsid w:val="00F96A07"/>
    <w:rsid w:val="00F971E7"/>
    <w:rsid w:val="00F97392"/>
    <w:rsid w:val="00F9754F"/>
    <w:rsid w:val="00F9757F"/>
    <w:rsid w:val="00F975E0"/>
    <w:rsid w:val="00F975EF"/>
    <w:rsid w:val="00F978C2"/>
    <w:rsid w:val="00F9799F"/>
    <w:rsid w:val="00F97E4D"/>
    <w:rsid w:val="00FA05C7"/>
    <w:rsid w:val="00FA0C5E"/>
    <w:rsid w:val="00FA0EBF"/>
    <w:rsid w:val="00FA0ED6"/>
    <w:rsid w:val="00FA0F97"/>
    <w:rsid w:val="00FA1132"/>
    <w:rsid w:val="00FA1196"/>
    <w:rsid w:val="00FA13B2"/>
    <w:rsid w:val="00FA16FF"/>
    <w:rsid w:val="00FA17F8"/>
    <w:rsid w:val="00FA198F"/>
    <w:rsid w:val="00FA1A83"/>
    <w:rsid w:val="00FA1B1E"/>
    <w:rsid w:val="00FA1C34"/>
    <w:rsid w:val="00FA1E77"/>
    <w:rsid w:val="00FA1F85"/>
    <w:rsid w:val="00FA1FAD"/>
    <w:rsid w:val="00FA2269"/>
    <w:rsid w:val="00FA2584"/>
    <w:rsid w:val="00FA2D25"/>
    <w:rsid w:val="00FA2D29"/>
    <w:rsid w:val="00FA2ED6"/>
    <w:rsid w:val="00FA33EF"/>
    <w:rsid w:val="00FA35ED"/>
    <w:rsid w:val="00FA36DF"/>
    <w:rsid w:val="00FA4089"/>
    <w:rsid w:val="00FA40CA"/>
    <w:rsid w:val="00FA4202"/>
    <w:rsid w:val="00FA46FB"/>
    <w:rsid w:val="00FA4854"/>
    <w:rsid w:val="00FA48AD"/>
    <w:rsid w:val="00FA4B01"/>
    <w:rsid w:val="00FA4E47"/>
    <w:rsid w:val="00FA4F20"/>
    <w:rsid w:val="00FA4F81"/>
    <w:rsid w:val="00FA4F99"/>
    <w:rsid w:val="00FA4FAB"/>
    <w:rsid w:val="00FA5582"/>
    <w:rsid w:val="00FA587B"/>
    <w:rsid w:val="00FA5BC0"/>
    <w:rsid w:val="00FA5EEC"/>
    <w:rsid w:val="00FA5FE6"/>
    <w:rsid w:val="00FA6107"/>
    <w:rsid w:val="00FA64EC"/>
    <w:rsid w:val="00FA6831"/>
    <w:rsid w:val="00FA68DA"/>
    <w:rsid w:val="00FA6931"/>
    <w:rsid w:val="00FA6DF4"/>
    <w:rsid w:val="00FA6EB2"/>
    <w:rsid w:val="00FA715D"/>
    <w:rsid w:val="00FA7282"/>
    <w:rsid w:val="00FA7773"/>
    <w:rsid w:val="00FA78DF"/>
    <w:rsid w:val="00FA7B83"/>
    <w:rsid w:val="00FA7C29"/>
    <w:rsid w:val="00FA7EA9"/>
    <w:rsid w:val="00FB015F"/>
    <w:rsid w:val="00FB023C"/>
    <w:rsid w:val="00FB02E5"/>
    <w:rsid w:val="00FB03F8"/>
    <w:rsid w:val="00FB063B"/>
    <w:rsid w:val="00FB066B"/>
    <w:rsid w:val="00FB076D"/>
    <w:rsid w:val="00FB0C19"/>
    <w:rsid w:val="00FB0E26"/>
    <w:rsid w:val="00FB0E4B"/>
    <w:rsid w:val="00FB0F47"/>
    <w:rsid w:val="00FB1649"/>
    <w:rsid w:val="00FB16F9"/>
    <w:rsid w:val="00FB1ADB"/>
    <w:rsid w:val="00FB1B06"/>
    <w:rsid w:val="00FB1DDC"/>
    <w:rsid w:val="00FB1EE3"/>
    <w:rsid w:val="00FB1F41"/>
    <w:rsid w:val="00FB22CB"/>
    <w:rsid w:val="00FB242F"/>
    <w:rsid w:val="00FB248E"/>
    <w:rsid w:val="00FB25C7"/>
    <w:rsid w:val="00FB25DC"/>
    <w:rsid w:val="00FB273F"/>
    <w:rsid w:val="00FB2B6E"/>
    <w:rsid w:val="00FB2B9F"/>
    <w:rsid w:val="00FB2CAB"/>
    <w:rsid w:val="00FB2D3B"/>
    <w:rsid w:val="00FB309B"/>
    <w:rsid w:val="00FB38D5"/>
    <w:rsid w:val="00FB39E5"/>
    <w:rsid w:val="00FB3A33"/>
    <w:rsid w:val="00FB4044"/>
    <w:rsid w:val="00FB42CE"/>
    <w:rsid w:val="00FB43AA"/>
    <w:rsid w:val="00FB4821"/>
    <w:rsid w:val="00FB4D1B"/>
    <w:rsid w:val="00FB4F35"/>
    <w:rsid w:val="00FB512D"/>
    <w:rsid w:val="00FB519C"/>
    <w:rsid w:val="00FB530D"/>
    <w:rsid w:val="00FB590C"/>
    <w:rsid w:val="00FB5FCD"/>
    <w:rsid w:val="00FB6958"/>
    <w:rsid w:val="00FB69F2"/>
    <w:rsid w:val="00FB6C40"/>
    <w:rsid w:val="00FB6CB3"/>
    <w:rsid w:val="00FB6CBD"/>
    <w:rsid w:val="00FB6CFD"/>
    <w:rsid w:val="00FB6E05"/>
    <w:rsid w:val="00FB6EE1"/>
    <w:rsid w:val="00FB6F69"/>
    <w:rsid w:val="00FB7234"/>
    <w:rsid w:val="00FB7312"/>
    <w:rsid w:val="00FB761B"/>
    <w:rsid w:val="00FB770C"/>
    <w:rsid w:val="00FB7A71"/>
    <w:rsid w:val="00FB7C75"/>
    <w:rsid w:val="00FC0419"/>
    <w:rsid w:val="00FC0667"/>
    <w:rsid w:val="00FC0D7C"/>
    <w:rsid w:val="00FC0DD8"/>
    <w:rsid w:val="00FC0E12"/>
    <w:rsid w:val="00FC162B"/>
    <w:rsid w:val="00FC16F6"/>
    <w:rsid w:val="00FC19C8"/>
    <w:rsid w:val="00FC19EB"/>
    <w:rsid w:val="00FC19FA"/>
    <w:rsid w:val="00FC1CC2"/>
    <w:rsid w:val="00FC2066"/>
    <w:rsid w:val="00FC227B"/>
    <w:rsid w:val="00FC23C5"/>
    <w:rsid w:val="00FC26F1"/>
    <w:rsid w:val="00FC2C59"/>
    <w:rsid w:val="00FC3276"/>
    <w:rsid w:val="00FC36E4"/>
    <w:rsid w:val="00FC3855"/>
    <w:rsid w:val="00FC3AD7"/>
    <w:rsid w:val="00FC4016"/>
    <w:rsid w:val="00FC446B"/>
    <w:rsid w:val="00FC45A9"/>
    <w:rsid w:val="00FC468C"/>
    <w:rsid w:val="00FC4738"/>
    <w:rsid w:val="00FC49D2"/>
    <w:rsid w:val="00FC4CA2"/>
    <w:rsid w:val="00FC4CCD"/>
    <w:rsid w:val="00FC4E9F"/>
    <w:rsid w:val="00FC516A"/>
    <w:rsid w:val="00FC5398"/>
    <w:rsid w:val="00FC5595"/>
    <w:rsid w:val="00FC5A59"/>
    <w:rsid w:val="00FC5F1A"/>
    <w:rsid w:val="00FC60EE"/>
    <w:rsid w:val="00FC629A"/>
    <w:rsid w:val="00FC6658"/>
    <w:rsid w:val="00FC67C1"/>
    <w:rsid w:val="00FC6850"/>
    <w:rsid w:val="00FC69A2"/>
    <w:rsid w:val="00FC6EC2"/>
    <w:rsid w:val="00FC6F96"/>
    <w:rsid w:val="00FC7489"/>
    <w:rsid w:val="00FC7649"/>
    <w:rsid w:val="00FC7774"/>
    <w:rsid w:val="00FC77A6"/>
    <w:rsid w:val="00FC79B9"/>
    <w:rsid w:val="00FC7AA0"/>
    <w:rsid w:val="00FC7B37"/>
    <w:rsid w:val="00FC7B73"/>
    <w:rsid w:val="00FD01E0"/>
    <w:rsid w:val="00FD032E"/>
    <w:rsid w:val="00FD07FA"/>
    <w:rsid w:val="00FD0A53"/>
    <w:rsid w:val="00FD0C38"/>
    <w:rsid w:val="00FD0D50"/>
    <w:rsid w:val="00FD10FF"/>
    <w:rsid w:val="00FD1840"/>
    <w:rsid w:val="00FD188A"/>
    <w:rsid w:val="00FD1C8E"/>
    <w:rsid w:val="00FD20DF"/>
    <w:rsid w:val="00FD30EA"/>
    <w:rsid w:val="00FD30ED"/>
    <w:rsid w:val="00FD35E2"/>
    <w:rsid w:val="00FD37FC"/>
    <w:rsid w:val="00FD3939"/>
    <w:rsid w:val="00FD3A51"/>
    <w:rsid w:val="00FD3BE2"/>
    <w:rsid w:val="00FD3C36"/>
    <w:rsid w:val="00FD3C47"/>
    <w:rsid w:val="00FD3C87"/>
    <w:rsid w:val="00FD420E"/>
    <w:rsid w:val="00FD424A"/>
    <w:rsid w:val="00FD4477"/>
    <w:rsid w:val="00FD46E4"/>
    <w:rsid w:val="00FD499E"/>
    <w:rsid w:val="00FD5184"/>
    <w:rsid w:val="00FD53C2"/>
    <w:rsid w:val="00FD54E2"/>
    <w:rsid w:val="00FD585D"/>
    <w:rsid w:val="00FD5DFE"/>
    <w:rsid w:val="00FD62BB"/>
    <w:rsid w:val="00FD6663"/>
    <w:rsid w:val="00FD6B75"/>
    <w:rsid w:val="00FD6D83"/>
    <w:rsid w:val="00FD6F04"/>
    <w:rsid w:val="00FD6F49"/>
    <w:rsid w:val="00FD7049"/>
    <w:rsid w:val="00FD7299"/>
    <w:rsid w:val="00FD7475"/>
    <w:rsid w:val="00FD74AD"/>
    <w:rsid w:val="00FD756A"/>
    <w:rsid w:val="00FD7853"/>
    <w:rsid w:val="00FD78B1"/>
    <w:rsid w:val="00FD7A64"/>
    <w:rsid w:val="00FE01E7"/>
    <w:rsid w:val="00FE039A"/>
    <w:rsid w:val="00FE0468"/>
    <w:rsid w:val="00FE05BB"/>
    <w:rsid w:val="00FE064E"/>
    <w:rsid w:val="00FE08DA"/>
    <w:rsid w:val="00FE0A0D"/>
    <w:rsid w:val="00FE1005"/>
    <w:rsid w:val="00FE105B"/>
    <w:rsid w:val="00FE12C6"/>
    <w:rsid w:val="00FE15D4"/>
    <w:rsid w:val="00FE1949"/>
    <w:rsid w:val="00FE19B6"/>
    <w:rsid w:val="00FE1AFE"/>
    <w:rsid w:val="00FE1B73"/>
    <w:rsid w:val="00FE1BFC"/>
    <w:rsid w:val="00FE1DA8"/>
    <w:rsid w:val="00FE1EB2"/>
    <w:rsid w:val="00FE2107"/>
    <w:rsid w:val="00FE23BC"/>
    <w:rsid w:val="00FE2598"/>
    <w:rsid w:val="00FE26B9"/>
    <w:rsid w:val="00FE2AB6"/>
    <w:rsid w:val="00FE2C61"/>
    <w:rsid w:val="00FE2E5D"/>
    <w:rsid w:val="00FE30C3"/>
    <w:rsid w:val="00FE32D6"/>
    <w:rsid w:val="00FE349B"/>
    <w:rsid w:val="00FE3887"/>
    <w:rsid w:val="00FE3981"/>
    <w:rsid w:val="00FE3B19"/>
    <w:rsid w:val="00FE3D0E"/>
    <w:rsid w:val="00FE3E4A"/>
    <w:rsid w:val="00FE3F1F"/>
    <w:rsid w:val="00FE43C3"/>
    <w:rsid w:val="00FE4452"/>
    <w:rsid w:val="00FE459F"/>
    <w:rsid w:val="00FE4651"/>
    <w:rsid w:val="00FE491C"/>
    <w:rsid w:val="00FE4A3A"/>
    <w:rsid w:val="00FE4D62"/>
    <w:rsid w:val="00FE5278"/>
    <w:rsid w:val="00FE52A8"/>
    <w:rsid w:val="00FE5424"/>
    <w:rsid w:val="00FE56A7"/>
    <w:rsid w:val="00FE5B4F"/>
    <w:rsid w:val="00FE5E73"/>
    <w:rsid w:val="00FE60EC"/>
    <w:rsid w:val="00FE6359"/>
    <w:rsid w:val="00FE64C9"/>
    <w:rsid w:val="00FE6565"/>
    <w:rsid w:val="00FE66BE"/>
    <w:rsid w:val="00FE6B55"/>
    <w:rsid w:val="00FE6B96"/>
    <w:rsid w:val="00FE6BE9"/>
    <w:rsid w:val="00FE6DEE"/>
    <w:rsid w:val="00FE7041"/>
    <w:rsid w:val="00FE74DD"/>
    <w:rsid w:val="00FE7673"/>
    <w:rsid w:val="00FE7CB1"/>
    <w:rsid w:val="00FF01EF"/>
    <w:rsid w:val="00FF0226"/>
    <w:rsid w:val="00FF0361"/>
    <w:rsid w:val="00FF0365"/>
    <w:rsid w:val="00FF03AC"/>
    <w:rsid w:val="00FF066D"/>
    <w:rsid w:val="00FF06C4"/>
    <w:rsid w:val="00FF0756"/>
    <w:rsid w:val="00FF0B50"/>
    <w:rsid w:val="00FF0DA8"/>
    <w:rsid w:val="00FF1670"/>
    <w:rsid w:val="00FF16B3"/>
    <w:rsid w:val="00FF1E4D"/>
    <w:rsid w:val="00FF1E55"/>
    <w:rsid w:val="00FF1EAE"/>
    <w:rsid w:val="00FF202F"/>
    <w:rsid w:val="00FF257D"/>
    <w:rsid w:val="00FF25BA"/>
    <w:rsid w:val="00FF2612"/>
    <w:rsid w:val="00FF2844"/>
    <w:rsid w:val="00FF2E35"/>
    <w:rsid w:val="00FF2E5E"/>
    <w:rsid w:val="00FF2EC3"/>
    <w:rsid w:val="00FF3084"/>
    <w:rsid w:val="00FF321D"/>
    <w:rsid w:val="00FF3433"/>
    <w:rsid w:val="00FF35C5"/>
    <w:rsid w:val="00FF37A6"/>
    <w:rsid w:val="00FF38F9"/>
    <w:rsid w:val="00FF3B5C"/>
    <w:rsid w:val="00FF3F4C"/>
    <w:rsid w:val="00FF4062"/>
    <w:rsid w:val="00FF433B"/>
    <w:rsid w:val="00FF4349"/>
    <w:rsid w:val="00FF4699"/>
    <w:rsid w:val="00FF4BE4"/>
    <w:rsid w:val="00FF4C21"/>
    <w:rsid w:val="00FF4D4E"/>
    <w:rsid w:val="00FF4F81"/>
    <w:rsid w:val="00FF543A"/>
    <w:rsid w:val="00FF5C7D"/>
    <w:rsid w:val="00FF5D64"/>
    <w:rsid w:val="00FF5D9E"/>
    <w:rsid w:val="00FF5F42"/>
    <w:rsid w:val="00FF63CC"/>
    <w:rsid w:val="00FF6A7F"/>
    <w:rsid w:val="00FF6F4A"/>
    <w:rsid w:val="00FF71C8"/>
    <w:rsid w:val="00FF71E4"/>
    <w:rsid w:val="00FF74D1"/>
    <w:rsid w:val="00FF7698"/>
    <w:rsid w:val="00FF78FF"/>
    <w:rsid w:val="00FF792E"/>
    <w:rsid w:val="00FF7939"/>
    <w:rsid w:val="00FF7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41AB620"/>
  <w15:docId w15:val="{52B9259C-597F-44FB-8981-6D54B060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A8"/>
  </w:style>
  <w:style w:type="paragraph" w:styleId="Heading1">
    <w:name w:val="heading 1"/>
    <w:basedOn w:val="Normal"/>
    <w:next w:val="Normal"/>
    <w:link w:val="Heading1Char"/>
    <w:qFormat/>
    <w:pPr>
      <w:keepNext/>
      <w:jc w:val="center"/>
      <w:outlineLvl w:val="0"/>
    </w:pPr>
    <w:rPr>
      <w:b/>
      <w:sz w:val="28"/>
      <w:u w:val="single"/>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numPr>
        <w:numId w:val="1"/>
      </w:numPr>
      <w:tabs>
        <w:tab w:val="left" w:pos="360"/>
      </w:tabs>
      <w:outlineLvl w:val="2"/>
    </w:pPr>
    <w:rPr>
      <w:b/>
      <w:sz w:val="24"/>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link w:val="Heading5Char"/>
    <w:qFormat/>
    <w:rsid w:val="00961CE6"/>
    <w:pPr>
      <w:keepNext/>
      <w:numPr>
        <w:numId w:val="2"/>
      </w:numPr>
      <w:outlineLvl w:val="4"/>
    </w:pPr>
    <w:rPr>
      <w:b/>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ind w:firstLine="360"/>
    </w:pPr>
    <w:rPr>
      <w:sz w:val="22"/>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rsid w:val="006C5966"/>
    <w:pPr>
      <w:tabs>
        <w:tab w:val="center" w:pos="4320"/>
        <w:tab w:val="right" w:pos="8640"/>
      </w:tabs>
    </w:pPr>
  </w:style>
  <w:style w:type="character" w:styleId="PageNumber">
    <w:name w:val="page number"/>
    <w:basedOn w:val="DefaultParagraphFont"/>
    <w:rsid w:val="006C5966"/>
  </w:style>
  <w:style w:type="table" w:styleId="TableGrid">
    <w:name w:val="Table Grid"/>
    <w:basedOn w:val="TableNormal"/>
    <w:rsid w:val="008F0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2191D"/>
    <w:pPr>
      <w:tabs>
        <w:tab w:val="center" w:pos="4320"/>
        <w:tab w:val="right" w:pos="8640"/>
      </w:tabs>
    </w:pPr>
  </w:style>
  <w:style w:type="character" w:customStyle="1" w:styleId="BodyTextChar">
    <w:name w:val="Body Text Char"/>
    <w:link w:val="BodyText"/>
    <w:rsid w:val="0041106F"/>
    <w:rPr>
      <w:sz w:val="22"/>
      <w:lang w:val="en-US" w:eastAsia="en-CA" w:bidi="ar-SA"/>
    </w:rPr>
  </w:style>
  <w:style w:type="paragraph" w:styleId="BalloonText">
    <w:name w:val="Balloon Text"/>
    <w:basedOn w:val="Normal"/>
    <w:link w:val="BalloonTextChar"/>
    <w:uiPriority w:val="99"/>
    <w:semiHidden/>
    <w:unhideWhenUsed/>
    <w:rsid w:val="00FC1CC2"/>
    <w:rPr>
      <w:rFonts w:ascii="Tahoma" w:hAnsi="Tahoma" w:cs="Tahoma"/>
      <w:sz w:val="16"/>
      <w:szCs w:val="16"/>
    </w:rPr>
  </w:style>
  <w:style w:type="character" w:customStyle="1" w:styleId="BalloonTextChar">
    <w:name w:val="Balloon Text Char"/>
    <w:link w:val="BalloonText"/>
    <w:uiPriority w:val="99"/>
    <w:semiHidden/>
    <w:rsid w:val="00FC1CC2"/>
    <w:rPr>
      <w:rFonts w:ascii="Tahoma" w:hAnsi="Tahoma" w:cs="Tahoma"/>
      <w:sz w:val="16"/>
      <w:szCs w:val="16"/>
      <w:lang w:val="en-US"/>
    </w:rPr>
  </w:style>
  <w:style w:type="paragraph" w:styleId="NoSpacing">
    <w:name w:val="No Spacing"/>
    <w:uiPriority w:val="1"/>
    <w:qFormat/>
    <w:rsid w:val="008356EA"/>
  </w:style>
  <w:style w:type="paragraph" w:styleId="ListParagraph">
    <w:name w:val="List Paragraph"/>
    <w:basedOn w:val="Normal"/>
    <w:uiPriority w:val="34"/>
    <w:qFormat/>
    <w:rsid w:val="004E222B"/>
    <w:pPr>
      <w:ind w:left="720"/>
    </w:pPr>
  </w:style>
  <w:style w:type="paragraph" w:styleId="PlainText">
    <w:name w:val="Plain Text"/>
    <w:basedOn w:val="Normal"/>
    <w:link w:val="PlainTextChar"/>
    <w:uiPriority w:val="99"/>
    <w:unhideWhenUsed/>
    <w:rsid w:val="002A0DBA"/>
    <w:rPr>
      <w:rFonts w:ascii="Calibri" w:eastAsia="Calibri" w:hAnsi="Calibri"/>
      <w:sz w:val="22"/>
      <w:szCs w:val="21"/>
      <w:lang w:val="en-CA"/>
    </w:rPr>
  </w:style>
  <w:style w:type="character" w:customStyle="1" w:styleId="PlainTextChar">
    <w:name w:val="Plain Text Char"/>
    <w:link w:val="PlainText"/>
    <w:uiPriority w:val="99"/>
    <w:rsid w:val="002A0DBA"/>
    <w:rPr>
      <w:rFonts w:ascii="Calibri" w:eastAsia="Calibri" w:hAnsi="Calibri"/>
      <w:sz w:val="22"/>
      <w:szCs w:val="21"/>
      <w:lang w:eastAsia="en-US"/>
    </w:rPr>
  </w:style>
  <w:style w:type="character" w:customStyle="1" w:styleId="Heading5Char">
    <w:name w:val="Heading 5 Char"/>
    <w:link w:val="Heading5"/>
    <w:rsid w:val="00683884"/>
    <w:rPr>
      <w:b/>
      <w:sz w:val="22"/>
      <w:lang w:val="en-CA"/>
    </w:rPr>
  </w:style>
  <w:style w:type="character" w:customStyle="1" w:styleId="Heading1Char">
    <w:name w:val="Heading 1 Char"/>
    <w:link w:val="Heading1"/>
    <w:rsid w:val="00E64A8A"/>
    <w:rPr>
      <w:b/>
      <w:sz w:val="2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1681">
      <w:bodyDiv w:val="1"/>
      <w:marLeft w:val="0"/>
      <w:marRight w:val="0"/>
      <w:marTop w:val="0"/>
      <w:marBottom w:val="0"/>
      <w:divBdr>
        <w:top w:val="none" w:sz="0" w:space="0" w:color="auto"/>
        <w:left w:val="none" w:sz="0" w:space="0" w:color="auto"/>
        <w:bottom w:val="none" w:sz="0" w:space="0" w:color="auto"/>
        <w:right w:val="none" w:sz="0" w:space="0" w:color="auto"/>
      </w:divBdr>
    </w:div>
    <w:div w:id="28919279">
      <w:bodyDiv w:val="1"/>
      <w:marLeft w:val="0"/>
      <w:marRight w:val="0"/>
      <w:marTop w:val="0"/>
      <w:marBottom w:val="0"/>
      <w:divBdr>
        <w:top w:val="none" w:sz="0" w:space="0" w:color="auto"/>
        <w:left w:val="none" w:sz="0" w:space="0" w:color="auto"/>
        <w:bottom w:val="none" w:sz="0" w:space="0" w:color="auto"/>
        <w:right w:val="none" w:sz="0" w:space="0" w:color="auto"/>
      </w:divBdr>
    </w:div>
    <w:div w:id="34695335">
      <w:bodyDiv w:val="1"/>
      <w:marLeft w:val="0"/>
      <w:marRight w:val="0"/>
      <w:marTop w:val="0"/>
      <w:marBottom w:val="0"/>
      <w:divBdr>
        <w:top w:val="none" w:sz="0" w:space="0" w:color="auto"/>
        <w:left w:val="none" w:sz="0" w:space="0" w:color="auto"/>
        <w:bottom w:val="none" w:sz="0" w:space="0" w:color="auto"/>
        <w:right w:val="none" w:sz="0" w:space="0" w:color="auto"/>
      </w:divBdr>
    </w:div>
    <w:div w:id="64885170">
      <w:bodyDiv w:val="1"/>
      <w:marLeft w:val="0"/>
      <w:marRight w:val="0"/>
      <w:marTop w:val="0"/>
      <w:marBottom w:val="0"/>
      <w:divBdr>
        <w:top w:val="none" w:sz="0" w:space="0" w:color="auto"/>
        <w:left w:val="none" w:sz="0" w:space="0" w:color="auto"/>
        <w:bottom w:val="none" w:sz="0" w:space="0" w:color="auto"/>
        <w:right w:val="none" w:sz="0" w:space="0" w:color="auto"/>
      </w:divBdr>
    </w:div>
    <w:div w:id="68617193">
      <w:bodyDiv w:val="1"/>
      <w:marLeft w:val="0"/>
      <w:marRight w:val="0"/>
      <w:marTop w:val="0"/>
      <w:marBottom w:val="0"/>
      <w:divBdr>
        <w:top w:val="none" w:sz="0" w:space="0" w:color="auto"/>
        <w:left w:val="none" w:sz="0" w:space="0" w:color="auto"/>
        <w:bottom w:val="none" w:sz="0" w:space="0" w:color="auto"/>
        <w:right w:val="none" w:sz="0" w:space="0" w:color="auto"/>
      </w:divBdr>
    </w:div>
    <w:div w:id="80108345">
      <w:bodyDiv w:val="1"/>
      <w:marLeft w:val="0"/>
      <w:marRight w:val="0"/>
      <w:marTop w:val="0"/>
      <w:marBottom w:val="0"/>
      <w:divBdr>
        <w:top w:val="none" w:sz="0" w:space="0" w:color="auto"/>
        <w:left w:val="none" w:sz="0" w:space="0" w:color="auto"/>
        <w:bottom w:val="none" w:sz="0" w:space="0" w:color="auto"/>
        <w:right w:val="none" w:sz="0" w:space="0" w:color="auto"/>
      </w:divBdr>
    </w:div>
    <w:div w:id="100691652">
      <w:bodyDiv w:val="1"/>
      <w:marLeft w:val="0"/>
      <w:marRight w:val="0"/>
      <w:marTop w:val="0"/>
      <w:marBottom w:val="0"/>
      <w:divBdr>
        <w:top w:val="none" w:sz="0" w:space="0" w:color="auto"/>
        <w:left w:val="none" w:sz="0" w:space="0" w:color="auto"/>
        <w:bottom w:val="none" w:sz="0" w:space="0" w:color="auto"/>
        <w:right w:val="none" w:sz="0" w:space="0" w:color="auto"/>
      </w:divBdr>
    </w:div>
    <w:div w:id="130100095">
      <w:bodyDiv w:val="1"/>
      <w:marLeft w:val="0"/>
      <w:marRight w:val="0"/>
      <w:marTop w:val="0"/>
      <w:marBottom w:val="0"/>
      <w:divBdr>
        <w:top w:val="none" w:sz="0" w:space="0" w:color="auto"/>
        <w:left w:val="none" w:sz="0" w:space="0" w:color="auto"/>
        <w:bottom w:val="none" w:sz="0" w:space="0" w:color="auto"/>
        <w:right w:val="none" w:sz="0" w:space="0" w:color="auto"/>
      </w:divBdr>
    </w:div>
    <w:div w:id="134296914">
      <w:bodyDiv w:val="1"/>
      <w:marLeft w:val="0"/>
      <w:marRight w:val="0"/>
      <w:marTop w:val="0"/>
      <w:marBottom w:val="0"/>
      <w:divBdr>
        <w:top w:val="none" w:sz="0" w:space="0" w:color="auto"/>
        <w:left w:val="none" w:sz="0" w:space="0" w:color="auto"/>
        <w:bottom w:val="none" w:sz="0" w:space="0" w:color="auto"/>
        <w:right w:val="none" w:sz="0" w:space="0" w:color="auto"/>
      </w:divBdr>
    </w:div>
    <w:div w:id="139659769">
      <w:bodyDiv w:val="1"/>
      <w:marLeft w:val="0"/>
      <w:marRight w:val="0"/>
      <w:marTop w:val="0"/>
      <w:marBottom w:val="0"/>
      <w:divBdr>
        <w:top w:val="none" w:sz="0" w:space="0" w:color="auto"/>
        <w:left w:val="none" w:sz="0" w:space="0" w:color="auto"/>
        <w:bottom w:val="none" w:sz="0" w:space="0" w:color="auto"/>
        <w:right w:val="none" w:sz="0" w:space="0" w:color="auto"/>
      </w:divBdr>
    </w:div>
    <w:div w:id="142701199">
      <w:bodyDiv w:val="1"/>
      <w:marLeft w:val="0"/>
      <w:marRight w:val="0"/>
      <w:marTop w:val="0"/>
      <w:marBottom w:val="0"/>
      <w:divBdr>
        <w:top w:val="none" w:sz="0" w:space="0" w:color="auto"/>
        <w:left w:val="none" w:sz="0" w:space="0" w:color="auto"/>
        <w:bottom w:val="none" w:sz="0" w:space="0" w:color="auto"/>
        <w:right w:val="none" w:sz="0" w:space="0" w:color="auto"/>
      </w:divBdr>
    </w:div>
    <w:div w:id="145168428">
      <w:bodyDiv w:val="1"/>
      <w:marLeft w:val="0"/>
      <w:marRight w:val="0"/>
      <w:marTop w:val="0"/>
      <w:marBottom w:val="0"/>
      <w:divBdr>
        <w:top w:val="none" w:sz="0" w:space="0" w:color="auto"/>
        <w:left w:val="none" w:sz="0" w:space="0" w:color="auto"/>
        <w:bottom w:val="none" w:sz="0" w:space="0" w:color="auto"/>
        <w:right w:val="none" w:sz="0" w:space="0" w:color="auto"/>
      </w:divBdr>
    </w:div>
    <w:div w:id="150106091">
      <w:bodyDiv w:val="1"/>
      <w:marLeft w:val="0"/>
      <w:marRight w:val="0"/>
      <w:marTop w:val="0"/>
      <w:marBottom w:val="0"/>
      <w:divBdr>
        <w:top w:val="none" w:sz="0" w:space="0" w:color="auto"/>
        <w:left w:val="none" w:sz="0" w:space="0" w:color="auto"/>
        <w:bottom w:val="none" w:sz="0" w:space="0" w:color="auto"/>
        <w:right w:val="none" w:sz="0" w:space="0" w:color="auto"/>
      </w:divBdr>
    </w:div>
    <w:div w:id="150563319">
      <w:bodyDiv w:val="1"/>
      <w:marLeft w:val="0"/>
      <w:marRight w:val="0"/>
      <w:marTop w:val="0"/>
      <w:marBottom w:val="0"/>
      <w:divBdr>
        <w:top w:val="none" w:sz="0" w:space="0" w:color="auto"/>
        <w:left w:val="none" w:sz="0" w:space="0" w:color="auto"/>
        <w:bottom w:val="none" w:sz="0" w:space="0" w:color="auto"/>
        <w:right w:val="none" w:sz="0" w:space="0" w:color="auto"/>
      </w:divBdr>
    </w:div>
    <w:div w:id="152382734">
      <w:bodyDiv w:val="1"/>
      <w:marLeft w:val="0"/>
      <w:marRight w:val="0"/>
      <w:marTop w:val="0"/>
      <w:marBottom w:val="0"/>
      <w:divBdr>
        <w:top w:val="none" w:sz="0" w:space="0" w:color="auto"/>
        <w:left w:val="none" w:sz="0" w:space="0" w:color="auto"/>
        <w:bottom w:val="none" w:sz="0" w:space="0" w:color="auto"/>
        <w:right w:val="none" w:sz="0" w:space="0" w:color="auto"/>
      </w:divBdr>
    </w:div>
    <w:div w:id="156188159">
      <w:bodyDiv w:val="1"/>
      <w:marLeft w:val="0"/>
      <w:marRight w:val="0"/>
      <w:marTop w:val="0"/>
      <w:marBottom w:val="0"/>
      <w:divBdr>
        <w:top w:val="none" w:sz="0" w:space="0" w:color="auto"/>
        <w:left w:val="none" w:sz="0" w:space="0" w:color="auto"/>
        <w:bottom w:val="none" w:sz="0" w:space="0" w:color="auto"/>
        <w:right w:val="none" w:sz="0" w:space="0" w:color="auto"/>
      </w:divBdr>
    </w:div>
    <w:div w:id="157310175">
      <w:bodyDiv w:val="1"/>
      <w:marLeft w:val="0"/>
      <w:marRight w:val="0"/>
      <w:marTop w:val="0"/>
      <w:marBottom w:val="0"/>
      <w:divBdr>
        <w:top w:val="none" w:sz="0" w:space="0" w:color="auto"/>
        <w:left w:val="none" w:sz="0" w:space="0" w:color="auto"/>
        <w:bottom w:val="none" w:sz="0" w:space="0" w:color="auto"/>
        <w:right w:val="none" w:sz="0" w:space="0" w:color="auto"/>
      </w:divBdr>
    </w:div>
    <w:div w:id="161363202">
      <w:bodyDiv w:val="1"/>
      <w:marLeft w:val="0"/>
      <w:marRight w:val="0"/>
      <w:marTop w:val="0"/>
      <w:marBottom w:val="0"/>
      <w:divBdr>
        <w:top w:val="none" w:sz="0" w:space="0" w:color="auto"/>
        <w:left w:val="none" w:sz="0" w:space="0" w:color="auto"/>
        <w:bottom w:val="none" w:sz="0" w:space="0" w:color="auto"/>
        <w:right w:val="none" w:sz="0" w:space="0" w:color="auto"/>
      </w:divBdr>
    </w:div>
    <w:div w:id="174348789">
      <w:bodyDiv w:val="1"/>
      <w:marLeft w:val="0"/>
      <w:marRight w:val="0"/>
      <w:marTop w:val="0"/>
      <w:marBottom w:val="0"/>
      <w:divBdr>
        <w:top w:val="none" w:sz="0" w:space="0" w:color="auto"/>
        <w:left w:val="none" w:sz="0" w:space="0" w:color="auto"/>
        <w:bottom w:val="none" w:sz="0" w:space="0" w:color="auto"/>
        <w:right w:val="none" w:sz="0" w:space="0" w:color="auto"/>
      </w:divBdr>
    </w:div>
    <w:div w:id="176627665">
      <w:bodyDiv w:val="1"/>
      <w:marLeft w:val="0"/>
      <w:marRight w:val="0"/>
      <w:marTop w:val="0"/>
      <w:marBottom w:val="0"/>
      <w:divBdr>
        <w:top w:val="none" w:sz="0" w:space="0" w:color="auto"/>
        <w:left w:val="none" w:sz="0" w:space="0" w:color="auto"/>
        <w:bottom w:val="none" w:sz="0" w:space="0" w:color="auto"/>
        <w:right w:val="none" w:sz="0" w:space="0" w:color="auto"/>
      </w:divBdr>
    </w:div>
    <w:div w:id="182214260">
      <w:bodyDiv w:val="1"/>
      <w:marLeft w:val="0"/>
      <w:marRight w:val="0"/>
      <w:marTop w:val="0"/>
      <w:marBottom w:val="0"/>
      <w:divBdr>
        <w:top w:val="none" w:sz="0" w:space="0" w:color="auto"/>
        <w:left w:val="none" w:sz="0" w:space="0" w:color="auto"/>
        <w:bottom w:val="none" w:sz="0" w:space="0" w:color="auto"/>
        <w:right w:val="none" w:sz="0" w:space="0" w:color="auto"/>
      </w:divBdr>
    </w:div>
    <w:div w:id="193082788">
      <w:bodyDiv w:val="1"/>
      <w:marLeft w:val="0"/>
      <w:marRight w:val="0"/>
      <w:marTop w:val="0"/>
      <w:marBottom w:val="0"/>
      <w:divBdr>
        <w:top w:val="none" w:sz="0" w:space="0" w:color="auto"/>
        <w:left w:val="none" w:sz="0" w:space="0" w:color="auto"/>
        <w:bottom w:val="none" w:sz="0" w:space="0" w:color="auto"/>
        <w:right w:val="none" w:sz="0" w:space="0" w:color="auto"/>
      </w:divBdr>
    </w:div>
    <w:div w:id="204372482">
      <w:bodyDiv w:val="1"/>
      <w:marLeft w:val="0"/>
      <w:marRight w:val="0"/>
      <w:marTop w:val="0"/>
      <w:marBottom w:val="0"/>
      <w:divBdr>
        <w:top w:val="none" w:sz="0" w:space="0" w:color="auto"/>
        <w:left w:val="none" w:sz="0" w:space="0" w:color="auto"/>
        <w:bottom w:val="none" w:sz="0" w:space="0" w:color="auto"/>
        <w:right w:val="none" w:sz="0" w:space="0" w:color="auto"/>
      </w:divBdr>
    </w:div>
    <w:div w:id="213809639">
      <w:bodyDiv w:val="1"/>
      <w:marLeft w:val="0"/>
      <w:marRight w:val="0"/>
      <w:marTop w:val="0"/>
      <w:marBottom w:val="0"/>
      <w:divBdr>
        <w:top w:val="none" w:sz="0" w:space="0" w:color="auto"/>
        <w:left w:val="none" w:sz="0" w:space="0" w:color="auto"/>
        <w:bottom w:val="none" w:sz="0" w:space="0" w:color="auto"/>
        <w:right w:val="none" w:sz="0" w:space="0" w:color="auto"/>
      </w:divBdr>
    </w:div>
    <w:div w:id="227806247">
      <w:bodyDiv w:val="1"/>
      <w:marLeft w:val="0"/>
      <w:marRight w:val="0"/>
      <w:marTop w:val="0"/>
      <w:marBottom w:val="0"/>
      <w:divBdr>
        <w:top w:val="none" w:sz="0" w:space="0" w:color="auto"/>
        <w:left w:val="none" w:sz="0" w:space="0" w:color="auto"/>
        <w:bottom w:val="none" w:sz="0" w:space="0" w:color="auto"/>
        <w:right w:val="none" w:sz="0" w:space="0" w:color="auto"/>
      </w:divBdr>
    </w:div>
    <w:div w:id="233901180">
      <w:bodyDiv w:val="1"/>
      <w:marLeft w:val="0"/>
      <w:marRight w:val="0"/>
      <w:marTop w:val="0"/>
      <w:marBottom w:val="0"/>
      <w:divBdr>
        <w:top w:val="none" w:sz="0" w:space="0" w:color="auto"/>
        <w:left w:val="none" w:sz="0" w:space="0" w:color="auto"/>
        <w:bottom w:val="none" w:sz="0" w:space="0" w:color="auto"/>
        <w:right w:val="none" w:sz="0" w:space="0" w:color="auto"/>
      </w:divBdr>
    </w:div>
    <w:div w:id="240726156">
      <w:bodyDiv w:val="1"/>
      <w:marLeft w:val="0"/>
      <w:marRight w:val="0"/>
      <w:marTop w:val="0"/>
      <w:marBottom w:val="0"/>
      <w:divBdr>
        <w:top w:val="none" w:sz="0" w:space="0" w:color="auto"/>
        <w:left w:val="none" w:sz="0" w:space="0" w:color="auto"/>
        <w:bottom w:val="none" w:sz="0" w:space="0" w:color="auto"/>
        <w:right w:val="none" w:sz="0" w:space="0" w:color="auto"/>
      </w:divBdr>
    </w:div>
    <w:div w:id="242301371">
      <w:bodyDiv w:val="1"/>
      <w:marLeft w:val="0"/>
      <w:marRight w:val="0"/>
      <w:marTop w:val="0"/>
      <w:marBottom w:val="0"/>
      <w:divBdr>
        <w:top w:val="none" w:sz="0" w:space="0" w:color="auto"/>
        <w:left w:val="none" w:sz="0" w:space="0" w:color="auto"/>
        <w:bottom w:val="none" w:sz="0" w:space="0" w:color="auto"/>
        <w:right w:val="none" w:sz="0" w:space="0" w:color="auto"/>
      </w:divBdr>
    </w:div>
    <w:div w:id="243539239">
      <w:bodyDiv w:val="1"/>
      <w:marLeft w:val="0"/>
      <w:marRight w:val="0"/>
      <w:marTop w:val="0"/>
      <w:marBottom w:val="0"/>
      <w:divBdr>
        <w:top w:val="none" w:sz="0" w:space="0" w:color="auto"/>
        <w:left w:val="none" w:sz="0" w:space="0" w:color="auto"/>
        <w:bottom w:val="none" w:sz="0" w:space="0" w:color="auto"/>
        <w:right w:val="none" w:sz="0" w:space="0" w:color="auto"/>
      </w:divBdr>
    </w:div>
    <w:div w:id="244152421">
      <w:bodyDiv w:val="1"/>
      <w:marLeft w:val="0"/>
      <w:marRight w:val="0"/>
      <w:marTop w:val="0"/>
      <w:marBottom w:val="0"/>
      <w:divBdr>
        <w:top w:val="none" w:sz="0" w:space="0" w:color="auto"/>
        <w:left w:val="none" w:sz="0" w:space="0" w:color="auto"/>
        <w:bottom w:val="none" w:sz="0" w:space="0" w:color="auto"/>
        <w:right w:val="none" w:sz="0" w:space="0" w:color="auto"/>
      </w:divBdr>
    </w:div>
    <w:div w:id="246312074">
      <w:bodyDiv w:val="1"/>
      <w:marLeft w:val="0"/>
      <w:marRight w:val="0"/>
      <w:marTop w:val="0"/>
      <w:marBottom w:val="0"/>
      <w:divBdr>
        <w:top w:val="none" w:sz="0" w:space="0" w:color="auto"/>
        <w:left w:val="none" w:sz="0" w:space="0" w:color="auto"/>
        <w:bottom w:val="none" w:sz="0" w:space="0" w:color="auto"/>
        <w:right w:val="none" w:sz="0" w:space="0" w:color="auto"/>
      </w:divBdr>
    </w:div>
    <w:div w:id="271788908">
      <w:bodyDiv w:val="1"/>
      <w:marLeft w:val="0"/>
      <w:marRight w:val="0"/>
      <w:marTop w:val="0"/>
      <w:marBottom w:val="0"/>
      <w:divBdr>
        <w:top w:val="none" w:sz="0" w:space="0" w:color="auto"/>
        <w:left w:val="none" w:sz="0" w:space="0" w:color="auto"/>
        <w:bottom w:val="none" w:sz="0" w:space="0" w:color="auto"/>
        <w:right w:val="none" w:sz="0" w:space="0" w:color="auto"/>
      </w:divBdr>
    </w:div>
    <w:div w:id="275522391">
      <w:bodyDiv w:val="1"/>
      <w:marLeft w:val="0"/>
      <w:marRight w:val="0"/>
      <w:marTop w:val="0"/>
      <w:marBottom w:val="0"/>
      <w:divBdr>
        <w:top w:val="none" w:sz="0" w:space="0" w:color="auto"/>
        <w:left w:val="none" w:sz="0" w:space="0" w:color="auto"/>
        <w:bottom w:val="none" w:sz="0" w:space="0" w:color="auto"/>
        <w:right w:val="none" w:sz="0" w:space="0" w:color="auto"/>
      </w:divBdr>
    </w:div>
    <w:div w:id="276721625">
      <w:bodyDiv w:val="1"/>
      <w:marLeft w:val="0"/>
      <w:marRight w:val="0"/>
      <w:marTop w:val="0"/>
      <w:marBottom w:val="0"/>
      <w:divBdr>
        <w:top w:val="none" w:sz="0" w:space="0" w:color="auto"/>
        <w:left w:val="none" w:sz="0" w:space="0" w:color="auto"/>
        <w:bottom w:val="none" w:sz="0" w:space="0" w:color="auto"/>
        <w:right w:val="none" w:sz="0" w:space="0" w:color="auto"/>
      </w:divBdr>
    </w:div>
    <w:div w:id="276835411">
      <w:bodyDiv w:val="1"/>
      <w:marLeft w:val="0"/>
      <w:marRight w:val="0"/>
      <w:marTop w:val="0"/>
      <w:marBottom w:val="0"/>
      <w:divBdr>
        <w:top w:val="none" w:sz="0" w:space="0" w:color="auto"/>
        <w:left w:val="none" w:sz="0" w:space="0" w:color="auto"/>
        <w:bottom w:val="none" w:sz="0" w:space="0" w:color="auto"/>
        <w:right w:val="none" w:sz="0" w:space="0" w:color="auto"/>
      </w:divBdr>
    </w:div>
    <w:div w:id="277957484">
      <w:bodyDiv w:val="1"/>
      <w:marLeft w:val="0"/>
      <w:marRight w:val="0"/>
      <w:marTop w:val="0"/>
      <w:marBottom w:val="0"/>
      <w:divBdr>
        <w:top w:val="none" w:sz="0" w:space="0" w:color="auto"/>
        <w:left w:val="none" w:sz="0" w:space="0" w:color="auto"/>
        <w:bottom w:val="none" w:sz="0" w:space="0" w:color="auto"/>
        <w:right w:val="none" w:sz="0" w:space="0" w:color="auto"/>
      </w:divBdr>
    </w:div>
    <w:div w:id="299266426">
      <w:bodyDiv w:val="1"/>
      <w:marLeft w:val="0"/>
      <w:marRight w:val="0"/>
      <w:marTop w:val="0"/>
      <w:marBottom w:val="0"/>
      <w:divBdr>
        <w:top w:val="none" w:sz="0" w:space="0" w:color="auto"/>
        <w:left w:val="none" w:sz="0" w:space="0" w:color="auto"/>
        <w:bottom w:val="none" w:sz="0" w:space="0" w:color="auto"/>
        <w:right w:val="none" w:sz="0" w:space="0" w:color="auto"/>
      </w:divBdr>
    </w:div>
    <w:div w:id="300353313">
      <w:bodyDiv w:val="1"/>
      <w:marLeft w:val="0"/>
      <w:marRight w:val="0"/>
      <w:marTop w:val="0"/>
      <w:marBottom w:val="0"/>
      <w:divBdr>
        <w:top w:val="none" w:sz="0" w:space="0" w:color="auto"/>
        <w:left w:val="none" w:sz="0" w:space="0" w:color="auto"/>
        <w:bottom w:val="none" w:sz="0" w:space="0" w:color="auto"/>
        <w:right w:val="none" w:sz="0" w:space="0" w:color="auto"/>
      </w:divBdr>
    </w:div>
    <w:div w:id="304359543">
      <w:bodyDiv w:val="1"/>
      <w:marLeft w:val="0"/>
      <w:marRight w:val="0"/>
      <w:marTop w:val="0"/>
      <w:marBottom w:val="0"/>
      <w:divBdr>
        <w:top w:val="none" w:sz="0" w:space="0" w:color="auto"/>
        <w:left w:val="none" w:sz="0" w:space="0" w:color="auto"/>
        <w:bottom w:val="none" w:sz="0" w:space="0" w:color="auto"/>
        <w:right w:val="none" w:sz="0" w:space="0" w:color="auto"/>
      </w:divBdr>
    </w:div>
    <w:div w:id="311562762">
      <w:bodyDiv w:val="1"/>
      <w:marLeft w:val="0"/>
      <w:marRight w:val="0"/>
      <w:marTop w:val="0"/>
      <w:marBottom w:val="0"/>
      <w:divBdr>
        <w:top w:val="none" w:sz="0" w:space="0" w:color="auto"/>
        <w:left w:val="none" w:sz="0" w:space="0" w:color="auto"/>
        <w:bottom w:val="none" w:sz="0" w:space="0" w:color="auto"/>
        <w:right w:val="none" w:sz="0" w:space="0" w:color="auto"/>
      </w:divBdr>
    </w:div>
    <w:div w:id="312687121">
      <w:bodyDiv w:val="1"/>
      <w:marLeft w:val="0"/>
      <w:marRight w:val="0"/>
      <w:marTop w:val="0"/>
      <w:marBottom w:val="0"/>
      <w:divBdr>
        <w:top w:val="none" w:sz="0" w:space="0" w:color="auto"/>
        <w:left w:val="none" w:sz="0" w:space="0" w:color="auto"/>
        <w:bottom w:val="none" w:sz="0" w:space="0" w:color="auto"/>
        <w:right w:val="none" w:sz="0" w:space="0" w:color="auto"/>
      </w:divBdr>
    </w:div>
    <w:div w:id="322586865">
      <w:bodyDiv w:val="1"/>
      <w:marLeft w:val="0"/>
      <w:marRight w:val="0"/>
      <w:marTop w:val="0"/>
      <w:marBottom w:val="0"/>
      <w:divBdr>
        <w:top w:val="none" w:sz="0" w:space="0" w:color="auto"/>
        <w:left w:val="none" w:sz="0" w:space="0" w:color="auto"/>
        <w:bottom w:val="none" w:sz="0" w:space="0" w:color="auto"/>
        <w:right w:val="none" w:sz="0" w:space="0" w:color="auto"/>
      </w:divBdr>
    </w:div>
    <w:div w:id="324868359">
      <w:bodyDiv w:val="1"/>
      <w:marLeft w:val="0"/>
      <w:marRight w:val="0"/>
      <w:marTop w:val="0"/>
      <w:marBottom w:val="0"/>
      <w:divBdr>
        <w:top w:val="none" w:sz="0" w:space="0" w:color="auto"/>
        <w:left w:val="none" w:sz="0" w:space="0" w:color="auto"/>
        <w:bottom w:val="none" w:sz="0" w:space="0" w:color="auto"/>
        <w:right w:val="none" w:sz="0" w:space="0" w:color="auto"/>
      </w:divBdr>
    </w:div>
    <w:div w:id="335693781">
      <w:bodyDiv w:val="1"/>
      <w:marLeft w:val="0"/>
      <w:marRight w:val="0"/>
      <w:marTop w:val="0"/>
      <w:marBottom w:val="0"/>
      <w:divBdr>
        <w:top w:val="none" w:sz="0" w:space="0" w:color="auto"/>
        <w:left w:val="none" w:sz="0" w:space="0" w:color="auto"/>
        <w:bottom w:val="none" w:sz="0" w:space="0" w:color="auto"/>
        <w:right w:val="none" w:sz="0" w:space="0" w:color="auto"/>
      </w:divBdr>
    </w:div>
    <w:div w:id="337121164">
      <w:bodyDiv w:val="1"/>
      <w:marLeft w:val="0"/>
      <w:marRight w:val="0"/>
      <w:marTop w:val="0"/>
      <w:marBottom w:val="0"/>
      <w:divBdr>
        <w:top w:val="none" w:sz="0" w:space="0" w:color="auto"/>
        <w:left w:val="none" w:sz="0" w:space="0" w:color="auto"/>
        <w:bottom w:val="none" w:sz="0" w:space="0" w:color="auto"/>
        <w:right w:val="none" w:sz="0" w:space="0" w:color="auto"/>
      </w:divBdr>
    </w:div>
    <w:div w:id="337662393">
      <w:bodyDiv w:val="1"/>
      <w:marLeft w:val="0"/>
      <w:marRight w:val="0"/>
      <w:marTop w:val="0"/>
      <w:marBottom w:val="0"/>
      <w:divBdr>
        <w:top w:val="none" w:sz="0" w:space="0" w:color="auto"/>
        <w:left w:val="none" w:sz="0" w:space="0" w:color="auto"/>
        <w:bottom w:val="none" w:sz="0" w:space="0" w:color="auto"/>
        <w:right w:val="none" w:sz="0" w:space="0" w:color="auto"/>
      </w:divBdr>
    </w:div>
    <w:div w:id="340860058">
      <w:bodyDiv w:val="1"/>
      <w:marLeft w:val="0"/>
      <w:marRight w:val="0"/>
      <w:marTop w:val="0"/>
      <w:marBottom w:val="0"/>
      <w:divBdr>
        <w:top w:val="none" w:sz="0" w:space="0" w:color="auto"/>
        <w:left w:val="none" w:sz="0" w:space="0" w:color="auto"/>
        <w:bottom w:val="none" w:sz="0" w:space="0" w:color="auto"/>
        <w:right w:val="none" w:sz="0" w:space="0" w:color="auto"/>
      </w:divBdr>
    </w:div>
    <w:div w:id="355205176">
      <w:bodyDiv w:val="1"/>
      <w:marLeft w:val="0"/>
      <w:marRight w:val="0"/>
      <w:marTop w:val="0"/>
      <w:marBottom w:val="0"/>
      <w:divBdr>
        <w:top w:val="none" w:sz="0" w:space="0" w:color="auto"/>
        <w:left w:val="none" w:sz="0" w:space="0" w:color="auto"/>
        <w:bottom w:val="none" w:sz="0" w:space="0" w:color="auto"/>
        <w:right w:val="none" w:sz="0" w:space="0" w:color="auto"/>
      </w:divBdr>
    </w:div>
    <w:div w:id="355734386">
      <w:bodyDiv w:val="1"/>
      <w:marLeft w:val="0"/>
      <w:marRight w:val="0"/>
      <w:marTop w:val="0"/>
      <w:marBottom w:val="0"/>
      <w:divBdr>
        <w:top w:val="none" w:sz="0" w:space="0" w:color="auto"/>
        <w:left w:val="none" w:sz="0" w:space="0" w:color="auto"/>
        <w:bottom w:val="none" w:sz="0" w:space="0" w:color="auto"/>
        <w:right w:val="none" w:sz="0" w:space="0" w:color="auto"/>
      </w:divBdr>
    </w:div>
    <w:div w:id="365327460">
      <w:bodyDiv w:val="1"/>
      <w:marLeft w:val="0"/>
      <w:marRight w:val="0"/>
      <w:marTop w:val="0"/>
      <w:marBottom w:val="0"/>
      <w:divBdr>
        <w:top w:val="none" w:sz="0" w:space="0" w:color="auto"/>
        <w:left w:val="none" w:sz="0" w:space="0" w:color="auto"/>
        <w:bottom w:val="none" w:sz="0" w:space="0" w:color="auto"/>
        <w:right w:val="none" w:sz="0" w:space="0" w:color="auto"/>
      </w:divBdr>
    </w:div>
    <w:div w:id="376515885">
      <w:bodyDiv w:val="1"/>
      <w:marLeft w:val="0"/>
      <w:marRight w:val="0"/>
      <w:marTop w:val="0"/>
      <w:marBottom w:val="0"/>
      <w:divBdr>
        <w:top w:val="none" w:sz="0" w:space="0" w:color="auto"/>
        <w:left w:val="none" w:sz="0" w:space="0" w:color="auto"/>
        <w:bottom w:val="none" w:sz="0" w:space="0" w:color="auto"/>
        <w:right w:val="none" w:sz="0" w:space="0" w:color="auto"/>
      </w:divBdr>
    </w:div>
    <w:div w:id="382562758">
      <w:bodyDiv w:val="1"/>
      <w:marLeft w:val="0"/>
      <w:marRight w:val="0"/>
      <w:marTop w:val="0"/>
      <w:marBottom w:val="0"/>
      <w:divBdr>
        <w:top w:val="none" w:sz="0" w:space="0" w:color="auto"/>
        <w:left w:val="none" w:sz="0" w:space="0" w:color="auto"/>
        <w:bottom w:val="none" w:sz="0" w:space="0" w:color="auto"/>
        <w:right w:val="none" w:sz="0" w:space="0" w:color="auto"/>
      </w:divBdr>
    </w:div>
    <w:div w:id="387149010">
      <w:bodyDiv w:val="1"/>
      <w:marLeft w:val="0"/>
      <w:marRight w:val="0"/>
      <w:marTop w:val="0"/>
      <w:marBottom w:val="0"/>
      <w:divBdr>
        <w:top w:val="none" w:sz="0" w:space="0" w:color="auto"/>
        <w:left w:val="none" w:sz="0" w:space="0" w:color="auto"/>
        <w:bottom w:val="none" w:sz="0" w:space="0" w:color="auto"/>
        <w:right w:val="none" w:sz="0" w:space="0" w:color="auto"/>
      </w:divBdr>
    </w:div>
    <w:div w:id="388262195">
      <w:bodyDiv w:val="1"/>
      <w:marLeft w:val="0"/>
      <w:marRight w:val="0"/>
      <w:marTop w:val="0"/>
      <w:marBottom w:val="0"/>
      <w:divBdr>
        <w:top w:val="none" w:sz="0" w:space="0" w:color="auto"/>
        <w:left w:val="none" w:sz="0" w:space="0" w:color="auto"/>
        <w:bottom w:val="none" w:sz="0" w:space="0" w:color="auto"/>
        <w:right w:val="none" w:sz="0" w:space="0" w:color="auto"/>
      </w:divBdr>
    </w:div>
    <w:div w:id="413403679">
      <w:bodyDiv w:val="1"/>
      <w:marLeft w:val="0"/>
      <w:marRight w:val="0"/>
      <w:marTop w:val="0"/>
      <w:marBottom w:val="0"/>
      <w:divBdr>
        <w:top w:val="none" w:sz="0" w:space="0" w:color="auto"/>
        <w:left w:val="none" w:sz="0" w:space="0" w:color="auto"/>
        <w:bottom w:val="none" w:sz="0" w:space="0" w:color="auto"/>
        <w:right w:val="none" w:sz="0" w:space="0" w:color="auto"/>
      </w:divBdr>
    </w:div>
    <w:div w:id="446967332">
      <w:bodyDiv w:val="1"/>
      <w:marLeft w:val="0"/>
      <w:marRight w:val="0"/>
      <w:marTop w:val="0"/>
      <w:marBottom w:val="0"/>
      <w:divBdr>
        <w:top w:val="none" w:sz="0" w:space="0" w:color="auto"/>
        <w:left w:val="none" w:sz="0" w:space="0" w:color="auto"/>
        <w:bottom w:val="none" w:sz="0" w:space="0" w:color="auto"/>
        <w:right w:val="none" w:sz="0" w:space="0" w:color="auto"/>
      </w:divBdr>
    </w:div>
    <w:div w:id="449780349">
      <w:bodyDiv w:val="1"/>
      <w:marLeft w:val="0"/>
      <w:marRight w:val="0"/>
      <w:marTop w:val="0"/>
      <w:marBottom w:val="0"/>
      <w:divBdr>
        <w:top w:val="none" w:sz="0" w:space="0" w:color="auto"/>
        <w:left w:val="none" w:sz="0" w:space="0" w:color="auto"/>
        <w:bottom w:val="none" w:sz="0" w:space="0" w:color="auto"/>
        <w:right w:val="none" w:sz="0" w:space="0" w:color="auto"/>
      </w:divBdr>
    </w:div>
    <w:div w:id="460152075">
      <w:bodyDiv w:val="1"/>
      <w:marLeft w:val="0"/>
      <w:marRight w:val="0"/>
      <w:marTop w:val="0"/>
      <w:marBottom w:val="0"/>
      <w:divBdr>
        <w:top w:val="none" w:sz="0" w:space="0" w:color="auto"/>
        <w:left w:val="none" w:sz="0" w:space="0" w:color="auto"/>
        <w:bottom w:val="none" w:sz="0" w:space="0" w:color="auto"/>
        <w:right w:val="none" w:sz="0" w:space="0" w:color="auto"/>
      </w:divBdr>
    </w:div>
    <w:div w:id="463547974">
      <w:bodyDiv w:val="1"/>
      <w:marLeft w:val="0"/>
      <w:marRight w:val="0"/>
      <w:marTop w:val="0"/>
      <w:marBottom w:val="0"/>
      <w:divBdr>
        <w:top w:val="none" w:sz="0" w:space="0" w:color="auto"/>
        <w:left w:val="none" w:sz="0" w:space="0" w:color="auto"/>
        <w:bottom w:val="none" w:sz="0" w:space="0" w:color="auto"/>
        <w:right w:val="none" w:sz="0" w:space="0" w:color="auto"/>
      </w:divBdr>
    </w:div>
    <w:div w:id="464741070">
      <w:bodyDiv w:val="1"/>
      <w:marLeft w:val="0"/>
      <w:marRight w:val="0"/>
      <w:marTop w:val="0"/>
      <w:marBottom w:val="0"/>
      <w:divBdr>
        <w:top w:val="none" w:sz="0" w:space="0" w:color="auto"/>
        <w:left w:val="none" w:sz="0" w:space="0" w:color="auto"/>
        <w:bottom w:val="none" w:sz="0" w:space="0" w:color="auto"/>
        <w:right w:val="none" w:sz="0" w:space="0" w:color="auto"/>
      </w:divBdr>
    </w:div>
    <w:div w:id="471750554">
      <w:bodyDiv w:val="1"/>
      <w:marLeft w:val="0"/>
      <w:marRight w:val="0"/>
      <w:marTop w:val="0"/>
      <w:marBottom w:val="0"/>
      <w:divBdr>
        <w:top w:val="none" w:sz="0" w:space="0" w:color="auto"/>
        <w:left w:val="none" w:sz="0" w:space="0" w:color="auto"/>
        <w:bottom w:val="none" w:sz="0" w:space="0" w:color="auto"/>
        <w:right w:val="none" w:sz="0" w:space="0" w:color="auto"/>
      </w:divBdr>
    </w:div>
    <w:div w:id="498886961">
      <w:bodyDiv w:val="1"/>
      <w:marLeft w:val="0"/>
      <w:marRight w:val="0"/>
      <w:marTop w:val="0"/>
      <w:marBottom w:val="0"/>
      <w:divBdr>
        <w:top w:val="none" w:sz="0" w:space="0" w:color="auto"/>
        <w:left w:val="none" w:sz="0" w:space="0" w:color="auto"/>
        <w:bottom w:val="none" w:sz="0" w:space="0" w:color="auto"/>
        <w:right w:val="none" w:sz="0" w:space="0" w:color="auto"/>
      </w:divBdr>
    </w:div>
    <w:div w:id="500118198">
      <w:bodyDiv w:val="1"/>
      <w:marLeft w:val="0"/>
      <w:marRight w:val="0"/>
      <w:marTop w:val="0"/>
      <w:marBottom w:val="0"/>
      <w:divBdr>
        <w:top w:val="none" w:sz="0" w:space="0" w:color="auto"/>
        <w:left w:val="none" w:sz="0" w:space="0" w:color="auto"/>
        <w:bottom w:val="none" w:sz="0" w:space="0" w:color="auto"/>
        <w:right w:val="none" w:sz="0" w:space="0" w:color="auto"/>
      </w:divBdr>
    </w:div>
    <w:div w:id="500125047">
      <w:bodyDiv w:val="1"/>
      <w:marLeft w:val="0"/>
      <w:marRight w:val="0"/>
      <w:marTop w:val="0"/>
      <w:marBottom w:val="0"/>
      <w:divBdr>
        <w:top w:val="none" w:sz="0" w:space="0" w:color="auto"/>
        <w:left w:val="none" w:sz="0" w:space="0" w:color="auto"/>
        <w:bottom w:val="none" w:sz="0" w:space="0" w:color="auto"/>
        <w:right w:val="none" w:sz="0" w:space="0" w:color="auto"/>
      </w:divBdr>
    </w:div>
    <w:div w:id="501894673">
      <w:bodyDiv w:val="1"/>
      <w:marLeft w:val="0"/>
      <w:marRight w:val="0"/>
      <w:marTop w:val="0"/>
      <w:marBottom w:val="0"/>
      <w:divBdr>
        <w:top w:val="none" w:sz="0" w:space="0" w:color="auto"/>
        <w:left w:val="none" w:sz="0" w:space="0" w:color="auto"/>
        <w:bottom w:val="none" w:sz="0" w:space="0" w:color="auto"/>
        <w:right w:val="none" w:sz="0" w:space="0" w:color="auto"/>
      </w:divBdr>
    </w:div>
    <w:div w:id="509487746">
      <w:bodyDiv w:val="1"/>
      <w:marLeft w:val="0"/>
      <w:marRight w:val="0"/>
      <w:marTop w:val="0"/>
      <w:marBottom w:val="0"/>
      <w:divBdr>
        <w:top w:val="none" w:sz="0" w:space="0" w:color="auto"/>
        <w:left w:val="none" w:sz="0" w:space="0" w:color="auto"/>
        <w:bottom w:val="none" w:sz="0" w:space="0" w:color="auto"/>
        <w:right w:val="none" w:sz="0" w:space="0" w:color="auto"/>
      </w:divBdr>
    </w:div>
    <w:div w:id="523325297">
      <w:bodyDiv w:val="1"/>
      <w:marLeft w:val="0"/>
      <w:marRight w:val="0"/>
      <w:marTop w:val="0"/>
      <w:marBottom w:val="0"/>
      <w:divBdr>
        <w:top w:val="none" w:sz="0" w:space="0" w:color="auto"/>
        <w:left w:val="none" w:sz="0" w:space="0" w:color="auto"/>
        <w:bottom w:val="none" w:sz="0" w:space="0" w:color="auto"/>
        <w:right w:val="none" w:sz="0" w:space="0" w:color="auto"/>
      </w:divBdr>
    </w:div>
    <w:div w:id="533692412">
      <w:bodyDiv w:val="1"/>
      <w:marLeft w:val="0"/>
      <w:marRight w:val="0"/>
      <w:marTop w:val="0"/>
      <w:marBottom w:val="0"/>
      <w:divBdr>
        <w:top w:val="none" w:sz="0" w:space="0" w:color="auto"/>
        <w:left w:val="none" w:sz="0" w:space="0" w:color="auto"/>
        <w:bottom w:val="none" w:sz="0" w:space="0" w:color="auto"/>
        <w:right w:val="none" w:sz="0" w:space="0" w:color="auto"/>
      </w:divBdr>
    </w:div>
    <w:div w:id="537551814">
      <w:bodyDiv w:val="1"/>
      <w:marLeft w:val="0"/>
      <w:marRight w:val="0"/>
      <w:marTop w:val="0"/>
      <w:marBottom w:val="0"/>
      <w:divBdr>
        <w:top w:val="none" w:sz="0" w:space="0" w:color="auto"/>
        <w:left w:val="none" w:sz="0" w:space="0" w:color="auto"/>
        <w:bottom w:val="none" w:sz="0" w:space="0" w:color="auto"/>
        <w:right w:val="none" w:sz="0" w:space="0" w:color="auto"/>
      </w:divBdr>
    </w:div>
    <w:div w:id="541214569">
      <w:bodyDiv w:val="1"/>
      <w:marLeft w:val="0"/>
      <w:marRight w:val="0"/>
      <w:marTop w:val="0"/>
      <w:marBottom w:val="0"/>
      <w:divBdr>
        <w:top w:val="none" w:sz="0" w:space="0" w:color="auto"/>
        <w:left w:val="none" w:sz="0" w:space="0" w:color="auto"/>
        <w:bottom w:val="none" w:sz="0" w:space="0" w:color="auto"/>
        <w:right w:val="none" w:sz="0" w:space="0" w:color="auto"/>
      </w:divBdr>
    </w:div>
    <w:div w:id="543521705">
      <w:bodyDiv w:val="1"/>
      <w:marLeft w:val="0"/>
      <w:marRight w:val="0"/>
      <w:marTop w:val="0"/>
      <w:marBottom w:val="0"/>
      <w:divBdr>
        <w:top w:val="none" w:sz="0" w:space="0" w:color="auto"/>
        <w:left w:val="none" w:sz="0" w:space="0" w:color="auto"/>
        <w:bottom w:val="none" w:sz="0" w:space="0" w:color="auto"/>
        <w:right w:val="none" w:sz="0" w:space="0" w:color="auto"/>
      </w:divBdr>
    </w:div>
    <w:div w:id="569579627">
      <w:bodyDiv w:val="1"/>
      <w:marLeft w:val="0"/>
      <w:marRight w:val="0"/>
      <w:marTop w:val="0"/>
      <w:marBottom w:val="0"/>
      <w:divBdr>
        <w:top w:val="none" w:sz="0" w:space="0" w:color="auto"/>
        <w:left w:val="none" w:sz="0" w:space="0" w:color="auto"/>
        <w:bottom w:val="none" w:sz="0" w:space="0" w:color="auto"/>
        <w:right w:val="none" w:sz="0" w:space="0" w:color="auto"/>
      </w:divBdr>
    </w:div>
    <w:div w:id="571542640">
      <w:bodyDiv w:val="1"/>
      <w:marLeft w:val="0"/>
      <w:marRight w:val="0"/>
      <w:marTop w:val="0"/>
      <w:marBottom w:val="0"/>
      <w:divBdr>
        <w:top w:val="none" w:sz="0" w:space="0" w:color="auto"/>
        <w:left w:val="none" w:sz="0" w:space="0" w:color="auto"/>
        <w:bottom w:val="none" w:sz="0" w:space="0" w:color="auto"/>
        <w:right w:val="none" w:sz="0" w:space="0" w:color="auto"/>
      </w:divBdr>
    </w:div>
    <w:div w:id="575867593">
      <w:bodyDiv w:val="1"/>
      <w:marLeft w:val="0"/>
      <w:marRight w:val="0"/>
      <w:marTop w:val="0"/>
      <w:marBottom w:val="0"/>
      <w:divBdr>
        <w:top w:val="none" w:sz="0" w:space="0" w:color="auto"/>
        <w:left w:val="none" w:sz="0" w:space="0" w:color="auto"/>
        <w:bottom w:val="none" w:sz="0" w:space="0" w:color="auto"/>
        <w:right w:val="none" w:sz="0" w:space="0" w:color="auto"/>
      </w:divBdr>
    </w:div>
    <w:div w:id="577326037">
      <w:bodyDiv w:val="1"/>
      <w:marLeft w:val="0"/>
      <w:marRight w:val="0"/>
      <w:marTop w:val="0"/>
      <w:marBottom w:val="0"/>
      <w:divBdr>
        <w:top w:val="none" w:sz="0" w:space="0" w:color="auto"/>
        <w:left w:val="none" w:sz="0" w:space="0" w:color="auto"/>
        <w:bottom w:val="none" w:sz="0" w:space="0" w:color="auto"/>
        <w:right w:val="none" w:sz="0" w:space="0" w:color="auto"/>
      </w:divBdr>
    </w:div>
    <w:div w:id="580725096">
      <w:bodyDiv w:val="1"/>
      <w:marLeft w:val="0"/>
      <w:marRight w:val="0"/>
      <w:marTop w:val="0"/>
      <w:marBottom w:val="0"/>
      <w:divBdr>
        <w:top w:val="none" w:sz="0" w:space="0" w:color="auto"/>
        <w:left w:val="none" w:sz="0" w:space="0" w:color="auto"/>
        <w:bottom w:val="none" w:sz="0" w:space="0" w:color="auto"/>
        <w:right w:val="none" w:sz="0" w:space="0" w:color="auto"/>
      </w:divBdr>
    </w:div>
    <w:div w:id="619188067">
      <w:bodyDiv w:val="1"/>
      <w:marLeft w:val="0"/>
      <w:marRight w:val="0"/>
      <w:marTop w:val="0"/>
      <w:marBottom w:val="0"/>
      <w:divBdr>
        <w:top w:val="none" w:sz="0" w:space="0" w:color="auto"/>
        <w:left w:val="none" w:sz="0" w:space="0" w:color="auto"/>
        <w:bottom w:val="none" w:sz="0" w:space="0" w:color="auto"/>
        <w:right w:val="none" w:sz="0" w:space="0" w:color="auto"/>
      </w:divBdr>
    </w:div>
    <w:div w:id="633366326">
      <w:bodyDiv w:val="1"/>
      <w:marLeft w:val="0"/>
      <w:marRight w:val="0"/>
      <w:marTop w:val="0"/>
      <w:marBottom w:val="0"/>
      <w:divBdr>
        <w:top w:val="none" w:sz="0" w:space="0" w:color="auto"/>
        <w:left w:val="none" w:sz="0" w:space="0" w:color="auto"/>
        <w:bottom w:val="none" w:sz="0" w:space="0" w:color="auto"/>
        <w:right w:val="none" w:sz="0" w:space="0" w:color="auto"/>
      </w:divBdr>
    </w:div>
    <w:div w:id="639303897">
      <w:bodyDiv w:val="1"/>
      <w:marLeft w:val="0"/>
      <w:marRight w:val="0"/>
      <w:marTop w:val="0"/>
      <w:marBottom w:val="0"/>
      <w:divBdr>
        <w:top w:val="none" w:sz="0" w:space="0" w:color="auto"/>
        <w:left w:val="none" w:sz="0" w:space="0" w:color="auto"/>
        <w:bottom w:val="none" w:sz="0" w:space="0" w:color="auto"/>
        <w:right w:val="none" w:sz="0" w:space="0" w:color="auto"/>
      </w:divBdr>
    </w:div>
    <w:div w:id="667560353">
      <w:bodyDiv w:val="1"/>
      <w:marLeft w:val="0"/>
      <w:marRight w:val="0"/>
      <w:marTop w:val="0"/>
      <w:marBottom w:val="0"/>
      <w:divBdr>
        <w:top w:val="none" w:sz="0" w:space="0" w:color="auto"/>
        <w:left w:val="none" w:sz="0" w:space="0" w:color="auto"/>
        <w:bottom w:val="none" w:sz="0" w:space="0" w:color="auto"/>
        <w:right w:val="none" w:sz="0" w:space="0" w:color="auto"/>
      </w:divBdr>
    </w:div>
    <w:div w:id="671178358">
      <w:bodyDiv w:val="1"/>
      <w:marLeft w:val="0"/>
      <w:marRight w:val="0"/>
      <w:marTop w:val="0"/>
      <w:marBottom w:val="0"/>
      <w:divBdr>
        <w:top w:val="none" w:sz="0" w:space="0" w:color="auto"/>
        <w:left w:val="none" w:sz="0" w:space="0" w:color="auto"/>
        <w:bottom w:val="none" w:sz="0" w:space="0" w:color="auto"/>
        <w:right w:val="none" w:sz="0" w:space="0" w:color="auto"/>
      </w:divBdr>
    </w:div>
    <w:div w:id="674577613">
      <w:bodyDiv w:val="1"/>
      <w:marLeft w:val="0"/>
      <w:marRight w:val="0"/>
      <w:marTop w:val="0"/>
      <w:marBottom w:val="0"/>
      <w:divBdr>
        <w:top w:val="none" w:sz="0" w:space="0" w:color="auto"/>
        <w:left w:val="none" w:sz="0" w:space="0" w:color="auto"/>
        <w:bottom w:val="none" w:sz="0" w:space="0" w:color="auto"/>
        <w:right w:val="none" w:sz="0" w:space="0" w:color="auto"/>
      </w:divBdr>
    </w:div>
    <w:div w:id="676539503">
      <w:bodyDiv w:val="1"/>
      <w:marLeft w:val="0"/>
      <w:marRight w:val="0"/>
      <w:marTop w:val="0"/>
      <w:marBottom w:val="0"/>
      <w:divBdr>
        <w:top w:val="none" w:sz="0" w:space="0" w:color="auto"/>
        <w:left w:val="none" w:sz="0" w:space="0" w:color="auto"/>
        <w:bottom w:val="none" w:sz="0" w:space="0" w:color="auto"/>
        <w:right w:val="none" w:sz="0" w:space="0" w:color="auto"/>
      </w:divBdr>
    </w:div>
    <w:div w:id="677343548">
      <w:bodyDiv w:val="1"/>
      <w:marLeft w:val="0"/>
      <w:marRight w:val="0"/>
      <w:marTop w:val="0"/>
      <w:marBottom w:val="0"/>
      <w:divBdr>
        <w:top w:val="none" w:sz="0" w:space="0" w:color="auto"/>
        <w:left w:val="none" w:sz="0" w:space="0" w:color="auto"/>
        <w:bottom w:val="none" w:sz="0" w:space="0" w:color="auto"/>
        <w:right w:val="none" w:sz="0" w:space="0" w:color="auto"/>
      </w:divBdr>
    </w:div>
    <w:div w:id="680207673">
      <w:bodyDiv w:val="1"/>
      <w:marLeft w:val="0"/>
      <w:marRight w:val="0"/>
      <w:marTop w:val="0"/>
      <w:marBottom w:val="0"/>
      <w:divBdr>
        <w:top w:val="none" w:sz="0" w:space="0" w:color="auto"/>
        <w:left w:val="none" w:sz="0" w:space="0" w:color="auto"/>
        <w:bottom w:val="none" w:sz="0" w:space="0" w:color="auto"/>
        <w:right w:val="none" w:sz="0" w:space="0" w:color="auto"/>
      </w:divBdr>
    </w:div>
    <w:div w:id="686101353">
      <w:bodyDiv w:val="1"/>
      <w:marLeft w:val="0"/>
      <w:marRight w:val="0"/>
      <w:marTop w:val="0"/>
      <w:marBottom w:val="0"/>
      <w:divBdr>
        <w:top w:val="none" w:sz="0" w:space="0" w:color="auto"/>
        <w:left w:val="none" w:sz="0" w:space="0" w:color="auto"/>
        <w:bottom w:val="none" w:sz="0" w:space="0" w:color="auto"/>
        <w:right w:val="none" w:sz="0" w:space="0" w:color="auto"/>
      </w:divBdr>
    </w:div>
    <w:div w:id="688218185">
      <w:bodyDiv w:val="1"/>
      <w:marLeft w:val="0"/>
      <w:marRight w:val="0"/>
      <w:marTop w:val="0"/>
      <w:marBottom w:val="0"/>
      <w:divBdr>
        <w:top w:val="none" w:sz="0" w:space="0" w:color="auto"/>
        <w:left w:val="none" w:sz="0" w:space="0" w:color="auto"/>
        <w:bottom w:val="none" w:sz="0" w:space="0" w:color="auto"/>
        <w:right w:val="none" w:sz="0" w:space="0" w:color="auto"/>
      </w:divBdr>
    </w:div>
    <w:div w:id="693385813">
      <w:bodyDiv w:val="1"/>
      <w:marLeft w:val="0"/>
      <w:marRight w:val="0"/>
      <w:marTop w:val="0"/>
      <w:marBottom w:val="0"/>
      <w:divBdr>
        <w:top w:val="none" w:sz="0" w:space="0" w:color="auto"/>
        <w:left w:val="none" w:sz="0" w:space="0" w:color="auto"/>
        <w:bottom w:val="none" w:sz="0" w:space="0" w:color="auto"/>
        <w:right w:val="none" w:sz="0" w:space="0" w:color="auto"/>
      </w:divBdr>
    </w:div>
    <w:div w:id="693965531">
      <w:bodyDiv w:val="1"/>
      <w:marLeft w:val="0"/>
      <w:marRight w:val="0"/>
      <w:marTop w:val="0"/>
      <w:marBottom w:val="0"/>
      <w:divBdr>
        <w:top w:val="none" w:sz="0" w:space="0" w:color="auto"/>
        <w:left w:val="none" w:sz="0" w:space="0" w:color="auto"/>
        <w:bottom w:val="none" w:sz="0" w:space="0" w:color="auto"/>
        <w:right w:val="none" w:sz="0" w:space="0" w:color="auto"/>
      </w:divBdr>
    </w:div>
    <w:div w:id="698046710">
      <w:bodyDiv w:val="1"/>
      <w:marLeft w:val="0"/>
      <w:marRight w:val="0"/>
      <w:marTop w:val="0"/>
      <w:marBottom w:val="0"/>
      <w:divBdr>
        <w:top w:val="none" w:sz="0" w:space="0" w:color="auto"/>
        <w:left w:val="none" w:sz="0" w:space="0" w:color="auto"/>
        <w:bottom w:val="none" w:sz="0" w:space="0" w:color="auto"/>
        <w:right w:val="none" w:sz="0" w:space="0" w:color="auto"/>
      </w:divBdr>
    </w:div>
    <w:div w:id="700473005">
      <w:bodyDiv w:val="1"/>
      <w:marLeft w:val="0"/>
      <w:marRight w:val="0"/>
      <w:marTop w:val="0"/>
      <w:marBottom w:val="0"/>
      <w:divBdr>
        <w:top w:val="none" w:sz="0" w:space="0" w:color="auto"/>
        <w:left w:val="none" w:sz="0" w:space="0" w:color="auto"/>
        <w:bottom w:val="none" w:sz="0" w:space="0" w:color="auto"/>
        <w:right w:val="none" w:sz="0" w:space="0" w:color="auto"/>
      </w:divBdr>
    </w:div>
    <w:div w:id="709918672">
      <w:bodyDiv w:val="1"/>
      <w:marLeft w:val="0"/>
      <w:marRight w:val="0"/>
      <w:marTop w:val="0"/>
      <w:marBottom w:val="0"/>
      <w:divBdr>
        <w:top w:val="none" w:sz="0" w:space="0" w:color="auto"/>
        <w:left w:val="none" w:sz="0" w:space="0" w:color="auto"/>
        <w:bottom w:val="none" w:sz="0" w:space="0" w:color="auto"/>
        <w:right w:val="none" w:sz="0" w:space="0" w:color="auto"/>
      </w:divBdr>
    </w:div>
    <w:div w:id="712000204">
      <w:bodyDiv w:val="1"/>
      <w:marLeft w:val="0"/>
      <w:marRight w:val="0"/>
      <w:marTop w:val="0"/>
      <w:marBottom w:val="0"/>
      <w:divBdr>
        <w:top w:val="none" w:sz="0" w:space="0" w:color="auto"/>
        <w:left w:val="none" w:sz="0" w:space="0" w:color="auto"/>
        <w:bottom w:val="none" w:sz="0" w:space="0" w:color="auto"/>
        <w:right w:val="none" w:sz="0" w:space="0" w:color="auto"/>
      </w:divBdr>
    </w:div>
    <w:div w:id="719397444">
      <w:bodyDiv w:val="1"/>
      <w:marLeft w:val="0"/>
      <w:marRight w:val="0"/>
      <w:marTop w:val="0"/>
      <w:marBottom w:val="0"/>
      <w:divBdr>
        <w:top w:val="none" w:sz="0" w:space="0" w:color="auto"/>
        <w:left w:val="none" w:sz="0" w:space="0" w:color="auto"/>
        <w:bottom w:val="none" w:sz="0" w:space="0" w:color="auto"/>
        <w:right w:val="none" w:sz="0" w:space="0" w:color="auto"/>
      </w:divBdr>
    </w:div>
    <w:div w:id="722027114">
      <w:bodyDiv w:val="1"/>
      <w:marLeft w:val="0"/>
      <w:marRight w:val="0"/>
      <w:marTop w:val="0"/>
      <w:marBottom w:val="0"/>
      <w:divBdr>
        <w:top w:val="none" w:sz="0" w:space="0" w:color="auto"/>
        <w:left w:val="none" w:sz="0" w:space="0" w:color="auto"/>
        <w:bottom w:val="none" w:sz="0" w:space="0" w:color="auto"/>
        <w:right w:val="none" w:sz="0" w:space="0" w:color="auto"/>
      </w:divBdr>
    </w:div>
    <w:div w:id="723335808">
      <w:bodyDiv w:val="1"/>
      <w:marLeft w:val="0"/>
      <w:marRight w:val="0"/>
      <w:marTop w:val="0"/>
      <w:marBottom w:val="0"/>
      <w:divBdr>
        <w:top w:val="none" w:sz="0" w:space="0" w:color="auto"/>
        <w:left w:val="none" w:sz="0" w:space="0" w:color="auto"/>
        <w:bottom w:val="none" w:sz="0" w:space="0" w:color="auto"/>
        <w:right w:val="none" w:sz="0" w:space="0" w:color="auto"/>
      </w:divBdr>
    </w:div>
    <w:div w:id="726539414">
      <w:bodyDiv w:val="1"/>
      <w:marLeft w:val="0"/>
      <w:marRight w:val="0"/>
      <w:marTop w:val="0"/>
      <w:marBottom w:val="0"/>
      <w:divBdr>
        <w:top w:val="none" w:sz="0" w:space="0" w:color="auto"/>
        <w:left w:val="none" w:sz="0" w:space="0" w:color="auto"/>
        <w:bottom w:val="none" w:sz="0" w:space="0" w:color="auto"/>
        <w:right w:val="none" w:sz="0" w:space="0" w:color="auto"/>
      </w:divBdr>
    </w:div>
    <w:div w:id="726807190">
      <w:bodyDiv w:val="1"/>
      <w:marLeft w:val="0"/>
      <w:marRight w:val="0"/>
      <w:marTop w:val="0"/>
      <w:marBottom w:val="0"/>
      <w:divBdr>
        <w:top w:val="none" w:sz="0" w:space="0" w:color="auto"/>
        <w:left w:val="none" w:sz="0" w:space="0" w:color="auto"/>
        <w:bottom w:val="none" w:sz="0" w:space="0" w:color="auto"/>
        <w:right w:val="none" w:sz="0" w:space="0" w:color="auto"/>
      </w:divBdr>
    </w:div>
    <w:div w:id="731385975">
      <w:bodyDiv w:val="1"/>
      <w:marLeft w:val="0"/>
      <w:marRight w:val="0"/>
      <w:marTop w:val="0"/>
      <w:marBottom w:val="0"/>
      <w:divBdr>
        <w:top w:val="none" w:sz="0" w:space="0" w:color="auto"/>
        <w:left w:val="none" w:sz="0" w:space="0" w:color="auto"/>
        <w:bottom w:val="none" w:sz="0" w:space="0" w:color="auto"/>
        <w:right w:val="none" w:sz="0" w:space="0" w:color="auto"/>
      </w:divBdr>
    </w:div>
    <w:div w:id="754471695">
      <w:bodyDiv w:val="1"/>
      <w:marLeft w:val="0"/>
      <w:marRight w:val="0"/>
      <w:marTop w:val="0"/>
      <w:marBottom w:val="0"/>
      <w:divBdr>
        <w:top w:val="none" w:sz="0" w:space="0" w:color="auto"/>
        <w:left w:val="none" w:sz="0" w:space="0" w:color="auto"/>
        <w:bottom w:val="none" w:sz="0" w:space="0" w:color="auto"/>
        <w:right w:val="none" w:sz="0" w:space="0" w:color="auto"/>
      </w:divBdr>
    </w:div>
    <w:div w:id="760415893">
      <w:bodyDiv w:val="1"/>
      <w:marLeft w:val="0"/>
      <w:marRight w:val="0"/>
      <w:marTop w:val="0"/>
      <w:marBottom w:val="0"/>
      <w:divBdr>
        <w:top w:val="none" w:sz="0" w:space="0" w:color="auto"/>
        <w:left w:val="none" w:sz="0" w:space="0" w:color="auto"/>
        <w:bottom w:val="none" w:sz="0" w:space="0" w:color="auto"/>
        <w:right w:val="none" w:sz="0" w:space="0" w:color="auto"/>
      </w:divBdr>
    </w:div>
    <w:div w:id="768697691">
      <w:bodyDiv w:val="1"/>
      <w:marLeft w:val="0"/>
      <w:marRight w:val="0"/>
      <w:marTop w:val="0"/>
      <w:marBottom w:val="0"/>
      <w:divBdr>
        <w:top w:val="none" w:sz="0" w:space="0" w:color="auto"/>
        <w:left w:val="none" w:sz="0" w:space="0" w:color="auto"/>
        <w:bottom w:val="none" w:sz="0" w:space="0" w:color="auto"/>
        <w:right w:val="none" w:sz="0" w:space="0" w:color="auto"/>
      </w:divBdr>
    </w:div>
    <w:div w:id="793136309">
      <w:bodyDiv w:val="1"/>
      <w:marLeft w:val="0"/>
      <w:marRight w:val="0"/>
      <w:marTop w:val="0"/>
      <w:marBottom w:val="0"/>
      <w:divBdr>
        <w:top w:val="none" w:sz="0" w:space="0" w:color="auto"/>
        <w:left w:val="none" w:sz="0" w:space="0" w:color="auto"/>
        <w:bottom w:val="none" w:sz="0" w:space="0" w:color="auto"/>
        <w:right w:val="none" w:sz="0" w:space="0" w:color="auto"/>
      </w:divBdr>
    </w:div>
    <w:div w:id="794980657">
      <w:bodyDiv w:val="1"/>
      <w:marLeft w:val="0"/>
      <w:marRight w:val="0"/>
      <w:marTop w:val="0"/>
      <w:marBottom w:val="0"/>
      <w:divBdr>
        <w:top w:val="none" w:sz="0" w:space="0" w:color="auto"/>
        <w:left w:val="none" w:sz="0" w:space="0" w:color="auto"/>
        <w:bottom w:val="none" w:sz="0" w:space="0" w:color="auto"/>
        <w:right w:val="none" w:sz="0" w:space="0" w:color="auto"/>
      </w:divBdr>
    </w:div>
    <w:div w:id="795176615">
      <w:bodyDiv w:val="1"/>
      <w:marLeft w:val="0"/>
      <w:marRight w:val="0"/>
      <w:marTop w:val="0"/>
      <w:marBottom w:val="0"/>
      <w:divBdr>
        <w:top w:val="none" w:sz="0" w:space="0" w:color="auto"/>
        <w:left w:val="none" w:sz="0" w:space="0" w:color="auto"/>
        <w:bottom w:val="none" w:sz="0" w:space="0" w:color="auto"/>
        <w:right w:val="none" w:sz="0" w:space="0" w:color="auto"/>
      </w:divBdr>
    </w:div>
    <w:div w:id="797796709">
      <w:bodyDiv w:val="1"/>
      <w:marLeft w:val="0"/>
      <w:marRight w:val="0"/>
      <w:marTop w:val="0"/>
      <w:marBottom w:val="0"/>
      <w:divBdr>
        <w:top w:val="none" w:sz="0" w:space="0" w:color="auto"/>
        <w:left w:val="none" w:sz="0" w:space="0" w:color="auto"/>
        <w:bottom w:val="none" w:sz="0" w:space="0" w:color="auto"/>
        <w:right w:val="none" w:sz="0" w:space="0" w:color="auto"/>
      </w:divBdr>
    </w:div>
    <w:div w:id="800611630">
      <w:bodyDiv w:val="1"/>
      <w:marLeft w:val="0"/>
      <w:marRight w:val="0"/>
      <w:marTop w:val="0"/>
      <w:marBottom w:val="0"/>
      <w:divBdr>
        <w:top w:val="none" w:sz="0" w:space="0" w:color="auto"/>
        <w:left w:val="none" w:sz="0" w:space="0" w:color="auto"/>
        <w:bottom w:val="none" w:sz="0" w:space="0" w:color="auto"/>
        <w:right w:val="none" w:sz="0" w:space="0" w:color="auto"/>
      </w:divBdr>
    </w:div>
    <w:div w:id="817037745">
      <w:bodyDiv w:val="1"/>
      <w:marLeft w:val="0"/>
      <w:marRight w:val="0"/>
      <w:marTop w:val="0"/>
      <w:marBottom w:val="0"/>
      <w:divBdr>
        <w:top w:val="none" w:sz="0" w:space="0" w:color="auto"/>
        <w:left w:val="none" w:sz="0" w:space="0" w:color="auto"/>
        <w:bottom w:val="none" w:sz="0" w:space="0" w:color="auto"/>
        <w:right w:val="none" w:sz="0" w:space="0" w:color="auto"/>
      </w:divBdr>
    </w:div>
    <w:div w:id="832988622">
      <w:bodyDiv w:val="1"/>
      <w:marLeft w:val="0"/>
      <w:marRight w:val="0"/>
      <w:marTop w:val="0"/>
      <w:marBottom w:val="0"/>
      <w:divBdr>
        <w:top w:val="none" w:sz="0" w:space="0" w:color="auto"/>
        <w:left w:val="none" w:sz="0" w:space="0" w:color="auto"/>
        <w:bottom w:val="none" w:sz="0" w:space="0" w:color="auto"/>
        <w:right w:val="none" w:sz="0" w:space="0" w:color="auto"/>
      </w:divBdr>
    </w:div>
    <w:div w:id="834610775">
      <w:bodyDiv w:val="1"/>
      <w:marLeft w:val="0"/>
      <w:marRight w:val="0"/>
      <w:marTop w:val="0"/>
      <w:marBottom w:val="0"/>
      <w:divBdr>
        <w:top w:val="none" w:sz="0" w:space="0" w:color="auto"/>
        <w:left w:val="none" w:sz="0" w:space="0" w:color="auto"/>
        <w:bottom w:val="none" w:sz="0" w:space="0" w:color="auto"/>
        <w:right w:val="none" w:sz="0" w:space="0" w:color="auto"/>
      </w:divBdr>
    </w:div>
    <w:div w:id="839545408">
      <w:bodyDiv w:val="1"/>
      <w:marLeft w:val="0"/>
      <w:marRight w:val="0"/>
      <w:marTop w:val="0"/>
      <w:marBottom w:val="0"/>
      <w:divBdr>
        <w:top w:val="none" w:sz="0" w:space="0" w:color="auto"/>
        <w:left w:val="none" w:sz="0" w:space="0" w:color="auto"/>
        <w:bottom w:val="none" w:sz="0" w:space="0" w:color="auto"/>
        <w:right w:val="none" w:sz="0" w:space="0" w:color="auto"/>
      </w:divBdr>
    </w:div>
    <w:div w:id="841579626">
      <w:bodyDiv w:val="1"/>
      <w:marLeft w:val="0"/>
      <w:marRight w:val="0"/>
      <w:marTop w:val="0"/>
      <w:marBottom w:val="0"/>
      <w:divBdr>
        <w:top w:val="none" w:sz="0" w:space="0" w:color="auto"/>
        <w:left w:val="none" w:sz="0" w:space="0" w:color="auto"/>
        <w:bottom w:val="none" w:sz="0" w:space="0" w:color="auto"/>
        <w:right w:val="none" w:sz="0" w:space="0" w:color="auto"/>
      </w:divBdr>
    </w:div>
    <w:div w:id="855659760">
      <w:bodyDiv w:val="1"/>
      <w:marLeft w:val="0"/>
      <w:marRight w:val="0"/>
      <w:marTop w:val="0"/>
      <w:marBottom w:val="0"/>
      <w:divBdr>
        <w:top w:val="none" w:sz="0" w:space="0" w:color="auto"/>
        <w:left w:val="none" w:sz="0" w:space="0" w:color="auto"/>
        <w:bottom w:val="none" w:sz="0" w:space="0" w:color="auto"/>
        <w:right w:val="none" w:sz="0" w:space="0" w:color="auto"/>
      </w:divBdr>
    </w:div>
    <w:div w:id="860972570">
      <w:bodyDiv w:val="1"/>
      <w:marLeft w:val="0"/>
      <w:marRight w:val="0"/>
      <w:marTop w:val="0"/>
      <w:marBottom w:val="0"/>
      <w:divBdr>
        <w:top w:val="none" w:sz="0" w:space="0" w:color="auto"/>
        <w:left w:val="none" w:sz="0" w:space="0" w:color="auto"/>
        <w:bottom w:val="none" w:sz="0" w:space="0" w:color="auto"/>
        <w:right w:val="none" w:sz="0" w:space="0" w:color="auto"/>
      </w:divBdr>
    </w:div>
    <w:div w:id="866985207">
      <w:bodyDiv w:val="1"/>
      <w:marLeft w:val="0"/>
      <w:marRight w:val="0"/>
      <w:marTop w:val="0"/>
      <w:marBottom w:val="0"/>
      <w:divBdr>
        <w:top w:val="none" w:sz="0" w:space="0" w:color="auto"/>
        <w:left w:val="none" w:sz="0" w:space="0" w:color="auto"/>
        <w:bottom w:val="none" w:sz="0" w:space="0" w:color="auto"/>
        <w:right w:val="none" w:sz="0" w:space="0" w:color="auto"/>
      </w:divBdr>
    </w:div>
    <w:div w:id="876311524">
      <w:bodyDiv w:val="1"/>
      <w:marLeft w:val="0"/>
      <w:marRight w:val="0"/>
      <w:marTop w:val="0"/>
      <w:marBottom w:val="0"/>
      <w:divBdr>
        <w:top w:val="none" w:sz="0" w:space="0" w:color="auto"/>
        <w:left w:val="none" w:sz="0" w:space="0" w:color="auto"/>
        <w:bottom w:val="none" w:sz="0" w:space="0" w:color="auto"/>
        <w:right w:val="none" w:sz="0" w:space="0" w:color="auto"/>
      </w:divBdr>
    </w:div>
    <w:div w:id="882015243">
      <w:bodyDiv w:val="1"/>
      <w:marLeft w:val="0"/>
      <w:marRight w:val="0"/>
      <w:marTop w:val="0"/>
      <w:marBottom w:val="0"/>
      <w:divBdr>
        <w:top w:val="none" w:sz="0" w:space="0" w:color="auto"/>
        <w:left w:val="none" w:sz="0" w:space="0" w:color="auto"/>
        <w:bottom w:val="none" w:sz="0" w:space="0" w:color="auto"/>
        <w:right w:val="none" w:sz="0" w:space="0" w:color="auto"/>
      </w:divBdr>
    </w:div>
    <w:div w:id="882716402">
      <w:bodyDiv w:val="1"/>
      <w:marLeft w:val="0"/>
      <w:marRight w:val="0"/>
      <w:marTop w:val="0"/>
      <w:marBottom w:val="0"/>
      <w:divBdr>
        <w:top w:val="none" w:sz="0" w:space="0" w:color="auto"/>
        <w:left w:val="none" w:sz="0" w:space="0" w:color="auto"/>
        <w:bottom w:val="none" w:sz="0" w:space="0" w:color="auto"/>
        <w:right w:val="none" w:sz="0" w:space="0" w:color="auto"/>
      </w:divBdr>
    </w:div>
    <w:div w:id="884948032">
      <w:bodyDiv w:val="1"/>
      <w:marLeft w:val="0"/>
      <w:marRight w:val="0"/>
      <w:marTop w:val="0"/>
      <w:marBottom w:val="0"/>
      <w:divBdr>
        <w:top w:val="none" w:sz="0" w:space="0" w:color="auto"/>
        <w:left w:val="none" w:sz="0" w:space="0" w:color="auto"/>
        <w:bottom w:val="none" w:sz="0" w:space="0" w:color="auto"/>
        <w:right w:val="none" w:sz="0" w:space="0" w:color="auto"/>
      </w:divBdr>
    </w:div>
    <w:div w:id="922110870">
      <w:bodyDiv w:val="1"/>
      <w:marLeft w:val="0"/>
      <w:marRight w:val="0"/>
      <w:marTop w:val="0"/>
      <w:marBottom w:val="0"/>
      <w:divBdr>
        <w:top w:val="none" w:sz="0" w:space="0" w:color="auto"/>
        <w:left w:val="none" w:sz="0" w:space="0" w:color="auto"/>
        <w:bottom w:val="none" w:sz="0" w:space="0" w:color="auto"/>
        <w:right w:val="none" w:sz="0" w:space="0" w:color="auto"/>
      </w:divBdr>
    </w:div>
    <w:div w:id="928317511">
      <w:bodyDiv w:val="1"/>
      <w:marLeft w:val="0"/>
      <w:marRight w:val="0"/>
      <w:marTop w:val="0"/>
      <w:marBottom w:val="0"/>
      <w:divBdr>
        <w:top w:val="none" w:sz="0" w:space="0" w:color="auto"/>
        <w:left w:val="none" w:sz="0" w:space="0" w:color="auto"/>
        <w:bottom w:val="none" w:sz="0" w:space="0" w:color="auto"/>
        <w:right w:val="none" w:sz="0" w:space="0" w:color="auto"/>
      </w:divBdr>
    </w:div>
    <w:div w:id="928393130">
      <w:bodyDiv w:val="1"/>
      <w:marLeft w:val="0"/>
      <w:marRight w:val="0"/>
      <w:marTop w:val="0"/>
      <w:marBottom w:val="0"/>
      <w:divBdr>
        <w:top w:val="none" w:sz="0" w:space="0" w:color="auto"/>
        <w:left w:val="none" w:sz="0" w:space="0" w:color="auto"/>
        <w:bottom w:val="none" w:sz="0" w:space="0" w:color="auto"/>
        <w:right w:val="none" w:sz="0" w:space="0" w:color="auto"/>
      </w:divBdr>
    </w:div>
    <w:div w:id="928583625">
      <w:bodyDiv w:val="1"/>
      <w:marLeft w:val="0"/>
      <w:marRight w:val="0"/>
      <w:marTop w:val="0"/>
      <w:marBottom w:val="0"/>
      <w:divBdr>
        <w:top w:val="none" w:sz="0" w:space="0" w:color="auto"/>
        <w:left w:val="none" w:sz="0" w:space="0" w:color="auto"/>
        <w:bottom w:val="none" w:sz="0" w:space="0" w:color="auto"/>
        <w:right w:val="none" w:sz="0" w:space="0" w:color="auto"/>
      </w:divBdr>
    </w:div>
    <w:div w:id="934675427">
      <w:bodyDiv w:val="1"/>
      <w:marLeft w:val="0"/>
      <w:marRight w:val="0"/>
      <w:marTop w:val="0"/>
      <w:marBottom w:val="0"/>
      <w:divBdr>
        <w:top w:val="none" w:sz="0" w:space="0" w:color="auto"/>
        <w:left w:val="none" w:sz="0" w:space="0" w:color="auto"/>
        <w:bottom w:val="none" w:sz="0" w:space="0" w:color="auto"/>
        <w:right w:val="none" w:sz="0" w:space="0" w:color="auto"/>
      </w:divBdr>
    </w:div>
    <w:div w:id="943148434">
      <w:bodyDiv w:val="1"/>
      <w:marLeft w:val="0"/>
      <w:marRight w:val="0"/>
      <w:marTop w:val="0"/>
      <w:marBottom w:val="0"/>
      <w:divBdr>
        <w:top w:val="none" w:sz="0" w:space="0" w:color="auto"/>
        <w:left w:val="none" w:sz="0" w:space="0" w:color="auto"/>
        <w:bottom w:val="none" w:sz="0" w:space="0" w:color="auto"/>
        <w:right w:val="none" w:sz="0" w:space="0" w:color="auto"/>
      </w:divBdr>
    </w:div>
    <w:div w:id="966082298">
      <w:bodyDiv w:val="1"/>
      <w:marLeft w:val="0"/>
      <w:marRight w:val="0"/>
      <w:marTop w:val="0"/>
      <w:marBottom w:val="0"/>
      <w:divBdr>
        <w:top w:val="none" w:sz="0" w:space="0" w:color="auto"/>
        <w:left w:val="none" w:sz="0" w:space="0" w:color="auto"/>
        <w:bottom w:val="none" w:sz="0" w:space="0" w:color="auto"/>
        <w:right w:val="none" w:sz="0" w:space="0" w:color="auto"/>
      </w:divBdr>
    </w:div>
    <w:div w:id="972488829">
      <w:bodyDiv w:val="1"/>
      <w:marLeft w:val="0"/>
      <w:marRight w:val="0"/>
      <w:marTop w:val="0"/>
      <w:marBottom w:val="0"/>
      <w:divBdr>
        <w:top w:val="none" w:sz="0" w:space="0" w:color="auto"/>
        <w:left w:val="none" w:sz="0" w:space="0" w:color="auto"/>
        <w:bottom w:val="none" w:sz="0" w:space="0" w:color="auto"/>
        <w:right w:val="none" w:sz="0" w:space="0" w:color="auto"/>
      </w:divBdr>
    </w:div>
    <w:div w:id="983316910">
      <w:bodyDiv w:val="1"/>
      <w:marLeft w:val="0"/>
      <w:marRight w:val="0"/>
      <w:marTop w:val="0"/>
      <w:marBottom w:val="0"/>
      <w:divBdr>
        <w:top w:val="none" w:sz="0" w:space="0" w:color="auto"/>
        <w:left w:val="none" w:sz="0" w:space="0" w:color="auto"/>
        <w:bottom w:val="none" w:sz="0" w:space="0" w:color="auto"/>
        <w:right w:val="none" w:sz="0" w:space="0" w:color="auto"/>
      </w:divBdr>
    </w:div>
    <w:div w:id="983388688">
      <w:bodyDiv w:val="1"/>
      <w:marLeft w:val="0"/>
      <w:marRight w:val="0"/>
      <w:marTop w:val="0"/>
      <w:marBottom w:val="0"/>
      <w:divBdr>
        <w:top w:val="none" w:sz="0" w:space="0" w:color="auto"/>
        <w:left w:val="none" w:sz="0" w:space="0" w:color="auto"/>
        <w:bottom w:val="none" w:sz="0" w:space="0" w:color="auto"/>
        <w:right w:val="none" w:sz="0" w:space="0" w:color="auto"/>
      </w:divBdr>
    </w:div>
    <w:div w:id="987367829">
      <w:bodyDiv w:val="1"/>
      <w:marLeft w:val="0"/>
      <w:marRight w:val="0"/>
      <w:marTop w:val="0"/>
      <w:marBottom w:val="0"/>
      <w:divBdr>
        <w:top w:val="none" w:sz="0" w:space="0" w:color="auto"/>
        <w:left w:val="none" w:sz="0" w:space="0" w:color="auto"/>
        <w:bottom w:val="none" w:sz="0" w:space="0" w:color="auto"/>
        <w:right w:val="none" w:sz="0" w:space="0" w:color="auto"/>
      </w:divBdr>
    </w:div>
    <w:div w:id="990789235">
      <w:bodyDiv w:val="1"/>
      <w:marLeft w:val="0"/>
      <w:marRight w:val="0"/>
      <w:marTop w:val="0"/>
      <w:marBottom w:val="0"/>
      <w:divBdr>
        <w:top w:val="none" w:sz="0" w:space="0" w:color="auto"/>
        <w:left w:val="none" w:sz="0" w:space="0" w:color="auto"/>
        <w:bottom w:val="none" w:sz="0" w:space="0" w:color="auto"/>
        <w:right w:val="none" w:sz="0" w:space="0" w:color="auto"/>
      </w:divBdr>
    </w:div>
    <w:div w:id="1019233216">
      <w:bodyDiv w:val="1"/>
      <w:marLeft w:val="0"/>
      <w:marRight w:val="0"/>
      <w:marTop w:val="0"/>
      <w:marBottom w:val="0"/>
      <w:divBdr>
        <w:top w:val="none" w:sz="0" w:space="0" w:color="auto"/>
        <w:left w:val="none" w:sz="0" w:space="0" w:color="auto"/>
        <w:bottom w:val="none" w:sz="0" w:space="0" w:color="auto"/>
        <w:right w:val="none" w:sz="0" w:space="0" w:color="auto"/>
      </w:divBdr>
    </w:div>
    <w:div w:id="1020277145">
      <w:bodyDiv w:val="1"/>
      <w:marLeft w:val="0"/>
      <w:marRight w:val="0"/>
      <w:marTop w:val="0"/>
      <w:marBottom w:val="0"/>
      <w:divBdr>
        <w:top w:val="none" w:sz="0" w:space="0" w:color="auto"/>
        <w:left w:val="none" w:sz="0" w:space="0" w:color="auto"/>
        <w:bottom w:val="none" w:sz="0" w:space="0" w:color="auto"/>
        <w:right w:val="none" w:sz="0" w:space="0" w:color="auto"/>
      </w:divBdr>
    </w:div>
    <w:div w:id="1023359864">
      <w:bodyDiv w:val="1"/>
      <w:marLeft w:val="0"/>
      <w:marRight w:val="0"/>
      <w:marTop w:val="0"/>
      <w:marBottom w:val="0"/>
      <w:divBdr>
        <w:top w:val="none" w:sz="0" w:space="0" w:color="auto"/>
        <w:left w:val="none" w:sz="0" w:space="0" w:color="auto"/>
        <w:bottom w:val="none" w:sz="0" w:space="0" w:color="auto"/>
        <w:right w:val="none" w:sz="0" w:space="0" w:color="auto"/>
      </w:divBdr>
    </w:div>
    <w:div w:id="1023901228">
      <w:bodyDiv w:val="1"/>
      <w:marLeft w:val="0"/>
      <w:marRight w:val="0"/>
      <w:marTop w:val="0"/>
      <w:marBottom w:val="0"/>
      <w:divBdr>
        <w:top w:val="none" w:sz="0" w:space="0" w:color="auto"/>
        <w:left w:val="none" w:sz="0" w:space="0" w:color="auto"/>
        <w:bottom w:val="none" w:sz="0" w:space="0" w:color="auto"/>
        <w:right w:val="none" w:sz="0" w:space="0" w:color="auto"/>
      </w:divBdr>
    </w:div>
    <w:div w:id="1041858196">
      <w:bodyDiv w:val="1"/>
      <w:marLeft w:val="0"/>
      <w:marRight w:val="0"/>
      <w:marTop w:val="0"/>
      <w:marBottom w:val="0"/>
      <w:divBdr>
        <w:top w:val="none" w:sz="0" w:space="0" w:color="auto"/>
        <w:left w:val="none" w:sz="0" w:space="0" w:color="auto"/>
        <w:bottom w:val="none" w:sz="0" w:space="0" w:color="auto"/>
        <w:right w:val="none" w:sz="0" w:space="0" w:color="auto"/>
      </w:divBdr>
    </w:div>
    <w:div w:id="1043016110">
      <w:bodyDiv w:val="1"/>
      <w:marLeft w:val="0"/>
      <w:marRight w:val="0"/>
      <w:marTop w:val="0"/>
      <w:marBottom w:val="0"/>
      <w:divBdr>
        <w:top w:val="none" w:sz="0" w:space="0" w:color="auto"/>
        <w:left w:val="none" w:sz="0" w:space="0" w:color="auto"/>
        <w:bottom w:val="none" w:sz="0" w:space="0" w:color="auto"/>
        <w:right w:val="none" w:sz="0" w:space="0" w:color="auto"/>
      </w:divBdr>
    </w:div>
    <w:div w:id="1044020743">
      <w:bodyDiv w:val="1"/>
      <w:marLeft w:val="0"/>
      <w:marRight w:val="0"/>
      <w:marTop w:val="0"/>
      <w:marBottom w:val="0"/>
      <w:divBdr>
        <w:top w:val="none" w:sz="0" w:space="0" w:color="auto"/>
        <w:left w:val="none" w:sz="0" w:space="0" w:color="auto"/>
        <w:bottom w:val="none" w:sz="0" w:space="0" w:color="auto"/>
        <w:right w:val="none" w:sz="0" w:space="0" w:color="auto"/>
      </w:divBdr>
    </w:div>
    <w:div w:id="1047222945">
      <w:bodyDiv w:val="1"/>
      <w:marLeft w:val="0"/>
      <w:marRight w:val="0"/>
      <w:marTop w:val="0"/>
      <w:marBottom w:val="0"/>
      <w:divBdr>
        <w:top w:val="none" w:sz="0" w:space="0" w:color="auto"/>
        <w:left w:val="none" w:sz="0" w:space="0" w:color="auto"/>
        <w:bottom w:val="none" w:sz="0" w:space="0" w:color="auto"/>
        <w:right w:val="none" w:sz="0" w:space="0" w:color="auto"/>
      </w:divBdr>
    </w:div>
    <w:div w:id="1062410188">
      <w:bodyDiv w:val="1"/>
      <w:marLeft w:val="0"/>
      <w:marRight w:val="0"/>
      <w:marTop w:val="0"/>
      <w:marBottom w:val="0"/>
      <w:divBdr>
        <w:top w:val="none" w:sz="0" w:space="0" w:color="auto"/>
        <w:left w:val="none" w:sz="0" w:space="0" w:color="auto"/>
        <w:bottom w:val="none" w:sz="0" w:space="0" w:color="auto"/>
        <w:right w:val="none" w:sz="0" w:space="0" w:color="auto"/>
      </w:divBdr>
    </w:div>
    <w:div w:id="1062562377">
      <w:bodyDiv w:val="1"/>
      <w:marLeft w:val="0"/>
      <w:marRight w:val="0"/>
      <w:marTop w:val="0"/>
      <w:marBottom w:val="0"/>
      <w:divBdr>
        <w:top w:val="none" w:sz="0" w:space="0" w:color="auto"/>
        <w:left w:val="none" w:sz="0" w:space="0" w:color="auto"/>
        <w:bottom w:val="none" w:sz="0" w:space="0" w:color="auto"/>
        <w:right w:val="none" w:sz="0" w:space="0" w:color="auto"/>
      </w:divBdr>
    </w:div>
    <w:div w:id="1064598285">
      <w:bodyDiv w:val="1"/>
      <w:marLeft w:val="0"/>
      <w:marRight w:val="0"/>
      <w:marTop w:val="0"/>
      <w:marBottom w:val="0"/>
      <w:divBdr>
        <w:top w:val="none" w:sz="0" w:space="0" w:color="auto"/>
        <w:left w:val="none" w:sz="0" w:space="0" w:color="auto"/>
        <w:bottom w:val="none" w:sz="0" w:space="0" w:color="auto"/>
        <w:right w:val="none" w:sz="0" w:space="0" w:color="auto"/>
      </w:divBdr>
    </w:div>
    <w:div w:id="1094396030">
      <w:bodyDiv w:val="1"/>
      <w:marLeft w:val="0"/>
      <w:marRight w:val="0"/>
      <w:marTop w:val="0"/>
      <w:marBottom w:val="0"/>
      <w:divBdr>
        <w:top w:val="none" w:sz="0" w:space="0" w:color="auto"/>
        <w:left w:val="none" w:sz="0" w:space="0" w:color="auto"/>
        <w:bottom w:val="none" w:sz="0" w:space="0" w:color="auto"/>
        <w:right w:val="none" w:sz="0" w:space="0" w:color="auto"/>
      </w:divBdr>
    </w:div>
    <w:div w:id="1096362865">
      <w:bodyDiv w:val="1"/>
      <w:marLeft w:val="0"/>
      <w:marRight w:val="0"/>
      <w:marTop w:val="0"/>
      <w:marBottom w:val="0"/>
      <w:divBdr>
        <w:top w:val="none" w:sz="0" w:space="0" w:color="auto"/>
        <w:left w:val="none" w:sz="0" w:space="0" w:color="auto"/>
        <w:bottom w:val="none" w:sz="0" w:space="0" w:color="auto"/>
        <w:right w:val="none" w:sz="0" w:space="0" w:color="auto"/>
      </w:divBdr>
    </w:div>
    <w:div w:id="1102266880">
      <w:bodyDiv w:val="1"/>
      <w:marLeft w:val="0"/>
      <w:marRight w:val="0"/>
      <w:marTop w:val="0"/>
      <w:marBottom w:val="0"/>
      <w:divBdr>
        <w:top w:val="none" w:sz="0" w:space="0" w:color="auto"/>
        <w:left w:val="none" w:sz="0" w:space="0" w:color="auto"/>
        <w:bottom w:val="none" w:sz="0" w:space="0" w:color="auto"/>
        <w:right w:val="none" w:sz="0" w:space="0" w:color="auto"/>
      </w:divBdr>
    </w:div>
    <w:div w:id="1104612843">
      <w:bodyDiv w:val="1"/>
      <w:marLeft w:val="0"/>
      <w:marRight w:val="0"/>
      <w:marTop w:val="0"/>
      <w:marBottom w:val="0"/>
      <w:divBdr>
        <w:top w:val="none" w:sz="0" w:space="0" w:color="auto"/>
        <w:left w:val="none" w:sz="0" w:space="0" w:color="auto"/>
        <w:bottom w:val="none" w:sz="0" w:space="0" w:color="auto"/>
        <w:right w:val="none" w:sz="0" w:space="0" w:color="auto"/>
      </w:divBdr>
    </w:div>
    <w:div w:id="1109201037">
      <w:bodyDiv w:val="1"/>
      <w:marLeft w:val="0"/>
      <w:marRight w:val="0"/>
      <w:marTop w:val="0"/>
      <w:marBottom w:val="0"/>
      <w:divBdr>
        <w:top w:val="none" w:sz="0" w:space="0" w:color="auto"/>
        <w:left w:val="none" w:sz="0" w:space="0" w:color="auto"/>
        <w:bottom w:val="none" w:sz="0" w:space="0" w:color="auto"/>
        <w:right w:val="none" w:sz="0" w:space="0" w:color="auto"/>
      </w:divBdr>
    </w:div>
    <w:div w:id="1120762798">
      <w:bodyDiv w:val="1"/>
      <w:marLeft w:val="0"/>
      <w:marRight w:val="0"/>
      <w:marTop w:val="0"/>
      <w:marBottom w:val="0"/>
      <w:divBdr>
        <w:top w:val="none" w:sz="0" w:space="0" w:color="auto"/>
        <w:left w:val="none" w:sz="0" w:space="0" w:color="auto"/>
        <w:bottom w:val="none" w:sz="0" w:space="0" w:color="auto"/>
        <w:right w:val="none" w:sz="0" w:space="0" w:color="auto"/>
      </w:divBdr>
    </w:div>
    <w:div w:id="1136609487">
      <w:bodyDiv w:val="1"/>
      <w:marLeft w:val="0"/>
      <w:marRight w:val="0"/>
      <w:marTop w:val="0"/>
      <w:marBottom w:val="0"/>
      <w:divBdr>
        <w:top w:val="none" w:sz="0" w:space="0" w:color="auto"/>
        <w:left w:val="none" w:sz="0" w:space="0" w:color="auto"/>
        <w:bottom w:val="none" w:sz="0" w:space="0" w:color="auto"/>
        <w:right w:val="none" w:sz="0" w:space="0" w:color="auto"/>
      </w:divBdr>
    </w:div>
    <w:div w:id="1140071646">
      <w:bodyDiv w:val="1"/>
      <w:marLeft w:val="0"/>
      <w:marRight w:val="0"/>
      <w:marTop w:val="0"/>
      <w:marBottom w:val="0"/>
      <w:divBdr>
        <w:top w:val="none" w:sz="0" w:space="0" w:color="auto"/>
        <w:left w:val="none" w:sz="0" w:space="0" w:color="auto"/>
        <w:bottom w:val="none" w:sz="0" w:space="0" w:color="auto"/>
        <w:right w:val="none" w:sz="0" w:space="0" w:color="auto"/>
      </w:divBdr>
    </w:div>
    <w:div w:id="1150101308">
      <w:bodyDiv w:val="1"/>
      <w:marLeft w:val="0"/>
      <w:marRight w:val="0"/>
      <w:marTop w:val="0"/>
      <w:marBottom w:val="0"/>
      <w:divBdr>
        <w:top w:val="none" w:sz="0" w:space="0" w:color="auto"/>
        <w:left w:val="none" w:sz="0" w:space="0" w:color="auto"/>
        <w:bottom w:val="none" w:sz="0" w:space="0" w:color="auto"/>
        <w:right w:val="none" w:sz="0" w:space="0" w:color="auto"/>
      </w:divBdr>
    </w:div>
    <w:div w:id="1157843524">
      <w:bodyDiv w:val="1"/>
      <w:marLeft w:val="0"/>
      <w:marRight w:val="0"/>
      <w:marTop w:val="0"/>
      <w:marBottom w:val="0"/>
      <w:divBdr>
        <w:top w:val="none" w:sz="0" w:space="0" w:color="auto"/>
        <w:left w:val="none" w:sz="0" w:space="0" w:color="auto"/>
        <w:bottom w:val="none" w:sz="0" w:space="0" w:color="auto"/>
        <w:right w:val="none" w:sz="0" w:space="0" w:color="auto"/>
      </w:divBdr>
    </w:div>
    <w:div w:id="1163663432">
      <w:bodyDiv w:val="1"/>
      <w:marLeft w:val="0"/>
      <w:marRight w:val="0"/>
      <w:marTop w:val="0"/>
      <w:marBottom w:val="0"/>
      <w:divBdr>
        <w:top w:val="none" w:sz="0" w:space="0" w:color="auto"/>
        <w:left w:val="none" w:sz="0" w:space="0" w:color="auto"/>
        <w:bottom w:val="none" w:sz="0" w:space="0" w:color="auto"/>
        <w:right w:val="none" w:sz="0" w:space="0" w:color="auto"/>
      </w:divBdr>
    </w:div>
    <w:div w:id="1165513948">
      <w:bodyDiv w:val="1"/>
      <w:marLeft w:val="0"/>
      <w:marRight w:val="0"/>
      <w:marTop w:val="0"/>
      <w:marBottom w:val="0"/>
      <w:divBdr>
        <w:top w:val="none" w:sz="0" w:space="0" w:color="auto"/>
        <w:left w:val="none" w:sz="0" w:space="0" w:color="auto"/>
        <w:bottom w:val="none" w:sz="0" w:space="0" w:color="auto"/>
        <w:right w:val="none" w:sz="0" w:space="0" w:color="auto"/>
      </w:divBdr>
    </w:div>
    <w:div w:id="1165710302">
      <w:bodyDiv w:val="1"/>
      <w:marLeft w:val="0"/>
      <w:marRight w:val="0"/>
      <w:marTop w:val="0"/>
      <w:marBottom w:val="0"/>
      <w:divBdr>
        <w:top w:val="none" w:sz="0" w:space="0" w:color="auto"/>
        <w:left w:val="none" w:sz="0" w:space="0" w:color="auto"/>
        <w:bottom w:val="none" w:sz="0" w:space="0" w:color="auto"/>
        <w:right w:val="none" w:sz="0" w:space="0" w:color="auto"/>
      </w:divBdr>
    </w:div>
    <w:div w:id="1166440754">
      <w:bodyDiv w:val="1"/>
      <w:marLeft w:val="0"/>
      <w:marRight w:val="0"/>
      <w:marTop w:val="0"/>
      <w:marBottom w:val="0"/>
      <w:divBdr>
        <w:top w:val="none" w:sz="0" w:space="0" w:color="auto"/>
        <w:left w:val="none" w:sz="0" w:space="0" w:color="auto"/>
        <w:bottom w:val="none" w:sz="0" w:space="0" w:color="auto"/>
        <w:right w:val="none" w:sz="0" w:space="0" w:color="auto"/>
      </w:divBdr>
    </w:div>
    <w:div w:id="1170636564">
      <w:bodyDiv w:val="1"/>
      <w:marLeft w:val="0"/>
      <w:marRight w:val="0"/>
      <w:marTop w:val="0"/>
      <w:marBottom w:val="0"/>
      <w:divBdr>
        <w:top w:val="none" w:sz="0" w:space="0" w:color="auto"/>
        <w:left w:val="none" w:sz="0" w:space="0" w:color="auto"/>
        <w:bottom w:val="none" w:sz="0" w:space="0" w:color="auto"/>
        <w:right w:val="none" w:sz="0" w:space="0" w:color="auto"/>
      </w:divBdr>
    </w:div>
    <w:div w:id="1174759543">
      <w:bodyDiv w:val="1"/>
      <w:marLeft w:val="0"/>
      <w:marRight w:val="0"/>
      <w:marTop w:val="0"/>
      <w:marBottom w:val="0"/>
      <w:divBdr>
        <w:top w:val="none" w:sz="0" w:space="0" w:color="auto"/>
        <w:left w:val="none" w:sz="0" w:space="0" w:color="auto"/>
        <w:bottom w:val="none" w:sz="0" w:space="0" w:color="auto"/>
        <w:right w:val="none" w:sz="0" w:space="0" w:color="auto"/>
      </w:divBdr>
    </w:div>
    <w:div w:id="1190871761">
      <w:bodyDiv w:val="1"/>
      <w:marLeft w:val="0"/>
      <w:marRight w:val="0"/>
      <w:marTop w:val="0"/>
      <w:marBottom w:val="0"/>
      <w:divBdr>
        <w:top w:val="none" w:sz="0" w:space="0" w:color="auto"/>
        <w:left w:val="none" w:sz="0" w:space="0" w:color="auto"/>
        <w:bottom w:val="none" w:sz="0" w:space="0" w:color="auto"/>
        <w:right w:val="none" w:sz="0" w:space="0" w:color="auto"/>
      </w:divBdr>
    </w:div>
    <w:div w:id="1202942765">
      <w:bodyDiv w:val="1"/>
      <w:marLeft w:val="0"/>
      <w:marRight w:val="0"/>
      <w:marTop w:val="0"/>
      <w:marBottom w:val="0"/>
      <w:divBdr>
        <w:top w:val="none" w:sz="0" w:space="0" w:color="auto"/>
        <w:left w:val="none" w:sz="0" w:space="0" w:color="auto"/>
        <w:bottom w:val="none" w:sz="0" w:space="0" w:color="auto"/>
        <w:right w:val="none" w:sz="0" w:space="0" w:color="auto"/>
      </w:divBdr>
    </w:div>
    <w:div w:id="1207723299">
      <w:bodyDiv w:val="1"/>
      <w:marLeft w:val="0"/>
      <w:marRight w:val="0"/>
      <w:marTop w:val="0"/>
      <w:marBottom w:val="0"/>
      <w:divBdr>
        <w:top w:val="none" w:sz="0" w:space="0" w:color="auto"/>
        <w:left w:val="none" w:sz="0" w:space="0" w:color="auto"/>
        <w:bottom w:val="none" w:sz="0" w:space="0" w:color="auto"/>
        <w:right w:val="none" w:sz="0" w:space="0" w:color="auto"/>
      </w:divBdr>
    </w:div>
    <w:div w:id="1209803969">
      <w:bodyDiv w:val="1"/>
      <w:marLeft w:val="0"/>
      <w:marRight w:val="0"/>
      <w:marTop w:val="0"/>
      <w:marBottom w:val="0"/>
      <w:divBdr>
        <w:top w:val="none" w:sz="0" w:space="0" w:color="auto"/>
        <w:left w:val="none" w:sz="0" w:space="0" w:color="auto"/>
        <w:bottom w:val="none" w:sz="0" w:space="0" w:color="auto"/>
        <w:right w:val="none" w:sz="0" w:space="0" w:color="auto"/>
      </w:divBdr>
    </w:div>
    <w:div w:id="1217399122">
      <w:bodyDiv w:val="1"/>
      <w:marLeft w:val="0"/>
      <w:marRight w:val="0"/>
      <w:marTop w:val="0"/>
      <w:marBottom w:val="0"/>
      <w:divBdr>
        <w:top w:val="none" w:sz="0" w:space="0" w:color="auto"/>
        <w:left w:val="none" w:sz="0" w:space="0" w:color="auto"/>
        <w:bottom w:val="none" w:sz="0" w:space="0" w:color="auto"/>
        <w:right w:val="none" w:sz="0" w:space="0" w:color="auto"/>
      </w:divBdr>
    </w:div>
    <w:div w:id="1229338994">
      <w:bodyDiv w:val="1"/>
      <w:marLeft w:val="0"/>
      <w:marRight w:val="0"/>
      <w:marTop w:val="0"/>
      <w:marBottom w:val="0"/>
      <w:divBdr>
        <w:top w:val="none" w:sz="0" w:space="0" w:color="auto"/>
        <w:left w:val="none" w:sz="0" w:space="0" w:color="auto"/>
        <w:bottom w:val="none" w:sz="0" w:space="0" w:color="auto"/>
        <w:right w:val="none" w:sz="0" w:space="0" w:color="auto"/>
      </w:divBdr>
    </w:div>
    <w:div w:id="1233854342">
      <w:bodyDiv w:val="1"/>
      <w:marLeft w:val="0"/>
      <w:marRight w:val="0"/>
      <w:marTop w:val="0"/>
      <w:marBottom w:val="0"/>
      <w:divBdr>
        <w:top w:val="none" w:sz="0" w:space="0" w:color="auto"/>
        <w:left w:val="none" w:sz="0" w:space="0" w:color="auto"/>
        <w:bottom w:val="none" w:sz="0" w:space="0" w:color="auto"/>
        <w:right w:val="none" w:sz="0" w:space="0" w:color="auto"/>
      </w:divBdr>
    </w:div>
    <w:div w:id="1242837354">
      <w:bodyDiv w:val="1"/>
      <w:marLeft w:val="0"/>
      <w:marRight w:val="0"/>
      <w:marTop w:val="0"/>
      <w:marBottom w:val="0"/>
      <w:divBdr>
        <w:top w:val="none" w:sz="0" w:space="0" w:color="auto"/>
        <w:left w:val="none" w:sz="0" w:space="0" w:color="auto"/>
        <w:bottom w:val="none" w:sz="0" w:space="0" w:color="auto"/>
        <w:right w:val="none" w:sz="0" w:space="0" w:color="auto"/>
      </w:divBdr>
    </w:div>
    <w:div w:id="1253658465">
      <w:bodyDiv w:val="1"/>
      <w:marLeft w:val="0"/>
      <w:marRight w:val="0"/>
      <w:marTop w:val="0"/>
      <w:marBottom w:val="0"/>
      <w:divBdr>
        <w:top w:val="none" w:sz="0" w:space="0" w:color="auto"/>
        <w:left w:val="none" w:sz="0" w:space="0" w:color="auto"/>
        <w:bottom w:val="none" w:sz="0" w:space="0" w:color="auto"/>
        <w:right w:val="none" w:sz="0" w:space="0" w:color="auto"/>
      </w:divBdr>
    </w:div>
    <w:div w:id="1258904280">
      <w:bodyDiv w:val="1"/>
      <w:marLeft w:val="0"/>
      <w:marRight w:val="0"/>
      <w:marTop w:val="0"/>
      <w:marBottom w:val="0"/>
      <w:divBdr>
        <w:top w:val="none" w:sz="0" w:space="0" w:color="auto"/>
        <w:left w:val="none" w:sz="0" w:space="0" w:color="auto"/>
        <w:bottom w:val="none" w:sz="0" w:space="0" w:color="auto"/>
        <w:right w:val="none" w:sz="0" w:space="0" w:color="auto"/>
      </w:divBdr>
    </w:div>
    <w:div w:id="1261915736">
      <w:bodyDiv w:val="1"/>
      <w:marLeft w:val="0"/>
      <w:marRight w:val="0"/>
      <w:marTop w:val="0"/>
      <w:marBottom w:val="0"/>
      <w:divBdr>
        <w:top w:val="none" w:sz="0" w:space="0" w:color="auto"/>
        <w:left w:val="none" w:sz="0" w:space="0" w:color="auto"/>
        <w:bottom w:val="none" w:sz="0" w:space="0" w:color="auto"/>
        <w:right w:val="none" w:sz="0" w:space="0" w:color="auto"/>
      </w:divBdr>
    </w:div>
    <w:div w:id="1269046224">
      <w:bodyDiv w:val="1"/>
      <w:marLeft w:val="0"/>
      <w:marRight w:val="0"/>
      <w:marTop w:val="0"/>
      <w:marBottom w:val="0"/>
      <w:divBdr>
        <w:top w:val="none" w:sz="0" w:space="0" w:color="auto"/>
        <w:left w:val="none" w:sz="0" w:space="0" w:color="auto"/>
        <w:bottom w:val="none" w:sz="0" w:space="0" w:color="auto"/>
        <w:right w:val="none" w:sz="0" w:space="0" w:color="auto"/>
      </w:divBdr>
    </w:div>
    <w:div w:id="1273703361">
      <w:bodyDiv w:val="1"/>
      <w:marLeft w:val="0"/>
      <w:marRight w:val="0"/>
      <w:marTop w:val="0"/>
      <w:marBottom w:val="0"/>
      <w:divBdr>
        <w:top w:val="none" w:sz="0" w:space="0" w:color="auto"/>
        <w:left w:val="none" w:sz="0" w:space="0" w:color="auto"/>
        <w:bottom w:val="none" w:sz="0" w:space="0" w:color="auto"/>
        <w:right w:val="none" w:sz="0" w:space="0" w:color="auto"/>
      </w:divBdr>
    </w:div>
    <w:div w:id="1280988435">
      <w:bodyDiv w:val="1"/>
      <w:marLeft w:val="0"/>
      <w:marRight w:val="0"/>
      <w:marTop w:val="0"/>
      <w:marBottom w:val="0"/>
      <w:divBdr>
        <w:top w:val="none" w:sz="0" w:space="0" w:color="auto"/>
        <w:left w:val="none" w:sz="0" w:space="0" w:color="auto"/>
        <w:bottom w:val="none" w:sz="0" w:space="0" w:color="auto"/>
        <w:right w:val="none" w:sz="0" w:space="0" w:color="auto"/>
      </w:divBdr>
    </w:div>
    <w:div w:id="1284505712">
      <w:bodyDiv w:val="1"/>
      <w:marLeft w:val="0"/>
      <w:marRight w:val="0"/>
      <w:marTop w:val="0"/>
      <w:marBottom w:val="0"/>
      <w:divBdr>
        <w:top w:val="none" w:sz="0" w:space="0" w:color="auto"/>
        <w:left w:val="none" w:sz="0" w:space="0" w:color="auto"/>
        <w:bottom w:val="none" w:sz="0" w:space="0" w:color="auto"/>
        <w:right w:val="none" w:sz="0" w:space="0" w:color="auto"/>
      </w:divBdr>
    </w:div>
    <w:div w:id="1291941758">
      <w:bodyDiv w:val="1"/>
      <w:marLeft w:val="0"/>
      <w:marRight w:val="0"/>
      <w:marTop w:val="0"/>
      <w:marBottom w:val="0"/>
      <w:divBdr>
        <w:top w:val="none" w:sz="0" w:space="0" w:color="auto"/>
        <w:left w:val="none" w:sz="0" w:space="0" w:color="auto"/>
        <w:bottom w:val="none" w:sz="0" w:space="0" w:color="auto"/>
        <w:right w:val="none" w:sz="0" w:space="0" w:color="auto"/>
      </w:divBdr>
    </w:div>
    <w:div w:id="1298026794">
      <w:bodyDiv w:val="1"/>
      <w:marLeft w:val="0"/>
      <w:marRight w:val="0"/>
      <w:marTop w:val="0"/>
      <w:marBottom w:val="0"/>
      <w:divBdr>
        <w:top w:val="none" w:sz="0" w:space="0" w:color="auto"/>
        <w:left w:val="none" w:sz="0" w:space="0" w:color="auto"/>
        <w:bottom w:val="none" w:sz="0" w:space="0" w:color="auto"/>
        <w:right w:val="none" w:sz="0" w:space="0" w:color="auto"/>
      </w:divBdr>
    </w:div>
    <w:div w:id="1301770678">
      <w:bodyDiv w:val="1"/>
      <w:marLeft w:val="0"/>
      <w:marRight w:val="0"/>
      <w:marTop w:val="0"/>
      <w:marBottom w:val="0"/>
      <w:divBdr>
        <w:top w:val="none" w:sz="0" w:space="0" w:color="auto"/>
        <w:left w:val="none" w:sz="0" w:space="0" w:color="auto"/>
        <w:bottom w:val="none" w:sz="0" w:space="0" w:color="auto"/>
        <w:right w:val="none" w:sz="0" w:space="0" w:color="auto"/>
      </w:divBdr>
    </w:div>
    <w:div w:id="1303149211">
      <w:bodyDiv w:val="1"/>
      <w:marLeft w:val="0"/>
      <w:marRight w:val="0"/>
      <w:marTop w:val="0"/>
      <w:marBottom w:val="0"/>
      <w:divBdr>
        <w:top w:val="none" w:sz="0" w:space="0" w:color="auto"/>
        <w:left w:val="none" w:sz="0" w:space="0" w:color="auto"/>
        <w:bottom w:val="none" w:sz="0" w:space="0" w:color="auto"/>
        <w:right w:val="none" w:sz="0" w:space="0" w:color="auto"/>
      </w:divBdr>
    </w:div>
    <w:div w:id="1311641406">
      <w:bodyDiv w:val="1"/>
      <w:marLeft w:val="0"/>
      <w:marRight w:val="0"/>
      <w:marTop w:val="0"/>
      <w:marBottom w:val="0"/>
      <w:divBdr>
        <w:top w:val="none" w:sz="0" w:space="0" w:color="auto"/>
        <w:left w:val="none" w:sz="0" w:space="0" w:color="auto"/>
        <w:bottom w:val="none" w:sz="0" w:space="0" w:color="auto"/>
        <w:right w:val="none" w:sz="0" w:space="0" w:color="auto"/>
      </w:divBdr>
    </w:div>
    <w:div w:id="1312053062">
      <w:bodyDiv w:val="1"/>
      <w:marLeft w:val="0"/>
      <w:marRight w:val="0"/>
      <w:marTop w:val="0"/>
      <w:marBottom w:val="0"/>
      <w:divBdr>
        <w:top w:val="none" w:sz="0" w:space="0" w:color="auto"/>
        <w:left w:val="none" w:sz="0" w:space="0" w:color="auto"/>
        <w:bottom w:val="none" w:sz="0" w:space="0" w:color="auto"/>
        <w:right w:val="none" w:sz="0" w:space="0" w:color="auto"/>
      </w:divBdr>
    </w:div>
    <w:div w:id="1320960368">
      <w:bodyDiv w:val="1"/>
      <w:marLeft w:val="0"/>
      <w:marRight w:val="0"/>
      <w:marTop w:val="0"/>
      <w:marBottom w:val="0"/>
      <w:divBdr>
        <w:top w:val="none" w:sz="0" w:space="0" w:color="auto"/>
        <w:left w:val="none" w:sz="0" w:space="0" w:color="auto"/>
        <w:bottom w:val="none" w:sz="0" w:space="0" w:color="auto"/>
        <w:right w:val="none" w:sz="0" w:space="0" w:color="auto"/>
      </w:divBdr>
    </w:div>
    <w:div w:id="1336302565">
      <w:bodyDiv w:val="1"/>
      <w:marLeft w:val="0"/>
      <w:marRight w:val="0"/>
      <w:marTop w:val="0"/>
      <w:marBottom w:val="0"/>
      <w:divBdr>
        <w:top w:val="none" w:sz="0" w:space="0" w:color="auto"/>
        <w:left w:val="none" w:sz="0" w:space="0" w:color="auto"/>
        <w:bottom w:val="none" w:sz="0" w:space="0" w:color="auto"/>
        <w:right w:val="none" w:sz="0" w:space="0" w:color="auto"/>
      </w:divBdr>
    </w:div>
    <w:div w:id="1342515103">
      <w:bodyDiv w:val="1"/>
      <w:marLeft w:val="0"/>
      <w:marRight w:val="0"/>
      <w:marTop w:val="0"/>
      <w:marBottom w:val="0"/>
      <w:divBdr>
        <w:top w:val="none" w:sz="0" w:space="0" w:color="auto"/>
        <w:left w:val="none" w:sz="0" w:space="0" w:color="auto"/>
        <w:bottom w:val="none" w:sz="0" w:space="0" w:color="auto"/>
        <w:right w:val="none" w:sz="0" w:space="0" w:color="auto"/>
      </w:divBdr>
    </w:div>
    <w:div w:id="1355687089">
      <w:bodyDiv w:val="1"/>
      <w:marLeft w:val="0"/>
      <w:marRight w:val="0"/>
      <w:marTop w:val="0"/>
      <w:marBottom w:val="0"/>
      <w:divBdr>
        <w:top w:val="none" w:sz="0" w:space="0" w:color="auto"/>
        <w:left w:val="none" w:sz="0" w:space="0" w:color="auto"/>
        <w:bottom w:val="none" w:sz="0" w:space="0" w:color="auto"/>
        <w:right w:val="none" w:sz="0" w:space="0" w:color="auto"/>
      </w:divBdr>
    </w:div>
    <w:div w:id="1365793765">
      <w:bodyDiv w:val="1"/>
      <w:marLeft w:val="0"/>
      <w:marRight w:val="0"/>
      <w:marTop w:val="0"/>
      <w:marBottom w:val="0"/>
      <w:divBdr>
        <w:top w:val="none" w:sz="0" w:space="0" w:color="auto"/>
        <w:left w:val="none" w:sz="0" w:space="0" w:color="auto"/>
        <w:bottom w:val="none" w:sz="0" w:space="0" w:color="auto"/>
        <w:right w:val="none" w:sz="0" w:space="0" w:color="auto"/>
      </w:divBdr>
    </w:div>
    <w:div w:id="1372026257">
      <w:bodyDiv w:val="1"/>
      <w:marLeft w:val="0"/>
      <w:marRight w:val="0"/>
      <w:marTop w:val="0"/>
      <w:marBottom w:val="0"/>
      <w:divBdr>
        <w:top w:val="none" w:sz="0" w:space="0" w:color="auto"/>
        <w:left w:val="none" w:sz="0" w:space="0" w:color="auto"/>
        <w:bottom w:val="none" w:sz="0" w:space="0" w:color="auto"/>
        <w:right w:val="none" w:sz="0" w:space="0" w:color="auto"/>
      </w:divBdr>
    </w:div>
    <w:div w:id="1377193979">
      <w:bodyDiv w:val="1"/>
      <w:marLeft w:val="0"/>
      <w:marRight w:val="0"/>
      <w:marTop w:val="0"/>
      <w:marBottom w:val="0"/>
      <w:divBdr>
        <w:top w:val="none" w:sz="0" w:space="0" w:color="auto"/>
        <w:left w:val="none" w:sz="0" w:space="0" w:color="auto"/>
        <w:bottom w:val="none" w:sz="0" w:space="0" w:color="auto"/>
        <w:right w:val="none" w:sz="0" w:space="0" w:color="auto"/>
      </w:divBdr>
    </w:div>
    <w:div w:id="1378165499">
      <w:bodyDiv w:val="1"/>
      <w:marLeft w:val="0"/>
      <w:marRight w:val="0"/>
      <w:marTop w:val="0"/>
      <w:marBottom w:val="0"/>
      <w:divBdr>
        <w:top w:val="none" w:sz="0" w:space="0" w:color="auto"/>
        <w:left w:val="none" w:sz="0" w:space="0" w:color="auto"/>
        <w:bottom w:val="none" w:sz="0" w:space="0" w:color="auto"/>
        <w:right w:val="none" w:sz="0" w:space="0" w:color="auto"/>
      </w:divBdr>
    </w:div>
    <w:div w:id="1380517692">
      <w:bodyDiv w:val="1"/>
      <w:marLeft w:val="0"/>
      <w:marRight w:val="0"/>
      <w:marTop w:val="0"/>
      <w:marBottom w:val="0"/>
      <w:divBdr>
        <w:top w:val="none" w:sz="0" w:space="0" w:color="auto"/>
        <w:left w:val="none" w:sz="0" w:space="0" w:color="auto"/>
        <w:bottom w:val="none" w:sz="0" w:space="0" w:color="auto"/>
        <w:right w:val="none" w:sz="0" w:space="0" w:color="auto"/>
      </w:divBdr>
    </w:div>
    <w:div w:id="1409228024">
      <w:bodyDiv w:val="1"/>
      <w:marLeft w:val="0"/>
      <w:marRight w:val="0"/>
      <w:marTop w:val="0"/>
      <w:marBottom w:val="0"/>
      <w:divBdr>
        <w:top w:val="none" w:sz="0" w:space="0" w:color="auto"/>
        <w:left w:val="none" w:sz="0" w:space="0" w:color="auto"/>
        <w:bottom w:val="none" w:sz="0" w:space="0" w:color="auto"/>
        <w:right w:val="none" w:sz="0" w:space="0" w:color="auto"/>
      </w:divBdr>
    </w:div>
    <w:div w:id="1429081225">
      <w:bodyDiv w:val="1"/>
      <w:marLeft w:val="0"/>
      <w:marRight w:val="0"/>
      <w:marTop w:val="0"/>
      <w:marBottom w:val="0"/>
      <w:divBdr>
        <w:top w:val="none" w:sz="0" w:space="0" w:color="auto"/>
        <w:left w:val="none" w:sz="0" w:space="0" w:color="auto"/>
        <w:bottom w:val="none" w:sz="0" w:space="0" w:color="auto"/>
        <w:right w:val="none" w:sz="0" w:space="0" w:color="auto"/>
      </w:divBdr>
    </w:div>
    <w:div w:id="1436174472">
      <w:bodyDiv w:val="1"/>
      <w:marLeft w:val="0"/>
      <w:marRight w:val="0"/>
      <w:marTop w:val="0"/>
      <w:marBottom w:val="0"/>
      <w:divBdr>
        <w:top w:val="none" w:sz="0" w:space="0" w:color="auto"/>
        <w:left w:val="none" w:sz="0" w:space="0" w:color="auto"/>
        <w:bottom w:val="none" w:sz="0" w:space="0" w:color="auto"/>
        <w:right w:val="none" w:sz="0" w:space="0" w:color="auto"/>
      </w:divBdr>
    </w:div>
    <w:div w:id="1436510778">
      <w:bodyDiv w:val="1"/>
      <w:marLeft w:val="0"/>
      <w:marRight w:val="0"/>
      <w:marTop w:val="0"/>
      <w:marBottom w:val="0"/>
      <w:divBdr>
        <w:top w:val="none" w:sz="0" w:space="0" w:color="auto"/>
        <w:left w:val="none" w:sz="0" w:space="0" w:color="auto"/>
        <w:bottom w:val="none" w:sz="0" w:space="0" w:color="auto"/>
        <w:right w:val="none" w:sz="0" w:space="0" w:color="auto"/>
      </w:divBdr>
    </w:div>
    <w:div w:id="1454136773">
      <w:bodyDiv w:val="1"/>
      <w:marLeft w:val="0"/>
      <w:marRight w:val="0"/>
      <w:marTop w:val="0"/>
      <w:marBottom w:val="0"/>
      <w:divBdr>
        <w:top w:val="none" w:sz="0" w:space="0" w:color="auto"/>
        <w:left w:val="none" w:sz="0" w:space="0" w:color="auto"/>
        <w:bottom w:val="none" w:sz="0" w:space="0" w:color="auto"/>
        <w:right w:val="none" w:sz="0" w:space="0" w:color="auto"/>
      </w:divBdr>
    </w:div>
    <w:div w:id="1464497312">
      <w:bodyDiv w:val="1"/>
      <w:marLeft w:val="0"/>
      <w:marRight w:val="0"/>
      <w:marTop w:val="0"/>
      <w:marBottom w:val="0"/>
      <w:divBdr>
        <w:top w:val="none" w:sz="0" w:space="0" w:color="auto"/>
        <w:left w:val="none" w:sz="0" w:space="0" w:color="auto"/>
        <w:bottom w:val="none" w:sz="0" w:space="0" w:color="auto"/>
        <w:right w:val="none" w:sz="0" w:space="0" w:color="auto"/>
      </w:divBdr>
    </w:div>
    <w:div w:id="1468665053">
      <w:bodyDiv w:val="1"/>
      <w:marLeft w:val="0"/>
      <w:marRight w:val="0"/>
      <w:marTop w:val="0"/>
      <w:marBottom w:val="0"/>
      <w:divBdr>
        <w:top w:val="none" w:sz="0" w:space="0" w:color="auto"/>
        <w:left w:val="none" w:sz="0" w:space="0" w:color="auto"/>
        <w:bottom w:val="none" w:sz="0" w:space="0" w:color="auto"/>
        <w:right w:val="none" w:sz="0" w:space="0" w:color="auto"/>
      </w:divBdr>
    </w:div>
    <w:div w:id="1480458703">
      <w:bodyDiv w:val="1"/>
      <w:marLeft w:val="0"/>
      <w:marRight w:val="0"/>
      <w:marTop w:val="0"/>
      <w:marBottom w:val="0"/>
      <w:divBdr>
        <w:top w:val="none" w:sz="0" w:space="0" w:color="auto"/>
        <w:left w:val="none" w:sz="0" w:space="0" w:color="auto"/>
        <w:bottom w:val="none" w:sz="0" w:space="0" w:color="auto"/>
        <w:right w:val="none" w:sz="0" w:space="0" w:color="auto"/>
      </w:divBdr>
    </w:div>
    <w:div w:id="1483891092">
      <w:bodyDiv w:val="1"/>
      <w:marLeft w:val="0"/>
      <w:marRight w:val="0"/>
      <w:marTop w:val="0"/>
      <w:marBottom w:val="0"/>
      <w:divBdr>
        <w:top w:val="none" w:sz="0" w:space="0" w:color="auto"/>
        <w:left w:val="none" w:sz="0" w:space="0" w:color="auto"/>
        <w:bottom w:val="none" w:sz="0" w:space="0" w:color="auto"/>
        <w:right w:val="none" w:sz="0" w:space="0" w:color="auto"/>
      </w:divBdr>
    </w:div>
    <w:div w:id="1489252593">
      <w:bodyDiv w:val="1"/>
      <w:marLeft w:val="0"/>
      <w:marRight w:val="0"/>
      <w:marTop w:val="0"/>
      <w:marBottom w:val="0"/>
      <w:divBdr>
        <w:top w:val="none" w:sz="0" w:space="0" w:color="auto"/>
        <w:left w:val="none" w:sz="0" w:space="0" w:color="auto"/>
        <w:bottom w:val="none" w:sz="0" w:space="0" w:color="auto"/>
        <w:right w:val="none" w:sz="0" w:space="0" w:color="auto"/>
      </w:divBdr>
    </w:div>
    <w:div w:id="1489904786">
      <w:bodyDiv w:val="1"/>
      <w:marLeft w:val="0"/>
      <w:marRight w:val="0"/>
      <w:marTop w:val="0"/>
      <w:marBottom w:val="0"/>
      <w:divBdr>
        <w:top w:val="none" w:sz="0" w:space="0" w:color="auto"/>
        <w:left w:val="none" w:sz="0" w:space="0" w:color="auto"/>
        <w:bottom w:val="none" w:sz="0" w:space="0" w:color="auto"/>
        <w:right w:val="none" w:sz="0" w:space="0" w:color="auto"/>
      </w:divBdr>
    </w:div>
    <w:div w:id="1497040718">
      <w:bodyDiv w:val="1"/>
      <w:marLeft w:val="0"/>
      <w:marRight w:val="0"/>
      <w:marTop w:val="0"/>
      <w:marBottom w:val="0"/>
      <w:divBdr>
        <w:top w:val="none" w:sz="0" w:space="0" w:color="auto"/>
        <w:left w:val="none" w:sz="0" w:space="0" w:color="auto"/>
        <w:bottom w:val="none" w:sz="0" w:space="0" w:color="auto"/>
        <w:right w:val="none" w:sz="0" w:space="0" w:color="auto"/>
      </w:divBdr>
    </w:div>
    <w:div w:id="1499274375">
      <w:bodyDiv w:val="1"/>
      <w:marLeft w:val="0"/>
      <w:marRight w:val="0"/>
      <w:marTop w:val="0"/>
      <w:marBottom w:val="0"/>
      <w:divBdr>
        <w:top w:val="none" w:sz="0" w:space="0" w:color="auto"/>
        <w:left w:val="none" w:sz="0" w:space="0" w:color="auto"/>
        <w:bottom w:val="none" w:sz="0" w:space="0" w:color="auto"/>
        <w:right w:val="none" w:sz="0" w:space="0" w:color="auto"/>
      </w:divBdr>
    </w:div>
    <w:div w:id="1500197015">
      <w:bodyDiv w:val="1"/>
      <w:marLeft w:val="0"/>
      <w:marRight w:val="0"/>
      <w:marTop w:val="0"/>
      <w:marBottom w:val="0"/>
      <w:divBdr>
        <w:top w:val="none" w:sz="0" w:space="0" w:color="auto"/>
        <w:left w:val="none" w:sz="0" w:space="0" w:color="auto"/>
        <w:bottom w:val="none" w:sz="0" w:space="0" w:color="auto"/>
        <w:right w:val="none" w:sz="0" w:space="0" w:color="auto"/>
      </w:divBdr>
    </w:div>
    <w:div w:id="1504776800">
      <w:bodyDiv w:val="1"/>
      <w:marLeft w:val="0"/>
      <w:marRight w:val="0"/>
      <w:marTop w:val="0"/>
      <w:marBottom w:val="0"/>
      <w:divBdr>
        <w:top w:val="none" w:sz="0" w:space="0" w:color="auto"/>
        <w:left w:val="none" w:sz="0" w:space="0" w:color="auto"/>
        <w:bottom w:val="none" w:sz="0" w:space="0" w:color="auto"/>
        <w:right w:val="none" w:sz="0" w:space="0" w:color="auto"/>
      </w:divBdr>
    </w:div>
    <w:div w:id="1514488564">
      <w:bodyDiv w:val="1"/>
      <w:marLeft w:val="0"/>
      <w:marRight w:val="0"/>
      <w:marTop w:val="0"/>
      <w:marBottom w:val="0"/>
      <w:divBdr>
        <w:top w:val="none" w:sz="0" w:space="0" w:color="auto"/>
        <w:left w:val="none" w:sz="0" w:space="0" w:color="auto"/>
        <w:bottom w:val="none" w:sz="0" w:space="0" w:color="auto"/>
        <w:right w:val="none" w:sz="0" w:space="0" w:color="auto"/>
      </w:divBdr>
    </w:div>
    <w:div w:id="1521115952">
      <w:bodyDiv w:val="1"/>
      <w:marLeft w:val="0"/>
      <w:marRight w:val="0"/>
      <w:marTop w:val="0"/>
      <w:marBottom w:val="0"/>
      <w:divBdr>
        <w:top w:val="none" w:sz="0" w:space="0" w:color="auto"/>
        <w:left w:val="none" w:sz="0" w:space="0" w:color="auto"/>
        <w:bottom w:val="none" w:sz="0" w:space="0" w:color="auto"/>
        <w:right w:val="none" w:sz="0" w:space="0" w:color="auto"/>
      </w:divBdr>
    </w:div>
    <w:div w:id="1522157975">
      <w:bodyDiv w:val="1"/>
      <w:marLeft w:val="0"/>
      <w:marRight w:val="0"/>
      <w:marTop w:val="0"/>
      <w:marBottom w:val="0"/>
      <w:divBdr>
        <w:top w:val="none" w:sz="0" w:space="0" w:color="auto"/>
        <w:left w:val="none" w:sz="0" w:space="0" w:color="auto"/>
        <w:bottom w:val="none" w:sz="0" w:space="0" w:color="auto"/>
        <w:right w:val="none" w:sz="0" w:space="0" w:color="auto"/>
      </w:divBdr>
    </w:div>
    <w:div w:id="1524897289">
      <w:bodyDiv w:val="1"/>
      <w:marLeft w:val="0"/>
      <w:marRight w:val="0"/>
      <w:marTop w:val="0"/>
      <w:marBottom w:val="0"/>
      <w:divBdr>
        <w:top w:val="none" w:sz="0" w:space="0" w:color="auto"/>
        <w:left w:val="none" w:sz="0" w:space="0" w:color="auto"/>
        <w:bottom w:val="none" w:sz="0" w:space="0" w:color="auto"/>
        <w:right w:val="none" w:sz="0" w:space="0" w:color="auto"/>
      </w:divBdr>
    </w:div>
    <w:div w:id="1526942601">
      <w:bodyDiv w:val="1"/>
      <w:marLeft w:val="0"/>
      <w:marRight w:val="0"/>
      <w:marTop w:val="0"/>
      <w:marBottom w:val="0"/>
      <w:divBdr>
        <w:top w:val="none" w:sz="0" w:space="0" w:color="auto"/>
        <w:left w:val="none" w:sz="0" w:space="0" w:color="auto"/>
        <w:bottom w:val="none" w:sz="0" w:space="0" w:color="auto"/>
        <w:right w:val="none" w:sz="0" w:space="0" w:color="auto"/>
      </w:divBdr>
    </w:div>
    <w:div w:id="1533222525">
      <w:bodyDiv w:val="1"/>
      <w:marLeft w:val="0"/>
      <w:marRight w:val="0"/>
      <w:marTop w:val="0"/>
      <w:marBottom w:val="0"/>
      <w:divBdr>
        <w:top w:val="none" w:sz="0" w:space="0" w:color="auto"/>
        <w:left w:val="none" w:sz="0" w:space="0" w:color="auto"/>
        <w:bottom w:val="none" w:sz="0" w:space="0" w:color="auto"/>
        <w:right w:val="none" w:sz="0" w:space="0" w:color="auto"/>
      </w:divBdr>
    </w:div>
    <w:div w:id="1554778587">
      <w:bodyDiv w:val="1"/>
      <w:marLeft w:val="0"/>
      <w:marRight w:val="0"/>
      <w:marTop w:val="0"/>
      <w:marBottom w:val="0"/>
      <w:divBdr>
        <w:top w:val="none" w:sz="0" w:space="0" w:color="auto"/>
        <w:left w:val="none" w:sz="0" w:space="0" w:color="auto"/>
        <w:bottom w:val="none" w:sz="0" w:space="0" w:color="auto"/>
        <w:right w:val="none" w:sz="0" w:space="0" w:color="auto"/>
      </w:divBdr>
    </w:div>
    <w:div w:id="1564441393">
      <w:bodyDiv w:val="1"/>
      <w:marLeft w:val="0"/>
      <w:marRight w:val="0"/>
      <w:marTop w:val="0"/>
      <w:marBottom w:val="0"/>
      <w:divBdr>
        <w:top w:val="none" w:sz="0" w:space="0" w:color="auto"/>
        <w:left w:val="none" w:sz="0" w:space="0" w:color="auto"/>
        <w:bottom w:val="none" w:sz="0" w:space="0" w:color="auto"/>
        <w:right w:val="none" w:sz="0" w:space="0" w:color="auto"/>
      </w:divBdr>
    </w:div>
    <w:div w:id="1571112274">
      <w:bodyDiv w:val="1"/>
      <w:marLeft w:val="0"/>
      <w:marRight w:val="0"/>
      <w:marTop w:val="0"/>
      <w:marBottom w:val="0"/>
      <w:divBdr>
        <w:top w:val="none" w:sz="0" w:space="0" w:color="auto"/>
        <w:left w:val="none" w:sz="0" w:space="0" w:color="auto"/>
        <w:bottom w:val="none" w:sz="0" w:space="0" w:color="auto"/>
        <w:right w:val="none" w:sz="0" w:space="0" w:color="auto"/>
      </w:divBdr>
    </w:div>
    <w:div w:id="1572619631">
      <w:bodyDiv w:val="1"/>
      <w:marLeft w:val="0"/>
      <w:marRight w:val="0"/>
      <w:marTop w:val="0"/>
      <w:marBottom w:val="0"/>
      <w:divBdr>
        <w:top w:val="none" w:sz="0" w:space="0" w:color="auto"/>
        <w:left w:val="none" w:sz="0" w:space="0" w:color="auto"/>
        <w:bottom w:val="none" w:sz="0" w:space="0" w:color="auto"/>
        <w:right w:val="none" w:sz="0" w:space="0" w:color="auto"/>
      </w:divBdr>
    </w:div>
    <w:div w:id="1583488330">
      <w:bodyDiv w:val="1"/>
      <w:marLeft w:val="0"/>
      <w:marRight w:val="0"/>
      <w:marTop w:val="0"/>
      <w:marBottom w:val="0"/>
      <w:divBdr>
        <w:top w:val="none" w:sz="0" w:space="0" w:color="auto"/>
        <w:left w:val="none" w:sz="0" w:space="0" w:color="auto"/>
        <w:bottom w:val="none" w:sz="0" w:space="0" w:color="auto"/>
        <w:right w:val="none" w:sz="0" w:space="0" w:color="auto"/>
      </w:divBdr>
    </w:div>
    <w:div w:id="1594244947">
      <w:bodyDiv w:val="1"/>
      <w:marLeft w:val="0"/>
      <w:marRight w:val="0"/>
      <w:marTop w:val="0"/>
      <w:marBottom w:val="0"/>
      <w:divBdr>
        <w:top w:val="none" w:sz="0" w:space="0" w:color="auto"/>
        <w:left w:val="none" w:sz="0" w:space="0" w:color="auto"/>
        <w:bottom w:val="none" w:sz="0" w:space="0" w:color="auto"/>
        <w:right w:val="none" w:sz="0" w:space="0" w:color="auto"/>
      </w:divBdr>
    </w:div>
    <w:div w:id="1598555466">
      <w:bodyDiv w:val="1"/>
      <w:marLeft w:val="0"/>
      <w:marRight w:val="0"/>
      <w:marTop w:val="0"/>
      <w:marBottom w:val="0"/>
      <w:divBdr>
        <w:top w:val="none" w:sz="0" w:space="0" w:color="auto"/>
        <w:left w:val="none" w:sz="0" w:space="0" w:color="auto"/>
        <w:bottom w:val="none" w:sz="0" w:space="0" w:color="auto"/>
        <w:right w:val="none" w:sz="0" w:space="0" w:color="auto"/>
      </w:divBdr>
    </w:div>
    <w:div w:id="1603147950">
      <w:bodyDiv w:val="1"/>
      <w:marLeft w:val="0"/>
      <w:marRight w:val="0"/>
      <w:marTop w:val="0"/>
      <w:marBottom w:val="0"/>
      <w:divBdr>
        <w:top w:val="none" w:sz="0" w:space="0" w:color="auto"/>
        <w:left w:val="none" w:sz="0" w:space="0" w:color="auto"/>
        <w:bottom w:val="none" w:sz="0" w:space="0" w:color="auto"/>
        <w:right w:val="none" w:sz="0" w:space="0" w:color="auto"/>
      </w:divBdr>
    </w:div>
    <w:div w:id="1612782796">
      <w:bodyDiv w:val="1"/>
      <w:marLeft w:val="0"/>
      <w:marRight w:val="0"/>
      <w:marTop w:val="0"/>
      <w:marBottom w:val="0"/>
      <w:divBdr>
        <w:top w:val="none" w:sz="0" w:space="0" w:color="auto"/>
        <w:left w:val="none" w:sz="0" w:space="0" w:color="auto"/>
        <w:bottom w:val="none" w:sz="0" w:space="0" w:color="auto"/>
        <w:right w:val="none" w:sz="0" w:space="0" w:color="auto"/>
      </w:divBdr>
    </w:div>
    <w:div w:id="1623418099">
      <w:bodyDiv w:val="1"/>
      <w:marLeft w:val="0"/>
      <w:marRight w:val="0"/>
      <w:marTop w:val="0"/>
      <w:marBottom w:val="0"/>
      <w:divBdr>
        <w:top w:val="none" w:sz="0" w:space="0" w:color="auto"/>
        <w:left w:val="none" w:sz="0" w:space="0" w:color="auto"/>
        <w:bottom w:val="none" w:sz="0" w:space="0" w:color="auto"/>
        <w:right w:val="none" w:sz="0" w:space="0" w:color="auto"/>
      </w:divBdr>
    </w:div>
    <w:div w:id="1632902248">
      <w:bodyDiv w:val="1"/>
      <w:marLeft w:val="0"/>
      <w:marRight w:val="0"/>
      <w:marTop w:val="0"/>
      <w:marBottom w:val="0"/>
      <w:divBdr>
        <w:top w:val="none" w:sz="0" w:space="0" w:color="auto"/>
        <w:left w:val="none" w:sz="0" w:space="0" w:color="auto"/>
        <w:bottom w:val="none" w:sz="0" w:space="0" w:color="auto"/>
        <w:right w:val="none" w:sz="0" w:space="0" w:color="auto"/>
      </w:divBdr>
    </w:div>
    <w:div w:id="1699505356">
      <w:bodyDiv w:val="1"/>
      <w:marLeft w:val="0"/>
      <w:marRight w:val="0"/>
      <w:marTop w:val="0"/>
      <w:marBottom w:val="0"/>
      <w:divBdr>
        <w:top w:val="none" w:sz="0" w:space="0" w:color="auto"/>
        <w:left w:val="none" w:sz="0" w:space="0" w:color="auto"/>
        <w:bottom w:val="none" w:sz="0" w:space="0" w:color="auto"/>
        <w:right w:val="none" w:sz="0" w:space="0" w:color="auto"/>
      </w:divBdr>
    </w:div>
    <w:div w:id="1722287622">
      <w:bodyDiv w:val="1"/>
      <w:marLeft w:val="0"/>
      <w:marRight w:val="0"/>
      <w:marTop w:val="0"/>
      <w:marBottom w:val="0"/>
      <w:divBdr>
        <w:top w:val="none" w:sz="0" w:space="0" w:color="auto"/>
        <w:left w:val="none" w:sz="0" w:space="0" w:color="auto"/>
        <w:bottom w:val="none" w:sz="0" w:space="0" w:color="auto"/>
        <w:right w:val="none" w:sz="0" w:space="0" w:color="auto"/>
      </w:divBdr>
    </w:div>
    <w:div w:id="1724330661">
      <w:bodyDiv w:val="1"/>
      <w:marLeft w:val="0"/>
      <w:marRight w:val="0"/>
      <w:marTop w:val="0"/>
      <w:marBottom w:val="0"/>
      <w:divBdr>
        <w:top w:val="none" w:sz="0" w:space="0" w:color="auto"/>
        <w:left w:val="none" w:sz="0" w:space="0" w:color="auto"/>
        <w:bottom w:val="none" w:sz="0" w:space="0" w:color="auto"/>
        <w:right w:val="none" w:sz="0" w:space="0" w:color="auto"/>
      </w:divBdr>
    </w:div>
    <w:div w:id="1729919781">
      <w:bodyDiv w:val="1"/>
      <w:marLeft w:val="0"/>
      <w:marRight w:val="0"/>
      <w:marTop w:val="0"/>
      <w:marBottom w:val="0"/>
      <w:divBdr>
        <w:top w:val="none" w:sz="0" w:space="0" w:color="auto"/>
        <w:left w:val="none" w:sz="0" w:space="0" w:color="auto"/>
        <w:bottom w:val="none" w:sz="0" w:space="0" w:color="auto"/>
        <w:right w:val="none" w:sz="0" w:space="0" w:color="auto"/>
      </w:divBdr>
    </w:div>
    <w:div w:id="1734935132">
      <w:bodyDiv w:val="1"/>
      <w:marLeft w:val="0"/>
      <w:marRight w:val="0"/>
      <w:marTop w:val="0"/>
      <w:marBottom w:val="0"/>
      <w:divBdr>
        <w:top w:val="none" w:sz="0" w:space="0" w:color="auto"/>
        <w:left w:val="none" w:sz="0" w:space="0" w:color="auto"/>
        <w:bottom w:val="none" w:sz="0" w:space="0" w:color="auto"/>
        <w:right w:val="none" w:sz="0" w:space="0" w:color="auto"/>
      </w:divBdr>
    </w:div>
    <w:div w:id="1743864724">
      <w:bodyDiv w:val="1"/>
      <w:marLeft w:val="0"/>
      <w:marRight w:val="0"/>
      <w:marTop w:val="0"/>
      <w:marBottom w:val="0"/>
      <w:divBdr>
        <w:top w:val="none" w:sz="0" w:space="0" w:color="auto"/>
        <w:left w:val="none" w:sz="0" w:space="0" w:color="auto"/>
        <w:bottom w:val="none" w:sz="0" w:space="0" w:color="auto"/>
        <w:right w:val="none" w:sz="0" w:space="0" w:color="auto"/>
      </w:divBdr>
    </w:div>
    <w:div w:id="1764103509">
      <w:bodyDiv w:val="1"/>
      <w:marLeft w:val="0"/>
      <w:marRight w:val="0"/>
      <w:marTop w:val="0"/>
      <w:marBottom w:val="0"/>
      <w:divBdr>
        <w:top w:val="none" w:sz="0" w:space="0" w:color="auto"/>
        <w:left w:val="none" w:sz="0" w:space="0" w:color="auto"/>
        <w:bottom w:val="none" w:sz="0" w:space="0" w:color="auto"/>
        <w:right w:val="none" w:sz="0" w:space="0" w:color="auto"/>
      </w:divBdr>
    </w:div>
    <w:div w:id="1764914465">
      <w:bodyDiv w:val="1"/>
      <w:marLeft w:val="0"/>
      <w:marRight w:val="0"/>
      <w:marTop w:val="0"/>
      <w:marBottom w:val="0"/>
      <w:divBdr>
        <w:top w:val="none" w:sz="0" w:space="0" w:color="auto"/>
        <w:left w:val="none" w:sz="0" w:space="0" w:color="auto"/>
        <w:bottom w:val="none" w:sz="0" w:space="0" w:color="auto"/>
        <w:right w:val="none" w:sz="0" w:space="0" w:color="auto"/>
      </w:divBdr>
    </w:div>
    <w:div w:id="1774091362">
      <w:bodyDiv w:val="1"/>
      <w:marLeft w:val="0"/>
      <w:marRight w:val="0"/>
      <w:marTop w:val="0"/>
      <w:marBottom w:val="0"/>
      <w:divBdr>
        <w:top w:val="none" w:sz="0" w:space="0" w:color="auto"/>
        <w:left w:val="none" w:sz="0" w:space="0" w:color="auto"/>
        <w:bottom w:val="none" w:sz="0" w:space="0" w:color="auto"/>
        <w:right w:val="none" w:sz="0" w:space="0" w:color="auto"/>
      </w:divBdr>
    </w:div>
    <w:div w:id="1785687468">
      <w:bodyDiv w:val="1"/>
      <w:marLeft w:val="0"/>
      <w:marRight w:val="0"/>
      <w:marTop w:val="0"/>
      <w:marBottom w:val="0"/>
      <w:divBdr>
        <w:top w:val="none" w:sz="0" w:space="0" w:color="auto"/>
        <w:left w:val="none" w:sz="0" w:space="0" w:color="auto"/>
        <w:bottom w:val="none" w:sz="0" w:space="0" w:color="auto"/>
        <w:right w:val="none" w:sz="0" w:space="0" w:color="auto"/>
      </w:divBdr>
    </w:div>
    <w:div w:id="1790394712">
      <w:bodyDiv w:val="1"/>
      <w:marLeft w:val="0"/>
      <w:marRight w:val="0"/>
      <w:marTop w:val="0"/>
      <w:marBottom w:val="0"/>
      <w:divBdr>
        <w:top w:val="none" w:sz="0" w:space="0" w:color="auto"/>
        <w:left w:val="none" w:sz="0" w:space="0" w:color="auto"/>
        <w:bottom w:val="none" w:sz="0" w:space="0" w:color="auto"/>
        <w:right w:val="none" w:sz="0" w:space="0" w:color="auto"/>
      </w:divBdr>
    </w:div>
    <w:div w:id="1800606906">
      <w:bodyDiv w:val="1"/>
      <w:marLeft w:val="0"/>
      <w:marRight w:val="0"/>
      <w:marTop w:val="0"/>
      <w:marBottom w:val="0"/>
      <w:divBdr>
        <w:top w:val="none" w:sz="0" w:space="0" w:color="auto"/>
        <w:left w:val="none" w:sz="0" w:space="0" w:color="auto"/>
        <w:bottom w:val="none" w:sz="0" w:space="0" w:color="auto"/>
        <w:right w:val="none" w:sz="0" w:space="0" w:color="auto"/>
      </w:divBdr>
    </w:div>
    <w:div w:id="1808401657">
      <w:bodyDiv w:val="1"/>
      <w:marLeft w:val="0"/>
      <w:marRight w:val="0"/>
      <w:marTop w:val="0"/>
      <w:marBottom w:val="0"/>
      <w:divBdr>
        <w:top w:val="none" w:sz="0" w:space="0" w:color="auto"/>
        <w:left w:val="none" w:sz="0" w:space="0" w:color="auto"/>
        <w:bottom w:val="none" w:sz="0" w:space="0" w:color="auto"/>
        <w:right w:val="none" w:sz="0" w:space="0" w:color="auto"/>
      </w:divBdr>
    </w:div>
    <w:div w:id="1808623894">
      <w:bodyDiv w:val="1"/>
      <w:marLeft w:val="0"/>
      <w:marRight w:val="0"/>
      <w:marTop w:val="0"/>
      <w:marBottom w:val="0"/>
      <w:divBdr>
        <w:top w:val="none" w:sz="0" w:space="0" w:color="auto"/>
        <w:left w:val="none" w:sz="0" w:space="0" w:color="auto"/>
        <w:bottom w:val="none" w:sz="0" w:space="0" w:color="auto"/>
        <w:right w:val="none" w:sz="0" w:space="0" w:color="auto"/>
      </w:divBdr>
    </w:div>
    <w:div w:id="1820925185">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
    <w:div w:id="1826506827">
      <w:bodyDiv w:val="1"/>
      <w:marLeft w:val="0"/>
      <w:marRight w:val="0"/>
      <w:marTop w:val="0"/>
      <w:marBottom w:val="0"/>
      <w:divBdr>
        <w:top w:val="none" w:sz="0" w:space="0" w:color="auto"/>
        <w:left w:val="none" w:sz="0" w:space="0" w:color="auto"/>
        <w:bottom w:val="none" w:sz="0" w:space="0" w:color="auto"/>
        <w:right w:val="none" w:sz="0" w:space="0" w:color="auto"/>
      </w:divBdr>
    </w:div>
    <w:div w:id="1828086651">
      <w:bodyDiv w:val="1"/>
      <w:marLeft w:val="0"/>
      <w:marRight w:val="0"/>
      <w:marTop w:val="0"/>
      <w:marBottom w:val="0"/>
      <w:divBdr>
        <w:top w:val="none" w:sz="0" w:space="0" w:color="auto"/>
        <w:left w:val="none" w:sz="0" w:space="0" w:color="auto"/>
        <w:bottom w:val="none" w:sz="0" w:space="0" w:color="auto"/>
        <w:right w:val="none" w:sz="0" w:space="0" w:color="auto"/>
      </w:divBdr>
    </w:div>
    <w:div w:id="1829318592">
      <w:bodyDiv w:val="1"/>
      <w:marLeft w:val="0"/>
      <w:marRight w:val="0"/>
      <w:marTop w:val="0"/>
      <w:marBottom w:val="0"/>
      <w:divBdr>
        <w:top w:val="none" w:sz="0" w:space="0" w:color="auto"/>
        <w:left w:val="none" w:sz="0" w:space="0" w:color="auto"/>
        <w:bottom w:val="none" w:sz="0" w:space="0" w:color="auto"/>
        <w:right w:val="none" w:sz="0" w:space="0" w:color="auto"/>
      </w:divBdr>
    </w:div>
    <w:div w:id="1831406077">
      <w:bodyDiv w:val="1"/>
      <w:marLeft w:val="0"/>
      <w:marRight w:val="0"/>
      <w:marTop w:val="0"/>
      <w:marBottom w:val="0"/>
      <w:divBdr>
        <w:top w:val="none" w:sz="0" w:space="0" w:color="auto"/>
        <w:left w:val="none" w:sz="0" w:space="0" w:color="auto"/>
        <w:bottom w:val="none" w:sz="0" w:space="0" w:color="auto"/>
        <w:right w:val="none" w:sz="0" w:space="0" w:color="auto"/>
      </w:divBdr>
    </w:div>
    <w:div w:id="1833061114">
      <w:bodyDiv w:val="1"/>
      <w:marLeft w:val="0"/>
      <w:marRight w:val="0"/>
      <w:marTop w:val="0"/>
      <w:marBottom w:val="0"/>
      <w:divBdr>
        <w:top w:val="none" w:sz="0" w:space="0" w:color="auto"/>
        <w:left w:val="none" w:sz="0" w:space="0" w:color="auto"/>
        <w:bottom w:val="none" w:sz="0" w:space="0" w:color="auto"/>
        <w:right w:val="none" w:sz="0" w:space="0" w:color="auto"/>
      </w:divBdr>
    </w:div>
    <w:div w:id="1836217296">
      <w:bodyDiv w:val="1"/>
      <w:marLeft w:val="0"/>
      <w:marRight w:val="0"/>
      <w:marTop w:val="0"/>
      <w:marBottom w:val="0"/>
      <w:divBdr>
        <w:top w:val="none" w:sz="0" w:space="0" w:color="auto"/>
        <w:left w:val="none" w:sz="0" w:space="0" w:color="auto"/>
        <w:bottom w:val="none" w:sz="0" w:space="0" w:color="auto"/>
        <w:right w:val="none" w:sz="0" w:space="0" w:color="auto"/>
      </w:divBdr>
    </w:div>
    <w:div w:id="1842768786">
      <w:bodyDiv w:val="1"/>
      <w:marLeft w:val="0"/>
      <w:marRight w:val="0"/>
      <w:marTop w:val="0"/>
      <w:marBottom w:val="0"/>
      <w:divBdr>
        <w:top w:val="none" w:sz="0" w:space="0" w:color="auto"/>
        <w:left w:val="none" w:sz="0" w:space="0" w:color="auto"/>
        <w:bottom w:val="none" w:sz="0" w:space="0" w:color="auto"/>
        <w:right w:val="none" w:sz="0" w:space="0" w:color="auto"/>
      </w:divBdr>
    </w:div>
    <w:div w:id="1843466344">
      <w:bodyDiv w:val="1"/>
      <w:marLeft w:val="0"/>
      <w:marRight w:val="0"/>
      <w:marTop w:val="0"/>
      <w:marBottom w:val="0"/>
      <w:divBdr>
        <w:top w:val="none" w:sz="0" w:space="0" w:color="auto"/>
        <w:left w:val="none" w:sz="0" w:space="0" w:color="auto"/>
        <w:bottom w:val="none" w:sz="0" w:space="0" w:color="auto"/>
        <w:right w:val="none" w:sz="0" w:space="0" w:color="auto"/>
      </w:divBdr>
    </w:div>
    <w:div w:id="1845238448">
      <w:bodyDiv w:val="1"/>
      <w:marLeft w:val="0"/>
      <w:marRight w:val="0"/>
      <w:marTop w:val="0"/>
      <w:marBottom w:val="0"/>
      <w:divBdr>
        <w:top w:val="none" w:sz="0" w:space="0" w:color="auto"/>
        <w:left w:val="none" w:sz="0" w:space="0" w:color="auto"/>
        <w:bottom w:val="none" w:sz="0" w:space="0" w:color="auto"/>
        <w:right w:val="none" w:sz="0" w:space="0" w:color="auto"/>
      </w:divBdr>
    </w:div>
    <w:div w:id="1861234811">
      <w:bodyDiv w:val="1"/>
      <w:marLeft w:val="0"/>
      <w:marRight w:val="0"/>
      <w:marTop w:val="0"/>
      <w:marBottom w:val="0"/>
      <w:divBdr>
        <w:top w:val="none" w:sz="0" w:space="0" w:color="auto"/>
        <w:left w:val="none" w:sz="0" w:space="0" w:color="auto"/>
        <w:bottom w:val="none" w:sz="0" w:space="0" w:color="auto"/>
        <w:right w:val="none" w:sz="0" w:space="0" w:color="auto"/>
      </w:divBdr>
    </w:div>
    <w:div w:id="1881673279">
      <w:bodyDiv w:val="1"/>
      <w:marLeft w:val="0"/>
      <w:marRight w:val="0"/>
      <w:marTop w:val="0"/>
      <w:marBottom w:val="0"/>
      <w:divBdr>
        <w:top w:val="none" w:sz="0" w:space="0" w:color="auto"/>
        <w:left w:val="none" w:sz="0" w:space="0" w:color="auto"/>
        <w:bottom w:val="none" w:sz="0" w:space="0" w:color="auto"/>
        <w:right w:val="none" w:sz="0" w:space="0" w:color="auto"/>
      </w:divBdr>
    </w:div>
    <w:div w:id="1882134721">
      <w:bodyDiv w:val="1"/>
      <w:marLeft w:val="0"/>
      <w:marRight w:val="0"/>
      <w:marTop w:val="0"/>
      <w:marBottom w:val="0"/>
      <w:divBdr>
        <w:top w:val="none" w:sz="0" w:space="0" w:color="auto"/>
        <w:left w:val="none" w:sz="0" w:space="0" w:color="auto"/>
        <w:bottom w:val="none" w:sz="0" w:space="0" w:color="auto"/>
        <w:right w:val="none" w:sz="0" w:space="0" w:color="auto"/>
      </w:divBdr>
    </w:div>
    <w:div w:id="1897005832">
      <w:bodyDiv w:val="1"/>
      <w:marLeft w:val="0"/>
      <w:marRight w:val="0"/>
      <w:marTop w:val="0"/>
      <w:marBottom w:val="0"/>
      <w:divBdr>
        <w:top w:val="none" w:sz="0" w:space="0" w:color="auto"/>
        <w:left w:val="none" w:sz="0" w:space="0" w:color="auto"/>
        <w:bottom w:val="none" w:sz="0" w:space="0" w:color="auto"/>
        <w:right w:val="none" w:sz="0" w:space="0" w:color="auto"/>
      </w:divBdr>
    </w:div>
    <w:div w:id="1902330934">
      <w:bodyDiv w:val="1"/>
      <w:marLeft w:val="0"/>
      <w:marRight w:val="0"/>
      <w:marTop w:val="0"/>
      <w:marBottom w:val="0"/>
      <w:divBdr>
        <w:top w:val="none" w:sz="0" w:space="0" w:color="auto"/>
        <w:left w:val="none" w:sz="0" w:space="0" w:color="auto"/>
        <w:bottom w:val="none" w:sz="0" w:space="0" w:color="auto"/>
        <w:right w:val="none" w:sz="0" w:space="0" w:color="auto"/>
      </w:divBdr>
    </w:div>
    <w:div w:id="1914394158">
      <w:bodyDiv w:val="1"/>
      <w:marLeft w:val="0"/>
      <w:marRight w:val="0"/>
      <w:marTop w:val="0"/>
      <w:marBottom w:val="0"/>
      <w:divBdr>
        <w:top w:val="none" w:sz="0" w:space="0" w:color="auto"/>
        <w:left w:val="none" w:sz="0" w:space="0" w:color="auto"/>
        <w:bottom w:val="none" w:sz="0" w:space="0" w:color="auto"/>
        <w:right w:val="none" w:sz="0" w:space="0" w:color="auto"/>
      </w:divBdr>
    </w:div>
    <w:div w:id="1929072278">
      <w:bodyDiv w:val="1"/>
      <w:marLeft w:val="0"/>
      <w:marRight w:val="0"/>
      <w:marTop w:val="0"/>
      <w:marBottom w:val="0"/>
      <w:divBdr>
        <w:top w:val="none" w:sz="0" w:space="0" w:color="auto"/>
        <w:left w:val="none" w:sz="0" w:space="0" w:color="auto"/>
        <w:bottom w:val="none" w:sz="0" w:space="0" w:color="auto"/>
        <w:right w:val="none" w:sz="0" w:space="0" w:color="auto"/>
      </w:divBdr>
    </w:div>
    <w:div w:id="1936473583">
      <w:bodyDiv w:val="1"/>
      <w:marLeft w:val="0"/>
      <w:marRight w:val="0"/>
      <w:marTop w:val="0"/>
      <w:marBottom w:val="0"/>
      <w:divBdr>
        <w:top w:val="none" w:sz="0" w:space="0" w:color="auto"/>
        <w:left w:val="none" w:sz="0" w:space="0" w:color="auto"/>
        <w:bottom w:val="none" w:sz="0" w:space="0" w:color="auto"/>
        <w:right w:val="none" w:sz="0" w:space="0" w:color="auto"/>
      </w:divBdr>
    </w:div>
    <w:div w:id="1947929070">
      <w:bodyDiv w:val="1"/>
      <w:marLeft w:val="0"/>
      <w:marRight w:val="0"/>
      <w:marTop w:val="0"/>
      <w:marBottom w:val="0"/>
      <w:divBdr>
        <w:top w:val="none" w:sz="0" w:space="0" w:color="auto"/>
        <w:left w:val="none" w:sz="0" w:space="0" w:color="auto"/>
        <w:bottom w:val="none" w:sz="0" w:space="0" w:color="auto"/>
        <w:right w:val="none" w:sz="0" w:space="0" w:color="auto"/>
      </w:divBdr>
    </w:div>
    <w:div w:id="1965193930">
      <w:bodyDiv w:val="1"/>
      <w:marLeft w:val="0"/>
      <w:marRight w:val="0"/>
      <w:marTop w:val="0"/>
      <w:marBottom w:val="0"/>
      <w:divBdr>
        <w:top w:val="none" w:sz="0" w:space="0" w:color="auto"/>
        <w:left w:val="none" w:sz="0" w:space="0" w:color="auto"/>
        <w:bottom w:val="none" w:sz="0" w:space="0" w:color="auto"/>
        <w:right w:val="none" w:sz="0" w:space="0" w:color="auto"/>
      </w:divBdr>
    </w:div>
    <w:div w:id="1985116657">
      <w:bodyDiv w:val="1"/>
      <w:marLeft w:val="0"/>
      <w:marRight w:val="0"/>
      <w:marTop w:val="0"/>
      <w:marBottom w:val="0"/>
      <w:divBdr>
        <w:top w:val="none" w:sz="0" w:space="0" w:color="auto"/>
        <w:left w:val="none" w:sz="0" w:space="0" w:color="auto"/>
        <w:bottom w:val="none" w:sz="0" w:space="0" w:color="auto"/>
        <w:right w:val="none" w:sz="0" w:space="0" w:color="auto"/>
      </w:divBdr>
    </w:div>
    <w:div w:id="1995064681">
      <w:bodyDiv w:val="1"/>
      <w:marLeft w:val="0"/>
      <w:marRight w:val="0"/>
      <w:marTop w:val="0"/>
      <w:marBottom w:val="0"/>
      <w:divBdr>
        <w:top w:val="none" w:sz="0" w:space="0" w:color="auto"/>
        <w:left w:val="none" w:sz="0" w:space="0" w:color="auto"/>
        <w:bottom w:val="none" w:sz="0" w:space="0" w:color="auto"/>
        <w:right w:val="none" w:sz="0" w:space="0" w:color="auto"/>
      </w:divBdr>
    </w:div>
    <w:div w:id="1997877074">
      <w:bodyDiv w:val="1"/>
      <w:marLeft w:val="0"/>
      <w:marRight w:val="0"/>
      <w:marTop w:val="0"/>
      <w:marBottom w:val="0"/>
      <w:divBdr>
        <w:top w:val="none" w:sz="0" w:space="0" w:color="auto"/>
        <w:left w:val="none" w:sz="0" w:space="0" w:color="auto"/>
        <w:bottom w:val="none" w:sz="0" w:space="0" w:color="auto"/>
        <w:right w:val="none" w:sz="0" w:space="0" w:color="auto"/>
      </w:divBdr>
    </w:div>
    <w:div w:id="2027897595">
      <w:bodyDiv w:val="1"/>
      <w:marLeft w:val="0"/>
      <w:marRight w:val="0"/>
      <w:marTop w:val="0"/>
      <w:marBottom w:val="0"/>
      <w:divBdr>
        <w:top w:val="none" w:sz="0" w:space="0" w:color="auto"/>
        <w:left w:val="none" w:sz="0" w:space="0" w:color="auto"/>
        <w:bottom w:val="none" w:sz="0" w:space="0" w:color="auto"/>
        <w:right w:val="none" w:sz="0" w:space="0" w:color="auto"/>
      </w:divBdr>
    </w:div>
    <w:div w:id="2032952999">
      <w:bodyDiv w:val="1"/>
      <w:marLeft w:val="0"/>
      <w:marRight w:val="0"/>
      <w:marTop w:val="0"/>
      <w:marBottom w:val="0"/>
      <w:divBdr>
        <w:top w:val="none" w:sz="0" w:space="0" w:color="auto"/>
        <w:left w:val="none" w:sz="0" w:space="0" w:color="auto"/>
        <w:bottom w:val="none" w:sz="0" w:space="0" w:color="auto"/>
        <w:right w:val="none" w:sz="0" w:space="0" w:color="auto"/>
      </w:divBdr>
    </w:div>
    <w:div w:id="2047176009">
      <w:bodyDiv w:val="1"/>
      <w:marLeft w:val="0"/>
      <w:marRight w:val="0"/>
      <w:marTop w:val="0"/>
      <w:marBottom w:val="0"/>
      <w:divBdr>
        <w:top w:val="none" w:sz="0" w:space="0" w:color="auto"/>
        <w:left w:val="none" w:sz="0" w:space="0" w:color="auto"/>
        <w:bottom w:val="none" w:sz="0" w:space="0" w:color="auto"/>
        <w:right w:val="none" w:sz="0" w:space="0" w:color="auto"/>
      </w:divBdr>
    </w:div>
    <w:div w:id="2067995019">
      <w:bodyDiv w:val="1"/>
      <w:marLeft w:val="0"/>
      <w:marRight w:val="0"/>
      <w:marTop w:val="0"/>
      <w:marBottom w:val="0"/>
      <w:divBdr>
        <w:top w:val="none" w:sz="0" w:space="0" w:color="auto"/>
        <w:left w:val="none" w:sz="0" w:space="0" w:color="auto"/>
        <w:bottom w:val="none" w:sz="0" w:space="0" w:color="auto"/>
        <w:right w:val="none" w:sz="0" w:space="0" w:color="auto"/>
      </w:divBdr>
    </w:div>
    <w:div w:id="2092920804">
      <w:bodyDiv w:val="1"/>
      <w:marLeft w:val="0"/>
      <w:marRight w:val="0"/>
      <w:marTop w:val="0"/>
      <w:marBottom w:val="0"/>
      <w:divBdr>
        <w:top w:val="none" w:sz="0" w:space="0" w:color="auto"/>
        <w:left w:val="none" w:sz="0" w:space="0" w:color="auto"/>
        <w:bottom w:val="none" w:sz="0" w:space="0" w:color="auto"/>
        <w:right w:val="none" w:sz="0" w:space="0" w:color="auto"/>
      </w:divBdr>
    </w:div>
    <w:div w:id="2105344032">
      <w:bodyDiv w:val="1"/>
      <w:marLeft w:val="0"/>
      <w:marRight w:val="0"/>
      <w:marTop w:val="0"/>
      <w:marBottom w:val="0"/>
      <w:divBdr>
        <w:top w:val="none" w:sz="0" w:space="0" w:color="auto"/>
        <w:left w:val="none" w:sz="0" w:space="0" w:color="auto"/>
        <w:bottom w:val="none" w:sz="0" w:space="0" w:color="auto"/>
        <w:right w:val="none" w:sz="0" w:space="0" w:color="auto"/>
      </w:divBdr>
    </w:div>
    <w:div w:id="2137795135">
      <w:bodyDiv w:val="1"/>
      <w:marLeft w:val="0"/>
      <w:marRight w:val="0"/>
      <w:marTop w:val="0"/>
      <w:marBottom w:val="0"/>
      <w:divBdr>
        <w:top w:val="none" w:sz="0" w:space="0" w:color="auto"/>
        <w:left w:val="none" w:sz="0" w:space="0" w:color="auto"/>
        <w:bottom w:val="none" w:sz="0" w:space="0" w:color="auto"/>
        <w:right w:val="none" w:sz="0" w:space="0" w:color="auto"/>
      </w:divBdr>
    </w:div>
    <w:div w:id="214723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Telework\2024-038\Processing\hydro\2024-038-fl-chl-comp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Telework\2024-038\Processing\hydro\2024-038-fl-chl-comp1.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Telework\2024-038\Processing\doc\TSG\2024-038-tsg-ctd-loop-rosette-com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Telework\2024-038\Processing\doc\TSG\2024-038-tsg-ctd-loop-rosette-com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Telework\2024-038\Processing\doc\TSG\2024-038-tsg-ctd-loop-rosette-comp.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Telework\2024-038\Processing\doc\TSG\2024-038-tsg-ctd-loop-rosette-com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Telework\2024-038\Processing\doc\TSG\2024-038-tsg-ctd-loop-rosette-com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Telework\2024-038\Processing\doc\TSG\2024-038-tsg-ctd-loop-rosette-comp.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2024-038 CTD FL / CHL vs CHL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Fit_1!$Q$16</c:f>
              <c:strCache>
                <c:ptCount val="1"/>
                <c:pt idx="0">
                  <c:v>SP_FL / CHL</c:v>
                </c:pt>
              </c:strCache>
            </c:strRef>
          </c:tx>
          <c:spPr>
            <a:ln w="38100" cap="rnd">
              <a:noFill/>
              <a:round/>
            </a:ln>
            <a:effectLst/>
          </c:spPr>
          <c:marker>
            <c:symbol val="circle"/>
            <c:size val="5"/>
            <c:spPr>
              <a:solidFill>
                <a:schemeClr val="accent1"/>
              </a:solidFill>
              <a:ln w="9525">
                <a:solidFill>
                  <a:schemeClr val="accent1"/>
                </a:solidFill>
              </a:ln>
              <a:effectLst/>
            </c:spPr>
          </c:marker>
          <c:xVal>
            <c:numRef>
              <c:f>Fit_1!$N$17:$N$59</c:f>
              <c:numCache>
                <c:formatCode>0.00</c:formatCode>
                <c:ptCount val="43"/>
                <c:pt idx="0">
                  <c:v>4.8899950000000008</c:v>
                </c:pt>
                <c:pt idx="1">
                  <c:v>4.7900030000000005</c:v>
                </c:pt>
                <c:pt idx="2">
                  <c:v>4.7899979999999998</c:v>
                </c:pt>
                <c:pt idx="3">
                  <c:v>4.7600010000000008</c:v>
                </c:pt>
                <c:pt idx="4">
                  <c:v>3.2</c:v>
                </c:pt>
                <c:pt idx="5">
                  <c:v>6.3100000000000005</c:v>
                </c:pt>
                <c:pt idx="6">
                  <c:v>5.5</c:v>
                </c:pt>
                <c:pt idx="7">
                  <c:v>4</c:v>
                </c:pt>
                <c:pt idx="8">
                  <c:v>0.9</c:v>
                </c:pt>
                <c:pt idx="9">
                  <c:v>3.2</c:v>
                </c:pt>
                <c:pt idx="10">
                  <c:v>5.0199999999999996</c:v>
                </c:pt>
                <c:pt idx="11">
                  <c:v>5.52</c:v>
                </c:pt>
                <c:pt idx="12">
                  <c:v>5.2799970000000007</c:v>
                </c:pt>
                <c:pt idx="13">
                  <c:v>1.839998</c:v>
                </c:pt>
                <c:pt idx="14">
                  <c:v>1.0900020000000001</c:v>
                </c:pt>
                <c:pt idx="15">
                  <c:v>1.119999</c:v>
                </c:pt>
                <c:pt idx="16">
                  <c:v>3.0399980000000002</c:v>
                </c:pt>
                <c:pt idx="17">
                  <c:v>0.68999599999999994</c:v>
                </c:pt>
                <c:pt idx="18">
                  <c:v>0.55999899999999991</c:v>
                </c:pt>
                <c:pt idx="19">
                  <c:v>0.59999800000000003</c:v>
                </c:pt>
                <c:pt idx="20">
                  <c:v>1.0000000000000002</c:v>
                </c:pt>
                <c:pt idx="21">
                  <c:v>0.60999900000000007</c:v>
                </c:pt>
                <c:pt idx="22">
                  <c:v>0.5</c:v>
                </c:pt>
                <c:pt idx="23">
                  <c:v>2.0400019999999999</c:v>
                </c:pt>
                <c:pt idx="24">
                  <c:v>2.8700039999999998</c:v>
                </c:pt>
                <c:pt idx="25">
                  <c:v>2.8499980000000003</c:v>
                </c:pt>
                <c:pt idx="26">
                  <c:v>2.7299949999999997</c:v>
                </c:pt>
                <c:pt idx="27">
                  <c:v>0.79999989999999999</c:v>
                </c:pt>
                <c:pt idx="28">
                  <c:v>0.99000299999999997</c:v>
                </c:pt>
                <c:pt idx="29">
                  <c:v>1.1199979999999998</c:v>
                </c:pt>
                <c:pt idx="30">
                  <c:v>1.129999</c:v>
                </c:pt>
                <c:pt idx="31">
                  <c:v>0.91000000000000014</c:v>
                </c:pt>
                <c:pt idx="32">
                  <c:v>0.63999800000000007</c:v>
                </c:pt>
                <c:pt idx="33">
                  <c:v>0.61</c:v>
                </c:pt>
                <c:pt idx="34">
                  <c:v>0.66999999999999993</c:v>
                </c:pt>
                <c:pt idx="35">
                  <c:v>0.75000400000000012</c:v>
                </c:pt>
                <c:pt idx="36">
                  <c:v>0.77999600000000002</c:v>
                </c:pt>
                <c:pt idx="37">
                  <c:v>0.86999599999999999</c:v>
                </c:pt>
                <c:pt idx="38">
                  <c:v>0.83000000000000007</c:v>
                </c:pt>
                <c:pt idx="39">
                  <c:v>1.2199999999999998</c:v>
                </c:pt>
                <c:pt idx="40">
                  <c:v>1.070003</c:v>
                </c:pt>
                <c:pt idx="41">
                  <c:v>0.93000299999999991</c:v>
                </c:pt>
                <c:pt idx="42">
                  <c:v>0.97000300000000006</c:v>
                </c:pt>
              </c:numCache>
            </c:numRef>
          </c:xVal>
          <c:yVal>
            <c:numRef>
              <c:f>Fit_1!$Q$17:$Q$59</c:f>
              <c:numCache>
                <c:formatCode>0.00</c:formatCode>
                <c:ptCount val="43"/>
                <c:pt idx="0">
                  <c:v>0.90573098745499736</c:v>
                </c:pt>
                <c:pt idx="1">
                  <c:v>0.82315606065382418</c:v>
                </c:pt>
                <c:pt idx="2">
                  <c:v>0.82935316465685371</c:v>
                </c:pt>
                <c:pt idx="3">
                  <c:v>0.84674141875180275</c:v>
                </c:pt>
                <c:pt idx="4">
                  <c:v>0.43661249999999996</c:v>
                </c:pt>
                <c:pt idx="5">
                  <c:v>0.46763074484944533</c:v>
                </c:pt>
                <c:pt idx="6">
                  <c:v>0.47597636363636364</c:v>
                </c:pt>
                <c:pt idx="7">
                  <c:v>0.57901499999999995</c:v>
                </c:pt>
                <c:pt idx="8">
                  <c:v>0.65034555555555562</c:v>
                </c:pt>
                <c:pt idx="9">
                  <c:v>0.540871875</c:v>
                </c:pt>
                <c:pt idx="10">
                  <c:v>0.49512549800796812</c:v>
                </c:pt>
                <c:pt idx="11">
                  <c:v>0.47277173913043485</c:v>
                </c:pt>
                <c:pt idx="12">
                  <c:v>1.1600896742933755</c:v>
                </c:pt>
                <c:pt idx="13">
                  <c:v>1.2069795728038835</c:v>
                </c:pt>
                <c:pt idx="14">
                  <c:v>1.3214012451353299</c:v>
                </c:pt>
                <c:pt idx="15">
                  <c:v>1.1970546402273574</c:v>
                </c:pt>
                <c:pt idx="16">
                  <c:v>1.2676718866262411</c:v>
                </c:pt>
                <c:pt idx="17">
                  <c:v>1.5581249746375341</c:v>
                </c:pt>
                <c:pt idx="18">
                  <c:v>1.946985619617178</c:v>
                </c:pt>
                <c:pt idx="19">
                  <c:v>1.7540058466861554</c:v>
                </c:pt>
                <c:pt idx="20">
                  <c:v>2.4749499999999998</c:v>
                </c:pt>
                <c:pt idx="21">
                  <c:v>2.5986763912727726</c:v>
                </c:pt>
                <c:pt idx="22">
                  <c:v>1.4647760000000001</c:v>
                </c:pt>
                <c:pt idx="23">
                  <c:v>1.0516901454018182</c:v>
                </c:pt>
                <c:pt idx="24">
                  <c:v>1.2353258044239659</c:v>
                </c:pt>
                <c:pt idx="25">
                  <c:v>1.2375482368759556</c:v>
                </c:pt>
                <c:pt idx="26">
                  <c:v>1.3047899355127024</c:v>
                </c:pt>
                <c:pt idx="27">
                  <c:v>1.0906638863329858</c:v>
                </c:pt>
                <c:pt idx="28">
                  <c:v>1.1412086630040514</c:v>
                </c:pt>
                <c:pt idx="29">
                  <c:v>1.1015376813172881</c:v>
                </c:pt>
                <c:pt idx="30">
                  <c:v>1.098655839518442</c:v>
                </c:pt>
                <c:pt idx="31">
                  <c:v>2.5496373626373625</c:v>
                </c:pt>
                <c:pt idx="32">
                  <c:v>2.1430535720424126</c:v>
                </c:pt>
                <c:pt idx="33">
                  <c:v>1.4969590163934425</c:v>
                </c:pt>
                <c:pt idx="34">
                  <c:v>0.63598208955223889</c:v>
                </c:pt>
                <c:pt idx="35">
                  <c:v>2.1523485208078887</c:v>
                </c:pt>
                <c:pt idx="36">
                  <c:v>1.8195862542884835</c:v>
                </c:pt>
                <c:pt idx="37">
                  <c:v>1.4855700485979246</c:v>
                </c:pt>
                <c:pt idx="38">
                  <c:v>1.4599759036144577</c:v>
                </c:pt>
                <c:pt idx="39">
                  <c:v>2.5084426229508199</c:v>
                </c:pt>
                <c:pt idx="40">
                  <c:v>1.8191350865371405</c:v>
                </c:pt>
                <c:pt idx="41">
                  <c:v>1.7950049623495838</c:v>
                </c:pt>
                <c:pt idx="42">
                  <c:v>1.6657886625092913</c:v>
                </c:pt>
              </c:numCache>
            </c:numRef>
          </c:yVal>
          <c:smooth val="0"/>
          <c:extLst>
            <c:ext xmlns:c16="http://schemas.microsoft.com/office/drawing/2014/chart" uri="{C3380CC4-5D6E-409C-BE32-E72D297353CC}">
              <c16:uniqueId val="{00000000-43C6-400B-9FA2-EDA56E734C78}"/>
            </c:ext>
          </c:extLst>
        </c:ser>
        <c:ser>
          <c:idx val="1"/>
          <c:order val="1"/>
          <c:tx>
            <c:strRef>
              <c:f>Fit_1!$W$16</c:f>
              <c:strCache>
                <c:ptCount val="1"/>
                <c:pt idx="0">
                  <c:v>ECO_FL/CHL</c:v>
                </c:pt>
              </c:strCache>
            </c:strRef>
          </c:tx>
          <c:spPr>
            <a:ln w="38100" cap="rnd">
              <a:noFill/>
              <a:round/>
            </a:ln>
            <a:effectLst/>
          </c:spPr>
          <c:marker>
            <c:symbol val="circle"/>
            <c:size val="5"/>
            <c:spPr>
              <a:solidFill>
                <a:schemeClr val="accent2"/>
              </a:solidFill>
              <a:ln w="9525">
                <a:solidFill>
                  <a:schemeClr val="accent2"/>
                </a:solidFill>
              </a:ln>
              <a:effectLst/>
            </c:spPr>
          </c:marker>
          <c:xVal>
            <c:numRef>
              <c:f>Fit_1!$N$17:$N$59</c:f>
              <c:numCache>
                <c:formatCode>0.00</c:formatCode>
                <c:ptCount val="43"/>
                <c:pt idx="0">
                  <c:v>4.8899950000000008</c:v>
                </c:pt>
                <c:pt idx="1">
                  <c:v>4.7900030000000005</c:v>
                </c:pt>
                <c:pt idx="2">
                  <c:v>4.7899979999999998</c:v>
                </c:pt>
                <c:pt idx="3">
                  <c:v>4.7600010000000008</c:v>
                </c:pt>
                <c:pt idx="4">
                  <c:v>3.2</c:v>
                </c:pt>
                <c:pt idx="5">
                  <c:v>6.3100000000000005</c:v>
                </c:pt>
                <c:pt idx="6">
                  <c:v>5.5</c:v>
                </c:pt>
                <c:pt idx="7">
                  <c:v>4</c:v>
                </c:pt>
                <c:pt idx="8">
                  <c:v>0.9</c:v>
                </c:pt>
                <c:pt idx="9">
                  <c:v>3.2</c:v>
                </c:pt>
                <c:pt idx="10">
                  <c:v>5.0199999999999996</c:v>
                </c:pt>
                <c:pt idx="11">
                  <c:v>5.52</c:v>
                </c:pt>
                <c:pt idx="12">
                  <c:v>5.2799970000000007</c:v>
                </c:pt>
                <c:pt idx="13">
                  <c:v>1.839998</c:v>
                </c:pt>
                <c:pt idx="14">
                  <c:v>1.0900020000000001</c:v>
                </c:pt>
                <c:pt idx="15">
                  <c:v>1.119999</c:v>
                </c:pt>
                <c:pt idx="16">
                  <c:v>3.0399980000000002</c:v>
                </c:pt>
                <c:pt idx="17">
                  <c:v>0.68999599999999994</c:v>
                </c:pt>
                <c:pt idx="18">
                  <c:v>0.55999899999999991</c:v>
                </c:pt>
                <c:pt idx="19">
                  <c:v>0.59999800000000003</c:v>
                </c:pt>
                <c:pt idx="20">
                  <c:v>1.0000000000000002</c:v>
                </c:pt>
                <c:pt idx="21">
                  <c:v>0.60999900000000007</c:v>
                </c:pt>
                <c:pt idx="22">
                  <c:v>0.5</c:v>
                </c:pt>
                <c:pt idx="23">
                  <c:v>2.0400019999999999</c:v>
                </c:pt>
                <c:pt idx="24">
                  <c:v>2.8700039999999998</c:v>
                </c:pt>
                <c:pt idx="25">
                  <c:v>2.8499980000000003</c:v>
                </c:pt>
                <c:pt idx="26">
                  <c:v>2.7299949999999997</c:v>
                </c:pt>
                <c:pt idx="27">
                  <c:v>0.79999989999999999</c:v>
                </c:pt>
                <c:pt idx="28">
                  <c:v>0.99000299999999997</c:v>
                </c:pt>
                <c:pt idx="29">
                  <c:v>1.1199979999999998</c:v>
                </c:pt>
                <c:pt idx="30">
                  <c:v>1.129999</c:v>
                </c:pt>
                <c:pt idx="31">
                  <c:v>0.91000000000000014</c:v>
                </c:pt>
                <c:pt idx="32">
                  <c:v>0.63999800000000007</c:v>
                </c:pt>
                <c:pt idx="33">
                  <c:v>0.61</c:v>
                </c:pt>
                <c:pt idx="34">
                  <c:v>0.66999999999999993</c:v>
                </c:pt>
                <c:pt idx="35">
                  <c:v>0.75000400000000012</c:v>
                </c:pt>
                <c:pt idx="36">
                  <c:v>0.77999600000000002</c:v>
                </c:pt>
                <c:pt idx="37">
                  <c:v>0.86999599999999999</c:v>
                </c:pt>
                <c:pt idx="38">
                  <c:v>0.83000000000000007</c:v>
                </c:pt>
                <c:pt idx="39">
                  <c:v>1.2199999999999998</c:v>
                </c:pt>
                <c:pt idx="40">
                  <c:v>1.070003</c:v>
                </c:pt>
                <c:pt idx="41">
                  <c:v>0.93000299999999991</c:v>
                </c:pt>
                <c:pt idx="42">
                  <c:v>0.97000300000000006</c:v>
                </c:pt>
              </c:numCache>
            </c:numRef>
          </c:xVal>
          <c:yVal>
            <c:numRef>
              <c:f>Fit_1!$W$17:$W$59</c:f>
              <c:numCache>
                <c:formatCode>0.00</c:formatCode>
                <c:ptCount val="43"/>
                <c:pt idx="0">
                  <c:v>0.93556332879685966</c:v>
                </c:pt>
                <c:pt idx="1">
                  <c:v>1.0641767865281087</c:v>
                </c:pt>
                <c:pt idx="2">
                  <c:v>1.0083975228454787</c:v>
                </c:pt>
                <c:pt idx="3">
                  <c:v>0.9086361728419442</c:v>
                </c:pt>
                <c:pt idx="4">
                  <c:v>0.66838124999999993</c:v>
                </c:pt>
                <c:pt idx="5">
                  <c:v>0.76746275752773374</c:v>
                </c:pt>
                <c:pt idx="6">
                  <c:v>0.56116181818181821</c:v>
                </c:pt>
                <c:pt idx="7">
                  <c:v>0.73554249999999999</c:v>
                </c:pt>
                <c:pt idx="8">
                  <c:v>0.93694333333333335</c:v>
                </c:pt>
                <c:pt idx="9">
                  <c:v>0.71571852633796051</c:v>
                </c:pt>
                <c:pt idx="10">
                  <c:v>0.72745816733067736</c:v>
                </c:pt>
                <c:pt idx="11">
                  <c:v>0.60033876811594211</c:v>
                </c:pt>
                <c:pt idx="12">
                  <c:v>1.145051945973536</c:v>
                </c:pt>
                <c:pt idx="13">
                  <c:v>1.2293776725601577</c:v>
                </c:pt>
                <c:pt idx="14">
                  <c:v>1.3402489360081982</c:v>
                </c:pt>
                <c:pt idx="15">
                  <c:v>1.3482654495259829</c:v>
                </c:pt>
                <c:pt idx="16">
                  <c:v>1.4498223684210525</c:v>
                </c:pt>
                <c:pt idx="17">
                  <c:v>1.7443409174242785</c:v>
                </c:pt>
                <c:pt idx="18">
                  <c:v>1.8902611062103347</c:v>
                </c:pt>
                <c:pt idx="19">
                  <c:v>1.8684062280207601</c:v>
                </c:pt>
                <c:pt idx="20">
                  <c:v>2.9612700000000003</c:v>
                </c:pt>
                <c:pt idx="21">
                  <c:v>2.7886557377049184</c:v>
                </c:pt>
                <c:pt idx="22">
                  <c:v>1.55752</c:v>
                </c:pt>
                <c:pt idx="23">
                  <c:v>1.4310805359027488</c:v>
                </c:pt>
                <c:pt idx="24">
                  <c:v>1.5005087108013939</c:v>
                </c:pt>
                <c:pt idx="25">
                  <c:v>1.5468596491228073</c:v>
                </c:pt>
                <c:pt idx="26">
                  <c:v>1.5530586080586082</c:v>
                </c:pt>
                <c:pt idx="27">
                  <c:v>1.1368825</c:v>
                </c:pt>
                <c:pt idx="28">
                  <c:v>1.3794256357834707</c:v>
                </c:pt>
                <c:pt idx="29">
                  <c:v>1.3617012917903277</c:v>
                </c:pt>
                <c:pt idx="30">
                  <c:v>1.2919103611412732</c:v>
                </c:pt>
                <c:pt idx="31">
                  <c:v>2.9022527472527475</c:v>
                </c:pt>
                <c:pt idx="32">
                  <c:v>2.3711644651110464</c:v>
                </c:pt>
                <c:pt idx="33">
                  <c:v>1.656284221087075</c:v>
                </c:pt>
                <c:pt idx="34">
                  <c:v>0.90207462686567175</c:v>
                </c:pt>
                <c:pt idx="35">
                  <c:v>2.5223066666666667</c:v>
                </c:pt>
                <c:pt idx="36">
                  <c:v>2.0275230416371262</c:v>
                </c:pt>
                <c:pt idx="37">
                  <c:v>1.6244386487800562</c:v>
                </c:pt>
                <c:pt idx="38">
                  <c:v>1.663377502114463</c:v>
                </c:pt>
                <c:pt idx="39">
                  <c:v>2.9778688524590158</c:v>
                </c:pt>
                <c:pt idx="40">
                  <c:v>2.1771682242990655</c:v>
                </c:pt>
                <c:pt idx="41">
                  <c:v>2.0137656061995766</c:v>
                </c:pt>
                <c:pt idx="42">
                  <c:v>1.8400664740212145</c:v>
                </c:pt>
              </c:numCache>
            </c:numRef>
          </c:yVal>
          <c:smooth val="0"/>
          <c:extLst>
            <c:ext xmlns:c16="http://schemas.microsoft.com/office/drawing/2014/chart" uri="{C3380CC4-5D6E-409C-BE32-E72D297353CC}">
              <c16:uniqueId val="{00000001-43C6-400B-9FA2-EDA56E734C78}"/>
            </c:ext>
          </c:extLst>
        </c:ser>
        <c:dLbls>
          <c:showLegendKey val="0"/>
          <c:showVal val="0"/>
          <c:showCatName val="0"/>
          <c:showSerName val="0"/>
          <c:showPercent val="0"/>
          <c:showBubbleSize val="0"/>
        </c:dLbls>
        <c:axId val="1638674703"/>
        <c:axId val="1638683343"/>
      </c:scatterChart>
      <c:valAx>
        <c:axId val="163867470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Extracted CHL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8683343"/>
        <c:crosses val="autoZero"/>
        <c:crossBetween val="midCat"/>
      </c:valAx>
      <c:valAx>
        <c:axId val="1638683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CTD Fluorescence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867470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2024-038 ECO and SeaPoint FL vs CHL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Fit_1!$O$16</c:f>
              <c:strCache>
                <c:ptCount val="1"/>
                <c:pt idx="0">
                  <c:v>SP_FL</c:v>
                </c:pt>
              </c:strCache>
            </c:strRef>
          </c:tx>
          <c:spPr>
            <a:ln w="38100" cap="rnd">
              <a:noFill/>
              <a:round/>
            </a:ln>
            <a:effectLst/>
          </c:spPr>
          <c:marker>
            <c:symbol val="circle"/>
            <c:size val="5"/>
            <c:spPr>
              <a:solidFill>
                <a:schemeClr val="accent1"/>
              </a:solidFill>
              <a:ln w="9525">
                <a:solidFill>
                  <a:schemeClr val="accent1"/>
                </a:solidFill>
              </a:ln>
              <a:effectLst/>
            </c:spPr>
          </c:marker>
          <c:xVal>
            <c:numRef>
              <c:f>Fit_1!$N$17:$N$59</c:f>
              <c:numCache>
                <c:formatCode>0.00</c:formatCode>
                <c:ptCount val="43"/>
                <c:pt idx="0">
                  <c:v>4.8899950000000008</c:v>
                </c:pt>
                <c:pt idx="1">
                  <c:v>4.7900030000000005</c:v>
                </c:pt>
                <c:pt idx="2">
                  <c:v>4.7899979999999998</c:v>
                </c:pt>
                <c:pt idx="3">
                  <c:v>4.7600010000000008</c:v>
                </c:pt>
                <c:pt idx="4">
                  <c:v>3.2</c:v>
                </c:pt>
                <c:pt idx="5">
                  <c:v>6.3100000000000005</c:v>
                </c:pt>
                <c:pt idx="6">
                  <c:v>5.5</c:v>
                </c:pt>
                <c:pt idx="7">
                  <c:v>4</c:v>
                </c:pt>
                <c:pt idx="8">
                  <c:v>0.9</c:v>
                </c:pt>
                <c:pt idx="9">
                  <c:v>3.2</c:v>
                </c:pt>
                <c:pt idx="10">
                  <c:v>5.0199999999999996</c:v>
                </c:pt>
                <c:pt idx="11">
                  <c:v>5.52</c:v>
                </c:pt>
                <c:pt idx="12">
                  <c:v>5.2799970000000007</c:v>
                </c:pt>
                <c:pt idx="13">
                  <c:v>1.839998</c:v>
                </c:pt>
                <c:pt idx="14">
                  <c:v>1.0900020000000001</c:v>
                </c:pt>
                <c:pt idx="15">
                  <c:v>1.119999</c:v>
                </c:pt>
                <c:pt idx="16">
                  <c:v>3.0399980000000002</c:v>
                </c:pt>
                <c:pt idx="17">
                  <c:v>0.68999599999999994</c:v>
                </c:pt>
                <c:pt idx="18">
                  <c:v>0.55999899999999991</c:v>
                </c:pt>
                <c:pt idx="19">
                  <c:v>0.59999800000000003</c:v>
                </c:pt>
                <c:pt idx="20">
                  <c:v>1.0000000000000002</c:v>
                </c:pt>
                <c:pt idx="21">
                  <c:v>0.60999900000000007</c:v>
                </c:pt>
                <c:pt idx="22">
                  <c:v>0.5</c:v>
                </c:pt>
                <c:pt idx="23">
                  <c:v>2.0400019999999999</c:v>
                </c:pt>
                <c:pt idx="24">
                  <c:v>2.8700039999999998</c:v>
                </c:pt>
                <c:pt idx="25">
                  <c:v>2.8499980000000003</c:v>
                </c:pt>
                <c:pt idx="26">
                  <c:v>2.7299949999999997</c:v>
                </c:pt>
                <c:pt idx="27">
                  <c:v>0.79999989999999999</c:v>
                </c:pt>
                <c:pt idx="28">
                  <c:v>0.99000299999999997</c:v>
                </c:pt>
                <c:pt idx="29">
                  <c:v>1.1199979999999998</c:v>
                </c:pt>
                <c:pt idx="30">
                  <c:v>1.129999</c:v>
                </c:pt>
                <c:pt idx="31">
                  <c:v>0.91000000000000014</c:v>
                </c:pt>
                <c:pt idx="32">
                  <c:v>0.63999800000000007</c:v>
                </c:pt>
                <c:pt idx="33">
                  <c:v>0.61</c:v>
                </c:pt>
                <c:pt idx="34">
                  <c:v>0.66999999999999993</c:v>
                </c:pt>
                <c:pt idx="35">
                  <c:v>0.75000400000000012</c:v>
                </c:pt>
                <c:pt idx="36">
                  <c:v>0.77999600000000002</c:v>
                </c:pt>
                <c:pt idx="37">
                  <c:v>0.86999599999999999</c:v>
                </c:pt>
                <c:pt idx="38">
                  <c:v>0.83000000000000007</c:v>
                </c:pt>
                <c:pt idx="39">
                  <c:v>1.2199999999999998</c:v>
                </c:pt>
                <c:pt idx="40">
                  <c:v>1.070003</c:v>
                </c:pt>
                <c:pt idx="41">
                  <c:v>0.93000299999999991</c:v>
                </c:pt>
                <c:pt idx="42">
                  <c:v>0.97000300000000006</c:v>
                </c:pt>
              </c:numCache>
            </c:numRef>
          </c:xVal>
          <c:yVal>
            <c:numRef>
              <c:f>Fit_1!$O$17:$O$59</c:f>
              <c:numCache>
                <c:formatCode>0.00</c:formatCode>
                <c:ptCount val="43"/>
                <c:pt idx="0">
                  <c:v>4.4290200000000004</c:v>
                </c:pt>
                <c:pt idx="1">
                  <c:v>3.94292</c:v>
                </c:pt>
                <c:pt idx="2">
                  <c:v>3.9725999999999999</c:v>
                </c:pt>
                <c:pt idx="3">
                  <c:v>4.0304900000000004</c:v>
                </c:pt>
                <c:pt idx="4">
                  <c:v>1.39716</c:v>
                </c:pt>
                <c:pt idx="5">
                  <c:v>2.9507500000000002</c:v>
                </c:pt>
                <c:pt idx="6">
                  <c:v>2.6178699999999999</c:v>
                </c:pt>
                <c:pt idx="7">
                  <c:v>2.3160599999999998</c:v>
                </c:pt>
                <c:pt idx="8">
                  <c:v>0.58531100000000003</c:v>
                </c:pt>
                <c:pt idx="9">
                  <c:v>1.7307900000000001</c:v>
                </c:pt>
                <c:pt idx="10">
                  <c:v>2.4855299999999998</c:v>
                </c:pt>
                <c:pt idx="11">
                  <c:v>2.6097000000000001</c:v>
                </c:pt>
                <c:pt idx="12">
                  <c:v>6.1252700000000004</c:v>
                </c:pt>
                <c:pt idx="13">
                  <c:v>2.2208399999999999</c:v>
                </c:pt>
                <c:pt idx="14">
                  <c:v>1.4403300000000001</c:v>
                </c:pt>
                <c:pt idx="15">
                  <c:v>1.3407</c:v>
                </c:pt>
                <c:pt idx="16">
                  <c:v>3.85372</c:v>
                </c:pt>
                <c:pt idx="17">
                  <c:v>1.0750999999999999</c:v>
                </c:pt>
                <c:pt idx="18">
                  <c:v>1.0903099999999999</c:v>
                </c:pt>
                <c:pt idx="19">
                  <c:v>1.0524</c:v>
                </c:pt>
                <c:pt idx="20">
                  <c:v>2.4749500000000002</c:v>
                </c:pt>
                <c:pt idx="21">
                  <c:v>1.5851900000000001</c:v>
                </c:pt>
                <c:pt idx="22">
                  <c:v>0.73238800000000004</c:v>
                </c:pt>
                <c:pt idx="23">
                  <c:v>2.1454499999999999</c:v>
                </c:pt>
                <c:pt idx="24">
                  <c:v>3.5453899999999998</c:v>
                </c:pt>
                <c:pt idx="25">
                  <c:v>3.5270100000000002</c:v>
                </c:pt>
                <c:pt idx="26">
                  <c:v>3.5620699999999998</c:v>
                </c:pt>
                <c:pt idx="27">
                  <c:v>0.87253099999999995</c:v>
                </c:pt>
                <c:pt idx="28">
                  <c:v>1.1297999999999999</c:v>
                </c:pt>
                <c:pt idx="29">
                  <c:v>1.2337199999999999</c:v>
                </c:pt>
                <c:pt idx="30">
                  <c:v>1.2414799999999999</c:v>
                </c:pt>
                <c:pt idx="31">
                  <c:v>2.3201700000000001</c:v>
                </c:pt>
                <c:pt idx="32">
                  <c:v>1.37155</c:v>
                </c:pt>
                <c:pt idx="33">
                  <c:v>0.91314499999999998</c:v>
                </c:pt>
                <c:pt idx="34">
                  <c:v>0.42610799999999999</c:v>
                </c:pt>
                <c:pt idx="35">
                  <c:v>1.6142700000000001</c:v>
                </c:pt>
                <c:pt idx="36">
                  <c:v>1.41927</c:v>
                </c:pt>
                <c:pt idx="37">
                  <c:v>1.29244</c:v>
                </c:pt>
                <c:pt idx="38">
                  <c:v>1.2117800000000001</c:v>
                </c:pt>
                <c:pt idx="39">
                  <c:v>3.0602999999999998</c:v>
                </c:pt>
                <c:pt idx="40">
                  <c:v>1.94648</c:v>
                </c:pt>
                <c:pt idx="41">
                  <c:v>1.66936</c:v>
                </c:pt>
                <c:pt idx="42">
                  <c:v>1.61582</c:v>
                </c:pt>
              </c:numCache>
            </c:numRef>
          </c:yVal>
          <c:smooth val="0"/>
          <c:extLst>
            <c:ext xmlns:c16="http://schemas.microsoft.com/office/drawing/2014/chart" uri="{C3380CC4-5D6E-409C-BE32-E72D297353CC}">
              <c16:uniqueId val="{00000000-D143-43DB-9BAC-046965953686}"/>
            </c:ext>
          </c:extLst>
        </c:ser>
        <c:ser>
          <c:idx val="1"/>
          <c:order val="1"/>
          <c:tx>
            <c:strRef>
              <c:f>Fit_1!$U$16</c:f>
              <c:strCache>
                <c:ptCount val="1"/>
                <c:pt idx="0">
                  <c:v>ECO_FL</c:v>
                </c:pt>
              </c:strCache>
            </c:strRef>
          </c:tx>
          <c:spPr>
            <a:ln w="38100" cap="rnd">
              <a:noFill/>
              <a:round/>
            </a:ln>
            <a:effectLst/>
          </c:spPr>
          <c:marker>
            <c:symbol val="circle"/>
            <c:size val="5"/>
            <c:spPr>
              <a:solidFill>
                <a:schemeClr val="accent2"/>
              </a:solidFill>
              <a:ln w="9525">
                <a:solidFill>
                  <a:schemeClr val="accent2"/>
                </a:solidFill>
              </a:ln>
              <a:effectLst/>
            </c:spPr>
          </c:marker>
          <c:xVal>
            <c:numRef>
              <c:f>Fit_1!$N$17:$N$59</c:f>
              <c:numCache>
                <c:formatCode>0.00</c:formatCode>
                <c:ptCount val="43"/>
                <c:pt idx="0">
                  <c:v>4.8899950000000008</c:v>
                </c:pt>
                <c:pt idx="1">
                  <c:v>4.7900030000000005</c:v>
                </c:pt>
                <c:pt idx="2">
                  <c:v>4.7899979999999998</c:v>
                </c:pt>
                <c:pt idx="3">
                  <c:v>4.7600010000000008</c:v>
                </c:pt>
                <c:pt idx="4">
                  <c:v>3.2</c:v>
                </c:pt>
                <c:pt idx="5">
                  <c:v>6.3100000000000005</c:v>
                </c:pt>
                <c:pt idx="6">
                  <c:v>5.5</c:v>
                </c:pt>
                <c:pt idx="7">
                  <c:v>4</c:v>
                </c:pt>
                <c:pt idx="8">
                  <c:v>0.9</c:v>
                </c:pt>
                <c:pt idx="9">
                  <c:v>3.2</c:v>
                </c:pt>
                <c:pt idx="10">
                  <c:v>5.0199999999999996</c:v>
                </c:pt>
                <c:pt idx="11">
                  <c:v>5.52</c:v>
                </c:pt>
                <c:pt idx="12">
                  <c:v>5.2799970000000007</c:v>
                </c:pt>
                <c:pt idx="13">
                  <c:v>1.839998</c:v>
                </c:pt>
                <c:pt idx="14">
                  <c:v>1.0900020000000001</c:v>
                </c:pt>
                <c:pt idx="15">
                  <c:v>1.119999</c:v>
                </c:pt>
                <c:pt idx="16">
                  <c:v>3.0399980000000002</c:v>
                </c:pt>
                <c:pt idx="17">
                  <c:v>0.68999599999999994</c:v>
                </c:pt>
                <c:pt idx="18">
                  <c:v>0.55999899999999991</c:v>
                </c:pt>
                <c:pt idx="19">
                  <c:v>0.59999800000000003</c:v>
                </c:pt>
                <c:pt idx="20">
                  <c:v>1.0000000000000002</c:v>
                </c:pt>
                <c:pt idx="21">
                  <c:v>0.60999900000000007</c:v>
                </c:pt>
                <c:pt idx="22">
                  <c:v>0.5</c:v>
                </c:pt>
                <c:pt idx="23">
                  <c:v>2.0400019999999999</c:v>
                </c:pt>
                <c:pt idx="24">
                  <c:v>2.8700039999999998</c:v>
                </c:pt>
                <c:pt idx="25">
                  <c:v>2.8499980000000003</c:v>
                </c:pt>
                <c:pt idx="26">
                  <c:v>2.7299949999999997</c:v>
                </c:pt>
                <c:pt idx="27">
                  <c:v>0.79999989999999999</c:v>
                </c:pt>
                <c:pt idx="28">
                  <c:v>0.99000299999999997</c:v>
                </c:pt>
                <c:pt idx="29">
                  <c:v>1.1199979999999998</c:v>
                </c:pt>
                <c:pt idx="30">
                  <c:v>1.129999</c:v>
                </c:pt>
                <c:pt idx="31">
                  <c:v>0.91000000000000014</c:v>
                </c:pt>
                <c:pt idx="32">
                  <c:v>0.63999800000000007</c:v>
                </c:pt>
                <c:pt idx="33">
                  <c:v>0.61</c:v>
                </c:pt>
                <c:pt idx="34">
                  <c:v>0.66999999999999993</c:v>
                </c:pt>
                <c:pt idx="35">
                  <c:v>0.75000400000000012</c:v>
                </c:pt>
                <c:pt idx="36">
                  <c:v>0.77999600000000002</c:v>
                </c:pt>
                <c:pt idx="37">
                  <c:v>0.86999599999999999</c:v>
                </c:pt>
                <c:pt idx="38">
                  <c:v>0.83000000000000007</c:v>
                </c:pt>
                <c:pt idx="39">
                  <c:v>1.2199999999999998</c:v>
                </c:pt>
                <c:pt idx="40">
                  <c:v>1.070003</c:v>
                </c:pt>
                <c:pt idx="41">
                  <c:v>0.93000299999999991</c:v>
                </c:pt>
                <c:pt idx="42">
                  <c:v>0.97000300000000006</c:v>
                </c:pt>
              </c:numCache>
            </c:numRef>
          </c:xVal>
          <c:yVal>
            <c:numRef>
              <c:f>Fit_1!$U$17:$U$59</c:f>
              <c:numCache>
                <c:formatCode>0.00</c:formatCode>
                <c:ptCount val="43"/>
                <c:pt idx="0">
                  <c:v>4.5749000000000004</c:v>
                </c:pt>
                <c:pt idx="1">
                  <c:v>5.09741</c:v>
                </c:pt>
                <c:pt idx="2">
                  <c:v>4.8302199999999997</c:v>
                </c:pt>
                <c:pt idx="3">
                  <c:v>4.3251099999999996</c:v>
                </c:pt>
                <c:pt idx="4">
                  <c:v>2.1388199999999999</c:v>
                </c:pt>
                <c:pt idx="5">
                  <c:v>4.8426900000000002</c:v>
                </c:pt>
                <c:pt idx="6">
                  <c:v>3.0863900000000002</c:v>
                </c:pt>
                <c:pt idx="7">
                  <c:v>2.94217</c:v>
                </c:pt>
                <c:pt idx="8">
                  <c:v>0.84324900000000003</c:v>
                </c:pt>
                <c:pt idx="9">
                  <c:v>2.2902999999999998</c:v>
                </c:pt>
                <c:pt idx="10">
                  <c:v>3.65184</c:v>
                </c:pt>
                <c:pt idx="11">
                  <c:v>3.3138700000000001</c:v>
                </c:pt>
                <c:pt idx="12">
                  <c:v>6.0458800000000004</c:v>
                </c:pt>
                <c:pt idx="13">
                  <c:v>2.2620499999999999</c:v>
                </c:pt>
                <c:pt idx="14">
                  <c:v>1.4608699999999999</c:v>
                </c:pt>
                <c:pt idx="15">
                  <c:v>1.51006</c:v>
                </c:pt>
                <c:pt idx="16">
                  <c:v>4.4074600000000004</c:v>
                </c:pt>
                <c:pt idx="17">
                  <c:v>1.2035899999999999</c:v>
                </c:pt>
                <c:pt idx="18">
                  <c:v>1.0585500000000001</c:v>
                </c:pt>
                <c:pt idx="19">
                  <c:v>1.12104</c:v>
                </c:pt>
                <c:pt idx="20">
                  <c:v>2.9612699999999998</c:v>
                </c:pt>
                <c:pt idx="21">
                  <c:v>1.7010799999999999</c:v>
                </c:pt>
                <c:pt idx="22">
                  <c:v>0.77876000000000001</c:v>
                </c:pt>
                <c:pt idx="23">
                  <c:v>2.9194</c:v>
                </c:pt>
                <c:pt idx="24">
                  <c:v>4.3064600000000004</c:v>
                </c:pt>
                <c:pt idx="25">
                  <c:v>4.40855</c:v>
                </c:pt>
                <c:pt idx="26">
                  <c:v>4.2398499999999997</c:v>
                </c:pt>
                <c:pt idx="27">
                  <c:v>0.90950600000000004</c:v>
                </c:pt>
                <c:pt idx="28">
                  <c:v>1.3656299999999999</c:v>
                </c:pt>
                <c:pt idx="29">
                  <c:v>1.5250999999999999</c:v>
                </c:pt>
                <c:pt idx="30">
                  <c:v>1.4598599999999999</c:v>
                </c:pt>
                <c:pt idx="31">
                  <c:v>2.6410499999999999</c:v>
                </c:pt>
                <c:pt idx="32">
                  <c:v>1.51755</c:v>
                </c:pt>
                <c:pt idx="33">
                  <c:v>1.01034</c:v>
                </c:pt>
                <c:pt idx="34">
                  <c:v>0.60438999999999998</c:v>
                </c:pt>
                <c:pt idx="35">
                  <c:v>1.8917299999999999</c:v>
                </c:pt>
                <c:pt idx="36">
                  <c:v>1.5814699999999999</c:v>
                </c:pt>
                <c:pt idx="37">
                  <c:v>1.41326</c:v>
                </c:pt>
                <c:pt idx="38">
                  <c:v>1.3806</c:v>
                </c:pt>
                <c:pt idx="39">
                  <c:v>3.633</c:v>
                </c:pt>
                <c:pt idx="40">
                  <c:v>2.3295699999999999</c:v>
                </c:pt>
                <c:pt idx="41">
                  <c:v>1.8728</c:v>
                </c:pt>
                <c:pt idx="42">
                  <c:v>1.78487</c:v>
                </c:pt>
              </c:numCache>
            </c:numRef>
          </c:yVal>
          <c:smooth val="0"/>
          <c:extLst>
            <c:ext xmlns:c16="http://schemas.microsoft.com/office/drawing/2014/chart" uri="{C3380CC4-5D6E-409C-BE32-E72D297353CC}">
              <c16:uniqueId val="{00000001-D143-43DB-9BAC-046965953686}"/>
            </c:ext>
          </c:extLst>
        </c:ser>
        <c:dLbls>
          <c:showLegendKey val="0"/>
          <c:showVal val="0"/>
          <c:showCatName val="0"/>
          <c:showSerName val="0"/>
          <c:showPercent val="0"/>
          <c:showBubbleSize val="0"/>
        </c:dLbls>
        <c:axId val="294925199"/>
        <c:axId val="294922319"/>
      </c:scatterChart>
      <c:valAx>
        <c:axId val="29492519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Extracted CHL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22319"/>
        <c:crosses val="autoZero"/>
        <c:crossBetween val="midCat"/>
      </c:valAx>
      <c:valAx>
        <c:axId val="2949223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CTD Fluorescence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2519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a:t>(TSG Sal-CTD SAL) vs TSG Salinity</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400" b="0" i="0" u="none" strike="noStrike" kern="1200" spc="0" baseline="0">
                <a:solidFill>
                  <a:sysClr val="windowText" lastClr="000000">
                    <a:lumMod val="65000"/>
                    <a:lumOff val="35000"/>
                  </a:sysClr>
                </a:solidFill>
              </a:rPr>
              <a:t>excluding 2 outliers</a:t>
            </a:r>
            <a:endParaRPr lang="en-CA" sz="14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scatterChart>
        <c:scatterStyle val="lineMarker"/>
        <c:varyColors val="0"/>
        <c:ser>
          <c:idx val="0"/>
          <c:order val="0"/>
          <c:tx>
            <c:strRef>
              <c:f>'TSG-CTD excluding outliers'!$AF$1</c:f>
              <c:strCache>
                <c:ptCount val="1"/>
                <c:pt idx="0">
                  <c:v>TSG Sal-CTD SAL</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'TSG-CTD excluding outliers'!$O$2:$O$34</c:f>
              <c:numCache>
                <c:formatCode>General</c:formatCode>
                <c:ptCount val="33"/>
                <c:pt idx="0">
                  <c:v>31.979700000000001</c:v>
                </c:pt>
                <c:pt idx="1">
                  <c:v>32.1417</c:v>
                </c:pt>
                <c:pt idx="2">
                  <c:v>31.870699999999999</c:v>
                </c:pt>
                <c:pt idx="3">
                  <c:v>31.632200000000001</c:v>
                </c:pt>
                <c:pt idx="4">
                  <c:v>32.690600000000003</c:v>
                </c:pt>
                <c:pt idx="5">
                  <c:v>32.059600000000003</c:v>
                </c:pt>
                <c:pt idx="6">
                  <c:v>32.508400000000002</c:v>
                </c:pt>
                <c:pt idx="7">
                  <c:v>32.470100000000002</c:v>
                </c:pt>
                <c:pt idx="8">
                  <c:v>32.295900000000003</c:v>
                </c:pt>
                <c:pt idx="9">
                  <c:v>32.103700000000003</c:v>
                </c:pt>
                <c:pt idx="10">
                  <c:v>31.930199999999999</c:v>
                </c:pt>
                <c:pt idx="11">
                  <c:v>32.146799999999999</c:v>
                </c:pt>
                <c:pt idx="12">
                  <c:v>32.0045</c:v>
                </c:pt>
                <c:pt idx="13">
                  <c:v>32.117600000000003</c:v>
                </c:pt>
                <c:pt idx="14">
                  <c:v>31.7621</c:v>
                </c:pt>
                <c:pt idx="15">
                  <c:v>32.117100000000001</c:v>
                </c:pt>
                <c:pt idx="16">
                  <c:v>32.2532</c:v>
                </c:pt>
                <c:pt idx="17">
                  <c:v>31.808199999999999</c:v>
                </c:pt>
                <c:pt idx="18">
                  <c:v>31.8001</c:v>
                </c:pt>
                <c:pt idx="19">
                  <c:v>31.802</c:v>
                </c:pt>
                <c:pt idx="20">
                  <c:v>32.322899999999997</c:v>
                </c:pt>
                <c:pt idx="21">
                  <c:v>32.519100000000002</c:v>
                </c:pt>
                <c:pt idx="22">
                  <c:v>32.137</c:v>
                </c:pt>
                <c:pt idx="23">
                  <c:v>32.191200000000002</c:v>
                </c:pt>
                <c:pt idx="24">
                  <c:v>32.328099999999999</c:v>
                </c:pt>
                <c:pt idx="25">
                  <c:v>32.963799999999999</c:v>
                </c:pt>
                <c:pt idx="26">
                  <c:v>32.265599999999999</c:v>
                </c:pt>
                <c:pt idx="27">
                  <c:v>32.494399999999999</c:v>
                </c:pt>
                <c:pt idx="28">
                  <c:v>32.2258</c:v>
                </c:pt>
                <c:pt idx="29">
                  <c:v>32.416499999999999</c:v>
                </c:pt>
                <c:pt idx="30">
                  <c:v>31.997499999999999</c:v>
                </c:pt>
                <c:pt idx="31">
                  <c:v>32.190800000000003</c:v>
                </c:pt>
                <c:pt idx="32">
                  <c:v>31.621700000000001</c:v>
                </c:pt>
              </c:numCache>
            </c:numRef>
          </c:xVal>
          <c:yVal>
            <c:numRef>
              <c:f>'TSG-CTD excluding outliers'!$AF$2:$AF$34</c:f>
              <c:numCache>
                <c:formatCode>General</c:formatCode>
                <c:ptCount val="33"/>
                <c:pt idx="0">
                  <c:v>0.15330000000000155</c:v>
                </c:pt>
                <c:pt idx="1">
                  <c:v>0.21030000000000015</c:v>
                </c:pt>
                <c:pt idx="2">
                  <c:v>4.5000000000001705E-3</c:v>
                </c:pt>
                <c:pt idx="3">
                  <c:v>-0.18759999999999977</c:v>
                </c:pt>
                <c:pt idx="4">
                  <c:v>0.70480000000000231</c:v>
                </c:pt>
                <c:pt idx="5">
                  <c:v>0.13660000000000494</c:v>
                </c:pt>
                <c:pt idx="6">
                  <c:v>0.5561000000000007</c:v>
                </c:pt>
                <c:pt idx="7">
                  <c:v>0.51970000000000383</c:v>
                </c:pt>
                <c:pt idx="8">
                  <c:v>0.30000000000000426</c:v>
                </c:pt>
                <c:pt idx="9">
                  <c:v>0.11590000000000344</c:v>
                </c:pt>
                <c:pt idx="10">
                  <c:v>6.4399999999999125E-2</c:v>
                </c:pt>
                <c:pt idx="11">
                  <c:v>0.27239999999999753</c:v>
                </c:pt>
                <c:pt idx="12">
                  <c:v>0.17099999999999937</c:v>
                </c:pt>
                <c:pt idx="13">
                  <c:v>0.20790000000000219</c:v>
                </c:pt>
                <c:pt idx="14">
                  <c:v>-6.5200000000000813E-2</c:v>
                </c:pt>
                <c:pt idx="15">
                  <c:v>3.6700000000003286E-2</c:v>
                </c:pt>
                <c:pt idx="16">
                  <c:v>8.2000000000000739E-2</c:v>
                </c:pt>
                <c:pt idx="17">
                  <c:v>-0.3680000000000021</c:v>
                </c:pt>
                <c:pt idx="18">
                  <c:v>-0.34080000000000155</c:v>
                </c:pt>
                <c:pt idx="19">
                  <c:v>-0.32910000000000394</c:v>
                </c:pt>
                <c:pt idx="20">
                  <c:v>0.2143999999999977</c:v>
                </c:pt>
                <c:pt idx="21">
                  <c:v>0.27230000000000132</c:v>
                </c:pt>
                <c:pt idx="22">
                  <c:v>1.2300000000003308E-2</c:v>
                </c:pt>
                <c:pt idx="23">
                  <c:v>6.9200000000002149E-2</c:v>
                </c:pt>
                <c:pt idx="24">
                  <c:v>0.20159999999999911</c:v>
                </c:pt>
                <c:pt idx="25">
                  <c:v>0.84270000000000067</c:v>
                </c:pt>
                <c:pt idx="26">
                  <c:v>0.14829999999999899</c:v>
                </c:pt>
                <c:pt idx="27">
                  <c:v>0.38100000000000023</c:v>
                </c:pt>
                <c:pt idx="28">
                  <c:v>0.11939999999999884</c:v>
                </c:pt>
                <c:pt idx="29">
                  <c:v>0.26129999999999853</c:v>
                </c:pt>
                <c:pt idx="30">
                  <c:v>-6.3100000000002154E-2</c:v>
                </c:pt>
                <c:pt idx="31">
                  <c:v>0.11480000000000246</c:v>
                </c:pt>
                <c:pt idx="32">
                  <c:v>-1.8999999999991246E-3</c:v>
                </c:pt>
              </c:numCache>
            </c:numRef>
          </c:yVal>
          <c:smooth val="0"/>
          <c:extLst>
            <c:ext xmlns:c16="http://schemas.microsoft.com/office/drawing/2014/chart" uri="{C3380CC4-5D6E-409C-BE32-E72D297353CC}">
              <c16:uniqueId val="{00000001-813F-4349-BA26-3E3A7DC4BEEB}"/>
            </c:ext>
          </c:extLst>
        </c:ser>
        <c:dLbls>
          <c:showLegendKey val="0"/>
          <c:showVal val="0"/>
          <c:showCatName val="0"/>
          <c:showSerName val="0"/>
          <c:showPercent val="0"/>
          <c:showBubbleSize val="0"/>
        </c:dLbls>
        <c:axId val="144824335"/>
        <c:axId val="144821455"/>
      </c:scatterChart>
      <c:valAx>
        <c:axId val="1448243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Salinity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1455"/>
        <c:crosses val="autoZero"/>
        <c:crossBetween val="midCat"/>
      </c:valAx>
      <c:valAx>
        <c:axId val="144821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Salinity - CTD Salinity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43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CTD and TSG Fluorescence versus event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'2024-038-tsg-ctd-comp'!$H$1</c:f>
              <c:strCache>
                <c:ptCount val="1"/>
                <c:pt idx="0">
                  <c:v>FL_CTD</c:v>
                </c:pt>
              </c:strCache>
            </c:strRef>
          </c:tx>
          <c:spPr>
            <a:ln w="38100" cap="rnd">
              <a:noFill/>
              <a:round/>
            </a:ln>
            <a:effectLst/>
          </c:spPr>
          <c:marker>
            <c:symbol val="circle"/>
            <c:size val="5"/>
            <c:spPr>
              <a:solidFill>
                <a:schemeClr val="accent1"/>
              </a:solidFill>
              <a:ln w="9525">
                <a:solidFill>
                  <a:schemeClr val="accent1"/>
                </a:solidFill>
              </a:ln>
              <a:effectLst/>
            </c:spPr>
          </c:marker>
          <c:xVal>
            <c:numRef>
              <c:f>'2024-038-tsg-ctd-comp'!$B$2:$B$57</c:f>
              <c:numCache>
                <c:formatCode>General</c:formatCode>
                <c:ptCount val="56"/>
                <c:pt idx="0">
                  <c:v>3</c:v>
                </c:pt>
                <c:pt idx="1">
                  <c:v>5</c:v>
                </c:pt>
                <c:pt idx="2">
                  <c:v>6</c:v>
                </c:pt>
                <c:pt idx="3">
                  <c:v>7</c:v>
                </c:pt>
                <c:pt idx="4">
                  <c:v>8</c:v>
                </c:pt>
                <c:pt idx="5">
                  <c:v>9</c:v>
                </c:pt>
                <c:pt idx="6">
                  <c:v>10</c:v>
                </c:pt>
                <c:pt idx="7">
                  <c:v>12</c:v>
                </c:pt>
                <c:pt idx="8">
                  <c:v>14</c:v>
                </c:pt>
                <c:pt idx="9">
                  <c:v>15</c:v>
                </c:pt>
                <c:pt idx="10">
                  <c:v>19</c:v>
                </c:pt>
                <c:pt idx="11">
                  <c:v>20</c:v>
                </c:pt>
                <c:pt idx="12">
                  <c:v>22</c:v>
                </c:pt>
                <c:pt idx="13">
                  <c:v>24</c:v>
                </c:pt>
                <c:pt idx="14">
                  <c:v>25</c:v>
                </c:pt>
                <c:pt idx="15">
                  <c:v>26</c:v>
                </c:pt>
                <c:pt idx="16">
                  <c:v>29</c:v>
                </c:pt>
                <c:pt idx="17">
                  <c:v>33</c:v>
                </c:pt>
                <c:pt idx="18">
                  <c:v>34</c:v>
                </c:pt>
                <c:pt idx="19">
                  <c:v>36</c:v>
                </c:pt>
                <c:pt idx="20">
                  <c:v>50</c:v>
                </c:pt>
                <c:pt idx="21">
                  <c:v>52</c:v>
                </c:pt>
                <c:pt idx="22">
                  <c:v>54</c:v>
                </c:pt>
                <c:pt idx="23">
                  <c:v>55</c:v>
                </c:pt>
                <c:pt idx="24">
                  <c:v>60</c:v>
                </c:pt>
                <c:pt idx="25">
                  <c:v>62</c:v>
                </c:pt>
                <c:pt idx="26">
                  <c:v>64</c:v>
                </c:pt>
                <c:pt idx="27">
                  <c:v>65</c:v>
                </c:pt>
                <c:pt idx="28">
                  <c:v>67</c:v>
                </c:pt>
                <c:pt idx="29">
                  <c:v>69</c:v>
                </c:pt>
                <c:pt idx="30">
                  <c:v>70</c:v>
                </c:pt>
                <c:pt idx="31">
                  <c:v>72</c:v>
                </c:pt>
                <c:pt idx="32">
                  <c:v>74</c:v>
                </c:pt>
                <c:pt idx="33">
                  <c:v>79</c:v>
                </c:pt>
                <c:pt idx="34">
                  <c:v>80</c:v>
                </c:pt>
              </c:numCache>
            </c:numRef>
          </c:xVal>
          <c:yVal>
            <c:numRef>
              <c:f>'2024-038-tsg-ctd-comp'!$H$2:$H$57</c:f>
              <c:numCache>
                <c:formatCode>General</c:formatCode>
                <c:ptCount val="56"/>
                <c:pt idx="0">
                  <c:v>3.0249999999999999</c:v>
                </c:pt>
                <c:pt idx="1">
                  <c:v>3.5870000000000002</c:v>
                </c:pt>
                <c:pt idx="2">
                  <c:v>2</c:v>
                </c:pt>
                <c:pt idx="3">
                  <c:v>2.657</c:v>
                </c:pt>
                <c:pt idx="4">
                  <c:v>1.97</c:v>
                </c:pt>
                <c:pt idx="5">
                  <c:v>2.6829999999999998</c:v>
                </c:pt>
                <c:pt idx="6">
                  <c:v>2.4039999999999999</c:v>
                </c:pt>
                <c:pt idx="7">
                  <c:v>1.5409999999999999</c:v>
                </c:pt>
                <c:pt idx="8">
                  <c:v>2.2240000000000002</c:v>
                </c:pt>
                <c:pt idx="9">
                  <c:v>1.5569999999999999</c:v>
                </c:pt>
                <c:pt idx="10">
                  <c:v>1.0229999999999999</c:v>
                </c:pt>
                <c:pt idx="11">
                  <c:v>1.1890000000000001</c:v>
                </c:pt>
                <c:pt idx="12">
                  <c:v>1.4910000000000001</c:v>
                </c:pt>
                <c:pt idx="13">
                  <c:v>1.323</c:v>
                </c:pt>
                <c:pt idx="14">
                  <c:v>0.98799999999999999</c:v>
                </c:pt>
                <c:pt idx="15">
                  <c:v>1.0049999999999999</c:v>
                </c:pt>
                <c:pt idx="16">
                  <c:v>0.64700000000000002</c:v>
                </c:pt>
                <c:pt idx="17">
                  <c:v>3.0830000000000002</c:v>
                </c:pt>
                <c:pt idx="18">
                  <c:v>2.645</c:v>
                </c:pt>
                <c:pt idx="19">
                  <c:v>1.2669999999999999</c:v>
                </c:pt>
                <c:pt idx="20">
                  <c:v>3.5750000000000002</c:v>
                </c:pt>
                <c:pt idx="21">
                  <c:v>1.2529999999999999</c:v>
                </c:pt>
                <c:pt idx="22">
                  <c:v>1.887</c:v>
                </c:pt>
                <c:pt idx="23">
                  <c:v>1.169</c:v>
                </c:pt>
                <c:pt idx="24">
                  <c:v>0.29599999999999999</c:v>
                </c:pt>
                <c:pt idx="25">
                  <c:v>0.38100000000000001</c:v>
                </c:pt>
                <c:pt idx="26">
                  <c:v>0.754</c:v>
                </c:pt>
                <c:pt idx="27">
                  <c:v>1.8049999999999999</c:v>
                </c:pt>
                <c:pt idx="28">
                  <c:v>1.619</c:v>
                </c:pt>
                <c:pt idx="29">
                  <c:v>1.556</c:v>
                </c:pt>
                <c:pt idx="30">
                  <c:v>1.7989999999999999</c:v>
                </c:pt>
                <c:pt idx="31">
                  <c:v>1.5649999999999999</c:v>
                </c:pt>
                <c:pt idx="32">
                  <c:v>0.48499999999999999</c:v>
                </c:pt>
                <c:pt idx="33">
                  <c:v>0.876</c:v>
                </c:pt>
                <c:pt idx="34">
                  <c:v>0.77200000000000002</c:v>
                </c:pt>
              </c:numCache>
            </c:numRef>
          </c:yVal>
          <c:smooth val="0"/>
          <c:extLst>
            <c:ext xmlns:c16="http://schemas.microsoft.com/office/drawing/2014/chart" uri="{C3380CC4-5D6E-409C-BE32-E72D297353CC}">
              <c16:uniqueId val="{00000000-2044-4405-9B09-603AC8A13CFC}"/>
            </c:ext>
          </c:extLst>
        </c:ser>
        <c:ser>
          <c:idx val="1"/>
          <c:order val="1"/>
          <c:tx>
            <c:strRef>
              <c:f>'2024-038-tsg-ctd-comp'!$Q$1</c:f>
              <c:strCache>
                <c:ptCount val="1"/>
                <c:pt idx="0">
                  <c:v>FL_TSG</c:v>
                </c:pt>
              </c:strCache>
            </c:strRef>
          </c:tx>
          <c:spPr>
            <a:ln w="38100" cap="rnd">
              <a:noFill/>
              <a:round/>
            </a:ln>
            <a:effectLst/>
          </c:spPr>
          <c:marker>
            <c:symbol val="circle"/>
            <c:size val="5"/>
            <c:spPr>
              <a:solidFill>
                <a:schemeClr val="accent2"/>
              </a:solidFill>
              <a:ln w="9525">
                <a:solidFill>
                  <a:schemeClr val="accent2"/>
                </a:solidFill>
              </a:ln>
              <a:effectLst/>
            </c:spPr>
          </c:marker>
          <c:xVal>
            <c:numRef>
              <c:f>'2024-038-tsg-ctd-comp'!$B$2:$B$57</c:f>
              <c:numCache>
                <c:formatCode>General</c:formatCode>
                <c:ptCount val="56"/>
                <c:pt idx="0">
                  <c:v>3</c:v>
                </c:pt>
                <c:pt idx="1">
                  <c:v>5</c:v>
                </c:pt>
                <c:pt idx="2">
                  <c:v>6</c:v>
                </c:pt>
                <c:pt idx="3">
                  <c:v>7</c:v>
                </c:pt>
                <c:pt idx="4">
                  <c:v>8</c:v>
                </c:pt>
                <c:pt idx="5">
                  <c:v>9</c:v>
                </c:pt>
                <c:pt idx="6">
                  <c:v>10</c:v>
                </c:pt>
                <c:pt idx="7">
                  <c:v>12</c:v>
                </c:pt>
                <c:pt idx="8">
                  <c:v>14</c:v>
                </c:pt>
                <c:pt idx="9">
                  <c:v>15</c:v>
                </c:pt>
                <c:pt idx="10">
                  <c:v>19</c:v>
                </c:pt>
                <c:pt idx="11">
                  <c:v>20</c:v>
                </c:pt>
                <c:pt idx="12">
                  <c:v>22</c:v>
                </c:pt>
                <c:pt idx="13">
                  <c:v>24</c:v>
                </c:pt>
                <c:pt idx="14">
                  <c:v>25</c:v>
                </c:pt>
                <c:pt idx="15">
                  <c:v>26</c:v>
                </c:pt>
                <c:pt idx="16">
                  <c:v>29</c:v>
                </c:pt>
                <c:pt idx="17">
                  <c:v>33</c:v>
                </c:pt>
                <c:pt idx="18">
                  <c:v>34</c:v>
                </c:pt>
                <c:pt idx="19">
                  <c:v>36</c:v>
                </c:pt>
                <c:pt idx="20">
                  <c:v>50</c:v>
                </c:pt>
                <c:pt idx="21">
                  <c:v>52</c:v>
                </c:pt>
                <c:pt idx="22">
                  <c:v>54</c:v>
                </c:pt>
                <c:pt idx="23">
                  <c:v>55</c:v>
                </c:pt>
                <c:pt idx="24">
                  <c:v>60</c:v>
                </c:pt>
                <c:pt idx="25">
                  <c:v>62</c:v>
                </c:pt>
                <c:pt idx="26">
                  <c:v>64</c:v>
                </c:pt>
                <c:pt idx="27">
                  <c:v>65</c:v>
                </c:pt>
                <c:pt idx="28">
                  <c:v>67</c:v>
                </c:pt>
                <c:pt idx="29">
                  <c:v>69</c:v>
                </c:pt>
                <c:pt idx="30">
                  <c:v>70</c:v>
                </c:pt>
                <c:pt idx="31">
                  <c:v>72</c:v>
                </c:pt>
                <c:pt idx="32">
                  <c:v>74</c:v>
                </c:pt>
                <c:pt idx="33">
                  <c:v>79</c:v>
                </c:pt>
                <c:pt idx="34">
                  <c:v>80</c:v>
                </c:pt>
              </c:numCache>
            </c:numRef>
          </c:xVal>
          <c:yVal>
            <c:numRef>
              <c:f>'2024-038-tsg-ctd-comp'!$Q$2:$Q$57</c:f>
              <c:numCache>
                <c:formatCode>General</c:formatCode>
                <c:ptCount val="56"/>
                <c:pt idx="0">
                  <c:v>1.431</c:v>
                </c:pt>
                <c:pt idx="1">
                  <c:v>1.827</c:v>
                </c:pt>
                <c:pt idx="2">
                  <c:v>1.2629999999999999</c:v>
                </c:pt>
                <c:pt idx="3">
                  <c:v>1.6279999999999999</c:v>
                </c:pt>
                <c:pt idx="4">
                  <c:v>1.397</c:v>
                </c:pt>
                <c:pt idx="5">
                  <c:v>1.504</c:v>
                </c:pt>
                <c:pt idx="6">
                  <c:v>1.635</c:v>
                </c:pt>
                <c:pt idx="7">
                  <c:v>1.2310000000000001</c:v>
                </c:pt>
                <c:pt idx="8">
                  <c:v>1.175</c:v>
                </c:pt>
                <c:pt idx="9">
                  <c:v>0.98499999999999999</c:v>
                </c:pt>
                <c:pt idx="10">
                  <c:v>1.01</c:v>
                </c:pt>
                <c:pt idx="11">
                  <c:v>1.022</c:v>
                </c:pt>
                <c:pt idx="12">
                  <c:v>1.032</c:v>
                </c:pt>
                <c:pt idx="13">
                  <c:v>1.0680000000000001</c:v>
                </c:pt>
                <c:pt idx="14">
                  <c:v>0.97299999999999998</c:v>
                </c:pt>
                <c:pt idx="15">
                  <c:v>1.0289999999999999</c:v>
                </c:pt>
                <c:pt idx="16">
                  <c:v>1.0680000000000001</c:v>
                </c:pt>
                <c:pt idx="17">
                  <c:v>1.7909999999999999</c:v>
                </c:pt>
                <c:pt idx="18">
                  <c:v>1.76</c:v>
                </c:pt>
                <c:pt idx="19">
                  <c:v>1.2170000000000001</c:v>
                </c:pt>
                <c:pt idx="20">
                  <c:v>1.81</c:v>
                </c:pt>
                <c:pt idx="21">
                  <c:v>1.268</c:v>
                </c:pt>
                <c:pt idx="22">
                  <c:v>1.4330000000000001</c:v>
                </c:pt>
                <c:pt idx="23">
                  <c:v>1.2869999999999999</c:v>
                </c:pt>
                <c:pt idx="24">
                  <c:v>1.044</c:v>
                </c:pt>
                <c:pt idx="25">
                  <c:v>1.21</c:v>
                </c:pt>
                <c:pt idx="26">
                  <c:v>1.2849999999999999</c:v>
                </c:pt>
                <c:pt idx="27">
                  <c:v>1.4139999999999999</c:v>
                </c:pt>
                <c:pt idx="28">
                  <c:v>1.4750000000000001</c:v>
                </c:pt>
                <c:pt idx="29">
                  <c:v>1.4450000000000001</c:v>
                </c:pt>
                <c:pt idx="30">
                  <c:v>1.5429999999999999</c:v>
                </c:pt>
                <c:pt idx="31">
                  <c:v>1.5329999999999999</c:v>
                </c:pt>
                <c:pt idx="32">
                  <c:v>1.379</c:v>
                </c:pt>
                <c:pt idx="33">
                  <c:v>1.7889999999999999</c:v>
                </c:pt>
                <c:pt idx="34">
                  <c:v>1.7370000000000001</c:v>
                </c:pt>
              </c:numCache>
            </c:numRef>
          </c:yVal>
          <c:smooth val="0"/>
          <c:extLst>
            <c:ext xmlns:c16="http://schemas.microsoft.com/office/drawing/2014/chart" uri="{C3380CC4-5D6E-409C-BE32-E72D297353CC}">
              <c16:uniqueId val="{00000001-2044-4405-9B09-603AC8A13CFC}"/>
            </c:ext>
          </c:extLst>
        </c:ser>
        <c:dLbls>
          <c:showLegendKey val="0"/>
          <c:showVal val="0"/>
          <c:showCatName val="0"/>
          <c:showSerName val="0"/>
          <c:showPercent val="0"/>
          <c:showBubbleSize val="0"/>
        </c:dLbls>
        <c:axId val="144826735"/>
        <c:axId val="144825775"/>
      </c:scatterChart>
      <c:valAx>
        <c:axId val="14482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Event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5775"/>
        <c:crosses val="autoZero"/>
        <c:crossBetween val="midCat"/>
      </c:valAx>
      <c:valAx>
        <c:axId val="144825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Fluoresecence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673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(TSG Sal-Loop Sal) vs TSG</a:t>
            </a:r>
            <a:r>
              <a:rPr lang="en-CA" baseline="0"/>
              <a:t> Sal</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Loops!$W$1</c:f>
              <c:strCache>
                <c:ptCount val="1"/>
                <c:pt idx="0">
                  <c:v>TSG Sal-Loop Sal</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Loops!$T$2:$T$8</c:f>
              <c:numCache>
                <c:formatCode>General</c:formatCode>
                <c:ptCount val="7"/>
                <c:pt idx="0">
                  <c:v>32.0946</c:v>
                </c:pt>
                <c:pt idx="1">
                  <c:v>32.428600000000003</c:v>
                </c:pt>
                <c:pt idx="2">
                  <c:v>32.099600000000002</c:v>
                </c:pt>
                <c:pt idx="3">
                  <c:v>31.791699999999999</c:v>
                </c:pt>
                <c:pt idx="4">
                  <c:v>32.045400000000001</c:v>
                </c:pt>
                <c:pt idx="5">
                  <c:v>31.836400000000001</c:v>
                </c:pt>
                <c:pt idx="6">
                  <c:v>32.298200000000001</c:v>
                </c:pt>
              </c:numCache>
            </c:numRef>
          </c:xVal>
          <c:yVal>
            <c:numRef>
              <c:f>Loops!$W$2:$W$8</c:f>
              <c:numCache>
                <c:formatCode>0.0000</c:formatCode>
                <c:ptCount val="7"/>
                <c:pt idx="0">
                  <c:v>0.12049999999999983</c:v>
                </c:pt>
                <c:pt idx="1">
                  <c:v>0.50710000000000122</c:v>
                </c:pt>
                <c:pt idx="2">
                  <c:v>9.9000000000003752E-2</c:v>
                </c:pt>
                <c:pt idx="3">
                  <c:v>-0.34300000000000352</c:v>
                </c:pt>
                <c:pt idx="4">
                  <c:v>-0.10839999999999606</c:v>
                </c:pt>
                <c:pt idx="5">
                  <c:v>-0.29250000000000043</c:v>
                </c:pt>
                <c:pt idx="6">
                  <c:v>0.1313999999999993</c:v>
                </c:pt>
              </c:numCache>
            </c:numRef>
          </c:yVal>
          <c:smooth val="0"/>
          <c:extLst>
            <c:ext xmlns:c16="http://schemas.microsoft.com/office/drawing/2014/chart" uri="{C3380CC4-5D6E-409C-BE32-E72D297353CC}">
              <c16:uniqueId val="{00000001-0B57-48BF-93D4-1053FC7CA26C}"/>
            </c:ext>
          </c:extLst>
        </c:ser>
        <c:dLbls>
          <c:showLegendKey val="0"/>
          <c:showVal val="0"/>
          <c:showCatName val="0"/>
          <c:showSerName val="0"/>
          <c:showPercent val="0"/>
          <c:showBubbleSize val="0"/>
        </c:dLbls>
        <c:axId val="1928903087"/>
        <c:axId val="1928901647"/>
      </c:scatterChart>
      <c:valAx>
        <c:axId val="192890308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TSG Salinity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901647"/>
        <c:crosses val="autoZero"/>
        <c:crossBetween val="midCat"/>
      </c:valAx>
      <c:valAx>
        <c:axId val="1928901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TSG Salinity - Loop Salinity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90308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(TSG Sal-Loop Sal) vs TSG</a:t>
            </a:r>
            <a:r>
              <a:rPr lang="en-CA" baseline="0"/>
              <a:t> Sal</a:t>
            </a:r>
          </a:p>
          <a:p>
            <a:pPr>
              <a:defRPr/>
            </a:pPr>
            <a:r>
              <a:rPr lang="en-CA" baseline="0"/>
              <a:t>with offset adjusted</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Loops!$W$1</c:f>
              <c:strCache>
                <c:ptCount val="1"/>
                <c:pt idx="0">
                  <c:v>TSG Sal-Loop Sal</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intercept val="-24.93"/>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Loops!$T$2:$T$8</c:f>
              <c:numCache>
                <c:formatCode>General</c:formatCode>
                <c:ptCount val="7"/>
                <c:pt idx="0">
                  <c:v>32.0946</c:v>
                </c:pt>
                <c:pt idx="1">
                  <c:v>32.428600000000003</c:v>
                </c:pt>
                <c:pt idx="2">
                  <c:v>32.099600000000002</c:v>
                </c:pt>
                <c:pt idx="3">
                  <c:v>31.791699999999999</c:v>
                </c:pt>
                <c:pt idx="4">
                  <c:v>32.045400000000001</c:v>
                </c:pt>
                <c:pt idx="5">
                  <c:v>31.836400000000001</c:v>
                </c:pt>
                <c:pt idx="6">
                  <c:v>32.298200000000001</c:v>
                </c:pt>
              </c:numCache>
            </c:numRef>
          </c:xVal>
          <c:yVal>
            <c:numRef>
              <c:f>Loops!$W$2:$W$8</c:f>
              <c:numCache>
                <c:formatCode>0.0000</c:formatCode>
                <c:ptCount val="7"/>
                <c:pt idx="0">
                  <c:v>0.12049999999999983</c:v>
                </c:pt>
                <c:pt idx="1">
                  <c:v>0.50710000000000122</c:v>
                </c:pt>
                <c:pt idx="2">
                  <c:v>9.9000000000003752E-2</c:v>
                </c:pt>
                <c:pt idx="3">
                  <c:v>-0.34300000000000352</c:v>
                </c:pt>
                <c:pt idx="4">
                  <c:v>-0.10839999999999606</c:v>
                </c:pt>
                <c:pt idx="5">
                  <c:v>-0.29250000000000043</c:v>
                </c:pt>
                <c:pt idx="6">
                  <c:v>0.1313999999999993</c:v>
                </c:pt>
              </c:numCache>
            </c:numRef>
          </c:yVal>
          <c:smooth val="0"/>
          <c:extLst>
            <c:ext xmlns:c16="http://schemas.microsoft.com/office/drawing/2014/chart" uri="{C3380CC4-5D6E-409C-BE32-E72D297353CC}">
              <c16:uniqueId val="{00000001-3F4C-4C36-B023-8CC0BA46EF7D}"/>
            </c:ext>
          </c:extLst>
        </c:ser>
        <c:dLbls>
          <c:showLegendKey val="0"/>
          <c:showVal val="0"/>
          <c:showCatName val="0"/>
          <c:showSerName val="0"/>
          <c:showPercent val="0"/>
          <c:showBubbleSize val="0"/>
        </c:dLbls>
        <c:axId val="1928903087"/>
        <c:axId val="1928901647"/>
      </c:scatterChart>
      <c:valAx>
        <c:axId val="19289030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901647"/>
        <c:crosses val="autoZero"/>
        <c:crossBetween val="midCat"/>
      </c:valAx>
      <c:valAx>
        <c:axId val="1928901647"/>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90308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TSG FL/ROS CHL vs ROS CHL (at 4-6m)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'TSG vs ROS'!$P$1</c:f>
              <c:strCache>
                <c:ptCount val="1"/>
                <c:pt idx="0">
                  <c:v>TSG FL/ROS CHL</c:v>
                </c:pt>
              </c:strCache>
            </c:strRef>
          </c:tx>
          <c:spPr>
            <a:ln w="38100" cap="rnd">
              <a:noFill/>
              <a:round/>
            </a:ln>
            <a:effectLst/>
          </c:spPr>
          <c:marker>
            <c:symbol val="circle"/>
            <c:size val="5"/>
            <c:spPr>
              <a:solidFill>
                <a:schemeClr val="accent1"/>
              </a:solidFill>
              <a:ln w="9525">
                <a:solidFill>
                  <a:schemeClr val="accent1"/>
                </a:solidFill>
              </a:ln>
              <a:effectLst/>
            </c:spPr>
          </c:marker>
          <c:xVal>
            <c:numRef>
              <c:f>'TSG vs ROS'!$I$2:$I$12</c:f>
              <c:numCache>
                <c:formatCode>General</c:formatCode>
                <c:ptCount val="11"/>
                <c:pt idx="0">
                  <c:v>4.79</c:v>
                </c:pt>
                <c:pt idx="1">
                  <c:v>5.5</c:v>
                </c:pt>
                <c:pt idx="2">
                  <c:v>5.0199999999999996</c:v>
                </c:pt>
                <c:pt idx="3">
                  <c:v>1.1200000000000001</c:v>
                </c:pt>
                <c:pt idx="4">
                  <c:v>1.0900000000000001</c:v>
                </c:pt>
                <c:pt idx="5">
                  <c:v>0.56000000000000005</c:v>
                </c:pt>
                <c:pt idx="6">
                  <c:v>2.85</c:v>
                </c:pt>
                <c:pt idx="7">
                  <c:v>1.1200000000000001</c:v>
                </c:pt>
                <c:pt idx="8">
                  <c:v>0.67</c:v>
                </c:pt>
                <c:pt idx="9">
                  <c:v>0.87</c:v>
                </c:pt>
                <c:pt idx="10">
                  <c:v>0.93</c:v>
                </c:pt>
              </c:numCache>
            </c:numRef>
          </c:xVal>
          <c:yVal>
            <c:numRef>
              <c:f>'TSG vs ROS'!$P$2:$P$12</c:f>
              <c:numCache>
                <c:formatCode>#,##0.000</c:formatCode>
                <c:ptCount val="11"/>
                <c:pt idx="0">
                  <c:v>0.36784968684759917</c:v>
                </c:pt>
                <c:pt idx="1">
                  <c:v>0.24199999999999999</c:v>
                </c:pt>
                <c:pt idx="2">
                  <c:v>0.31414342629482073</c:v>
                </c:pt>
                <c:pt idx="3">
                  <c:v>0.93839285714285703</c:v>
                </c:pt>
                <c:pt idx="4">
                  <c:v>0.96422018348623839</c:v>
                </c:pt>
                <c:pt idx="5">
                  <c:v>1.825</c:v>
                </c:pt>
                <c:pt idx="6">
                  <c:v>0.38017543859649117</c:v>
                </c:pt>
                <c:pt idx="7">
                  <c:v>1.1187499999999997</c:v>
                </c:pt>
                <c:pt idx="8">
                  <c:v>1.8014925373134327</c:v>
                </c:pt>
                <c:pt idx="9">
                  <c:v>1.4770114942528734</c:v>
                </c:pt>
                <c:pt idx="10">
                  <c:v>1.6118279569892473</c:v>
                </c:pt>
              </c:numCache>
            </c:numRef>
          </c:yVal>
          <c:smooth val="0"/>
          <c:extLst>
            <c:ext xmlns:c16="http://schemas.microsoft.com/office/drawing/2014/chart" uri="{C3380CC4-5D6E-409C-BE32-E72D297353CC}">
              <c16:uniqueId val="{00000000-3B05-4739-AAEB-2C52371E13AA}"/>
            </c:ext>
          </c:extLst>
        </c:ser>
        <c:dLbls>
          <c:showLegendKey val="0"/>
          <c:showVal val="0"/>
          <c:showCatName val="0"/>
          <c:showSerName val="0"/>
          <c:showPercent val="0"/>
          <c:showBubbleSize val="0"/>
        </c:dLbls>
        <c:axId val="1797022463"/>
        <c:axId val="1797022943"/>
      </c:scatterChart>
      <c:valAx>
        <c:axId val="179702246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CHL from Rosette samples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7022943"/>
        <c:crosses val="autoZero"/>
        <c:crossBetween val="midCat"/>
      </c:valAx>
      <c:valAx>
        <c:axId val="1797022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Fluorescence/Rosette CHL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702246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(TSG Sal-ROS Sal) vs TSG SAL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'TSG vs ROS'!$O$1</c:f>
              <c:strCache>
                <c:ptCount val="1"/>
                <c:pt idx="0">
                  <c:v>TSG Sal-ROS Sal</c:v>
                </c:pt>
              </c:strCache>
            </c:strRef>
          </c:tx>
          <c:spPr>
            <a:ln w="38100" cap="rnd">
              <a:noFill/>
              <a:round/>
            </a:ln>
            <a:effectLst/>
          </c:spPr>
          <c:marker>
            <c:symbol val="circle"/>
            <c:size val="5"/>
            <c:spPr>
              <a:solidFill>
                <a:schemeClr val="accent1"/>
              </a:solidFill>
              <a:ln w="9525">
                <a:solidFill>
                  <a:schemeClr val="accent1"/>
                </a:solidFill>
              </a:ln>
              <a:effectLst/>
            </c:spPr>
          </c:marker>
          <c:xVal>
            <c:numRef>
              <c:f>'TSG vs ROS'!$M$2:$M$9</c:f>
              <c:numCache>
                <c:formatCode>General</c:formatCode>
                <c:ptCount val="8"/>
                <c:pt idx="2">
                  <c:v>32.055599999999998</c:v>
                </c:pt>
                <c:pt idx="3">
                  <c:v>31.986899999999999</c:v>
                </c:pt>
                <c:pt idx="4">
                  <c:v>31.986899999999999</c:v>
                </c:pt>
                <c:pt idx="5">
                  <c:v>32.131999999999998</c:v>
                </c:pt>
                <c:pt idx="6">
                  <c:v>32.119300000000003</c:v>
                </c:pt>
                <c:pt idx="7">
                  <c:v>32.308700000000002</c:v>
                </c:pt>
              </c:numCache>
            </c:numRef>
          </c:xVal>
          <c:yVal>
            <c:numRef>
              <c:f>'TSG vs ROS'!$O$2:$O$9</c:f>
              <c:numCache>
                <c:formatCode>General</c:formatCode>
                <c:ptCount val="8"/>
                <c:pt idx="2" formatCode="0.0000">
                  <c:v>0.11179999999999879</c:v>
                </c:pt>
                <c:pt idx="3" formatCode="0.0000">
                  <c:v>0.15080000000000027</c:v>
                </c:pt>
                <c:pt idx="4" formatCode="0.0000">
                  <c:v>0.15169999999999817</c:v>
                </c:pt>
                <c:pt idx="5" formatCode="0.0000">
                  <c:v>4.1999999999994486E-2</c:v>
                </c:pt>
                <c:pt idx="6" formatCode="0.0000">
                  <c:v>2.3700000000005161E-2</c:v>
                </c:pt>
                <c:pt idx="7" formatCode="0.0000">
                  <c:v>7.6000000000000512E-2</c:v>
                </c:pt>
              </c:numCache>
            </c:numRef>
          </c:yVal>
          <c:smooth val="0"/>
          <c:extLst>
            <c:ext xmlns:c16="http://schemas.microsoft.com/office/drawing/2014/chart" uri="{C3380CC4-5D6E-409C-BE32-E72D297353CC}">
              <c16:uniqueId val="{00000000-20EF-43AD-BE55-60F5A234A22B}"/>
            </c:ext>
          </c:extLst>
        </c:ser>
        <c:dLbls>
          <c:showLegendKey val="0"/>
          <c:showVal val="0"/>
          <c:showCatName val="0"/>
          <c:showSerName val="0"/>
          <c:showPercent val="0"/>
          <c:showBubbleSize val="0"/>
        </c:dLbls>
        <c:axId val="1704976591"/>
        <c:axId val="1704977551"/>
      </c:scatterChart>
      <c:valAx>
        <c:axId val="170497659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Sal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977551"/>
        <c:crosses val="autoZero"/>
        <c:crossBetween val="midCat"/>
      </c:valAx>
      <c:valAx>
        <c:axId val="1704977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TSG Sal - Rosette Sample SAL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97659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84C2-EE9B-4633-8EA5-5C852F10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3928</TotalTime>
  <Pages>26</Pages>
  <Words>6713</Words>
  <Characters>38267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PROCESSING NOTES</vt:lpstr>
    </vt:vector>
  </TitlesOfParts>
  <Company>Dept. of Fisheries and Oceans</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NOTES</dc:title>
  <dc:subject/>
  <dc:creator>OSAPPublic</dc:creator>
  <cp:keywords/>
  <dc:description/>
  <cp:lastModifiedBy>Gatien, Germaine (she, her / elle, la) (DFO/MPO)</cp:lastModifiedBy>
  <cp:revision>57</cp:revision>
  <cp:lastPrinted>2025-11-05T23:21:00Z</cp:lastPrinted>
  <dcterms:created xsi:type="dcterms:W3CDTF">2025-10-01T18:48:00Z</dcterms:created>
  <dcterms:modified xsi:type="dcterms:W3CDTF">2025-11-05T23:22:00Z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2025-10-01T18:48:13Z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33ecf9cf-b5d1-47bf-8967-a4c12b099c53</vt:lpwstr>
  </property>
  <property fmtid="{D5CDD505-2E9C-101B-9397-08002B2CF9AE}" pid="8" name="MSIP_Label_4e6cdb53-fd15-486d-84de-c510e3a62203_ContentBits">
    <vt:lpwstr>1</vt:lpwstr>
  </property>
</Properties>
</file>