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7D4" w:rsidRDefault="00634F02" w:rsidP="00BB2241">
      <w:pPr>
        <w:pStyle w:val="Heading1"/>
        <w:jc w:val="center"/>
        <w:rPr>
          <w:sz w:val="36"/>
          <w:szCs w:val="36"/>
        </w:rPr>
      </w:pPr>
      <w:r>
        <w:rPr>
          <w:sz w:val="36"/>
          <w:szCs w:val="36"/>
        </w:rPr>
        <w:t>Nootka Sound Weather Station Field Report</w:t>
      </w:r>
    </w:p>
    <w:p w:rsidR="00BB2241" w:rsidRPr="00BB2241" w:rsidRDefault="00BB2241" w:rsidP="00BB2241">
      <w:pPr>
        <w:pStyle w:val="Textbody"/>
        <w:jc w:val="center"/>
      </w:pPr>
      <w:r>
        <w:t>CruiseID: 2019-109</w:t>
      </w:r>
    </w:p>
    <w:p w:rsidR="006F47D4" w:rsidRDefault="006F47D4">
      <w:pPr>
        <w:pStyle w:val="Standard"/>
        <w:spacing w:after="120" w:line="240" w:lineRule="auto"/>
      </w:pPr>
    </w:p>
    <w:p w:rsidR="006F47D4" w:rsidRDefault="00634F02">
      <w:pPr>
        <w:pStyle w:val="Standard"/>
        <w:spacing w:after="0" w:line="240" w:lineRule="auto"/>
      </w:pPr>
      <w:r>
        <w:t>Glenn Cooper</w:t>
      </w:r>
    </w:p>
    <w:p w:rsidR="006F47D4" w:rsidRDefault="000B6A57">
      <w:pPr>
        <w:pStyle w:val="Standard"/>
        <w:spacing w:after="0" w:line="240" w:lineRule="auto"/>
      </w:pPr>
      <w:r>
        <w:t>September 30,2019</w:t>
      </w:r>
    </w:p>
    <w:p w:rsidR="006F47D4" w:rsidRDefault="00634F02">
      <w:pPr>
        <w:pStyle w:val="Heading1"/>
      </w:pPr>
      <w:r>
        <w:t>Overview:</w:t>
      </w:r>
    </w:p>
    <w:p w:rsidR="006F47D4" w:rsidRDefault="00634F02">
      <w:pPr>
        <w:pStyle w:val="Standard"/>
      </w:pPr>
      <w:r>
        <w:t>In the continuing support of providing meteorological data for the Finite-Volume primitive equation Community Ocean Model (FVCOM), Glenn Cooper</w:t>
      </w:r>
      <w:r w:rsidR="00E868FA">
        <w:t xml:space="preserve"> (OSD)</w:t>
      </w:r>
      <w:r w:rsidR="000B6A57">
        <w:t xml:space="preserve"> and Krz</w:t>
      </w:r>
      <w:r w:rsidR="00050B4D">
        <w:t>y</w:t>
      </w:r>
      <w:r w:rsidR="000B6A57">
        <w:t>sztof Witkowski</w:t>
      </w:r>
      <w:r w:rsidR="00E868FA">
        <w:t xml:space="preserve"> (CHS)</w:t>
      </w:r>
      <w:r>
        <w:t xml:space="preserve"> </w:t>
      </w:r>
      <w:r w:rsidR="00050B4D">
        <w:t xml:space="preserve">travelled to </w:t>
      </w:r>
      <w:r>
        <w:t xml:space="preserve">Nootka Sound and Esperanza Inlet </w:t>
      </w:r>
      <w:r w:rsidR="00050B4D">
        <w:t xml:space="preserve">to service </w:t>
      </w:r>
      <w:r>
        <w:t>install</w:t>
      </w:r>
      <w:r w:rsidR="00050B4D">
        <w:t>ed</w:t>
      </w:r>
      <w:r>
        <w:t xml:space="preserve"> </w:t>
      </w:r>
      <w:r w:rsidR="000B6A57">
        <w:t>Davis weather station</w:t>
      </w:r>
      <w:r w:rsidR="00FE750C">
        <w:t>s</w:t>
      </w:r>
      <w:r w:rsidR="00DF2736">
        <w:t xml:space="preserve"> from September 9-13</w:t>
      </w:r>
      <w:r w:rsidR="00DF2736" w:rsidRPr="00DF2736">
        <w:rPr>
          <w:vertAlign w:val="superscript"/>
        </w:rPr>
        <w:t>th</w:t>
      </w:r>
      <w:r w:rsidR="00E868FA">
        <w:t xml:space="preserve">, 2019.  All </w:t>
      </w:r>
      <w:r w:rsidR="00FE750C">
        <w:t xml:space="preserve">the </w:t>
      </w:r>
      <w:r w:rsidR="00E868FA">
        <w:t xml:space="preserve">weather </w:t>
      </w:r>
      <w:r w:rsidR="00FE750C">
        <w:t xml:space="preserve">stations have been integrated with </w:t>
      </w:r>
      <w:r w:rsidR="000B6A57">
        <w:t>Grieg Seafood fish farms</w:t>
      </w:r>
      <w:r w:rsidR="008F1794">
        <w:t xml:space="preserve"> (Figure 1)</w:t>
      </w:r>
      <w:r w:rsidR="00FE750C">
        <w:t xml:space="preserve"> which provide power and internet access</w:t>
      </w:r>
      <w:r w:rsidR="00E868FA">
        <w:t xml:space="preserve"> for our equipment</w:t>
      </w:r>
      <w:r w:rsidR="00F379B1">
        <w:t>.  Th</w:t>
      </w:r>
      <w:r w:rsidR="00050B4D">
        <w:t>e OSD vessel, CME Anderson, was taken to provide transportation in the region</w:t>
      </w:r>
      <w:r w:rsidR="00FE750C">
        <w:t>,</w:t>
      </w:r>
      <w:r w:rsidR="00050B4D">
        <w:t xml:space="preserve"> allow</w:t>
      </w:r>
      <w:r w:rsidR="008F1794">
        <w:t>ing us the flexibility and</w:t>
      </w:r>
      <w:r w:rsidR="00050B4D">
        <w:t xml:space="preserve"> autonomy to perform all of the mission objectives. </w:t>
      </w:r>
    </w:p>
    <w:p w:rsidR="006F47D4" w:rsidRDefault="004437D7">
      <w:pPr>
        <w:pStyle w:val="Standard"/>
        <w:spacing w:after="0" w:line="240" w:lineRule="auto"/>
        <w:rPr>
          <w:rFonts w:eastAsia="Times New Roman" w:cs="Times New Roman"/>
          <w:b/>
          <w:bCs/>
          <w:color w:val="000000"/>
          <w:lang w:eastAsia="en-CA"/>
        </w:rPr>
      </w:pPr>
      <w:r>
        <w:rPr>
          <w:rFonts w:eastAsia="Times New Roman" w:cs="Times New Roman"/>
          <w:b/>
          <w:bCs/>
          <w:color w:val="000000"/>
          <w:lang w:eastAsia="en-CA"/>
        </w:rPr>
        <w:t xml:space="preserve">Figure 1.  </w:t>
      </w:r>
      <w:r w:rsidR="008F1794">
        <w:rPr>
          <w:rFonts w:eastAsia="Times New Roman" w:cs="Times New Roman"/>
          <w:b/>
          <w:bCs/>
          <w:color w:val="000000"/>
          <w:lang w:eastAsia="en-CA"/>
        </w:rPr>
        <w:t>OSD’s Weather Station Network in</w:t>
      </w:r>
      <w:r w:rsidR="00634F02">
        <w:rPr>
          <w:rFonts w:eastAsia="Times New Roman" w:cs="Times New Roman"/>
          <w:b/>
          <w:bCs/>
          <w:color w:val="000000"/>
          <w:lang w:eastAsia="en-CA"/>
        </w:rPr>
        <w:t xml:space="preserve"> Nootka Soun</w:t>
      </w:r>
      <w:r>
        <w:rPr>
          <w:rFonts w:eastAsia="Times New Roman" w:cs="Times New Roman"/>
          <w:b/>
          <w:bCs/>
          <w:color w:val="000000"/>
          <w:lang w:eastAsia="en-CA"/>
        </w:rPr>
        <w:t>d and Esperanza Inlet</w:t>
      </w:r>
      <w:r w:rsidR="008F1794">
        <w:rPr>
          <w:rFonts w:eastAsia="Times New Roman" w:cs="Times New Roman"/>
          <w:b/>
          <w:bCs/>
          <w:color w:val="000000"/>
          <w:lang w:eastAsia="en-CA"/>
        </w:rPr>
        <w:t>.</w:t>
      </w:r>
    </w:p>
    <w:p w:rsidR="006F47D4" w:rsidRDefault="006F47D4">
      <w:pPr>
        <w:pStyle w:val="Standard"/>
      </w:pPr>
    </w:p>
    <w:p w:rsidR="006F47D4" w:rsidRDefault="008F1794">
      <w:pPr>
        <w:pStyle w:val="Standard"/>
      </w:pPr>
      <w:r>
        <w:rPr>
          <w:noProof/>
          <w:lang w:val="en-US"/>
        </w:rPr>
        <w:drawing>
          <wp:inline distT="0" distB="0" distL="0" distR="0">
            <wp:extent cx="6441549" cy="36233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otkaWxLocationSept20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58295" cy="3632791"/>
                    </a:xfrm>
                    <a:prstGeom prst="rect">
                      <a:avLst/>
                    </a:prstGeom>
                  </pic:spPr>
                </pic:pic>
              </a:graphicData>
            </a:graphic>
          </wp:inline>
        </w:drawing>
      </w:r>
    </w:p>
    <w:p w:rsidR="006F47D4" w:rsidRDefault="00634F02">
      <w:pPr>
        <w:pStyle w:val="Heading1"/>
      </w:pPr>
      <w:r>
        <w:lastRenderedPageBreak/>
        <w:t>Field Objectives:</w:t>
      </w:r>
    </w:p>
    <w:p w:rsidR="006F47D4" w:rsidRDefault="00D97527">
      <w:pPr>
        <w:pStyle w:val="Standard"/>
        <w:numPr>
          <w:ilvl w:val="0"/>
          <w:numId w:val="5"/>
        </w:numPr>
      </w:pPr>
      <w:r>
        <w:t xml:space="preserve">Perform </w:t>
      </w:r>
      <w:r w:rsidR="000B7B7E">
        <w:t xml:space="preserve">necessary </w:t>
      </w:r>
      <w:r>
        <w:t>maintenance on all weather stations</w:t>
      </w:r>
      <w:r w:rsidR="000B7B7E">
        <w:t>.</w:t>
      </w:r>
    </w:p>
    <w:p w:rsidR="006F47D4" w:rsidRDefault="00D97527">
      <w:pPr>
        <w:pStyle w:val="Standard"/>
        <w:numPr>
          <w:ilvl w:val="0"/>
          <w:numId w:val="3"/>
        </w:numPr>
      </w:pPr>
      <w:r>
        <w:t xml:space="preserve">Determine the cause </w:t>
      </w:r>
      <w:r w:rsidR="00E868FA">
        <w:t>of</w:t>
      </w:r>
      <w:r>
        <w:t xml:space="preserve"> Gore</w:t>
      </w:r>
      <w:r w:rsidR="00E868FA">
        <w:t>’s</w:t>
      </w:r>
      <w:r>
        <w:t xml:space="preserve"> weather </w:t>
      </w:r>
      <w:r w:rsidR="000B7B7E">
        <w:t xml:space="preserve">station </w:t>
      </w:r>
      <w:r w:rsidR="00E868FA">
        <w:t xml:space="preserve">connectivity issues </w:t>
      </w:r>
      <w:r w:rsidR="000B7B7E">
        <w:t xml:space="preserve">and make the necessary upgrades or replacements to ensure </w:t>
      </w:r>
      <w:r w:rsidR="00E868FA">
        <w:t>a more consistent</w:t>
      </w:r>
      <w:r w:rsidR="000B7B7E">
        <w:t xml:space="preserve"> internet connectivity.</w:t>
      </w:r>
      <w:r>
        <w:t xml:space="preserve"> </w:t>
      </w:r>
    </w:p>
    <w:p w:rsidR="00F379B1" w:rsidRDefault="00D97527" w:rsidP="00C61DBD">
      <w:pPr>
        <w:pStyle w:val="Standard"/>
        <w:numPr>
          <w:ilvl w:val="0"/>
          <w:numId w:val="3"/>
        </w:numPr>
      </w:pPr>
      <w:r>
        <w:t>Upgrade sea surface temperature probe transmitter boxes with ones that have been retrofitted with solar panels to increase operation</w:t>
      </w:r>
      <w:r w:rsidR="00E868FA">
        <w:t>al</w:t>
      </w:r>
      <w:r>
        <w:t xml:space="preserve"> time</w:t>
      </w:r>
      <w:r w:rsidR="00634F02">
        <w:t>.</w:t>
      </w:r>
    </w:p>
    <w:p w:rsidR="006F47D4" w:rsidRDefault="00D97527">
      <w:pPr>
        <w:pStyle w:val="Standard"/>
        <w:numPr>
          <w:ilvl w:val="0"/>
          <w:numId w:val="3"/>
        </w:numPr>
      </w:pPr>
      <w:r>
        <w:t>Perform vertical profile CTD casts along channels and inlets where fish farms and weather stations are located.</w:t>
      </w:r>
    </w:p>
    <w:p w:rsidR="00D97527" w:rsidRDefault="00D97527">
      <w:pPr>
        <w:pStyle w:val="Standard"/>
        <w:numPr>
          <w:ilvl w:val="0"/>
          <w:numId w:val="3"/>
        </w:numPr>
      </w:pPr>
      <w:r>
        <w:t xml:space="preserve">Deploy 8 Surface Current Trackers (SCT) in the region.  Deploy in </w:t>
      </w:r>
      <w:r w:rsidR="00E868FA">
        <w:t xml:space="preserve">SCTs in </w:t>
      </w:r>
      <w:r>
        <w:t xml:space="preserve">pairs </w:t>
      </w:r>
      <w:r w:rsidR="00E868FA">
        <w:t xml:space="preserve">and </w:t>
      </w:r>
      <w:r>
        <w:t>in proximity to fish farms in both</w:t>
      </w:r>
      <w:r w:rsidR="00E868FA">
        <w:t xml:space="preserve"> the</w:t>
      </w:r>
      <w:r>
        <w:t xml:space="preserve"> Nootka sound region and Esperanza Inlet.  If possible </w:t>
      </w:r>
      <w:r w:rsidR="006A6C66">
        <w:t>try to recover any SCTs that had</w:t>
      </w:r>
      <w:r>
        <w:t xml:space="preserve"> run aground or trapped in a location for </w:t>
      </w:r>
      <w:r w:rsidR="000B7B7E">
        <w:t xml:space="preserve">an extended </w:t>
      </w:r>
      <w:r>
        <w:t>period of time</w:t>
      </w:r>
      <w:r w:rsidR="006A6C66">
        <w:t>,</w:t>
      </w:r>
      <w:r w:rsidR="00E868FA">
        <w:t xml:space="preserve"> and redeploy to extend data collection</w:t>
      </w:r>
      <w:r>
        <w:t>.</w:t>
      </w:r>
    </w:p>
    <w:p w:rsidR="006F47D4" w:rsidRDefault="00634F02" w:rsidP="004D27E0">
      <w:pPr>
        <w:pStyle w:val="Heading1"/>
      </w:pPr>
      <w:r>
        <w:t>Objectives Result:</w:t>
      </w:r>
    </w:p>
    <w:p w:rsidR="007E4A18" w:rsidRDefault="007E4A18" w:rsidP="007E4A18">
      <w:pPr>
        <w:pStyle w:val="ListParagraph"/>
        <w:numPr>
          <w:ilvl w:val="0"/>
          <w:numId w:val="7"/>
        </w:numPr>
      </w:pPr>
      <w:r>
        <w:t>All fish farms that have a weather station</w:t>
      </w:r>
      <w:r w:rsidR="00E868FA">
        <w:t>s</w:t>
      </w:r>
      <w:r>
        <w:t xml:space="preserve"> installed were visited.  </w:t>
      </w:r>
      <w:r w:rsidR="004437D7">
        <w:t>C</w:t>
      </w:r>
      <w:r>
        <w:t>onsole</w:t>
      </w:r>
      <w:r w:rsidR="004437D7">
        <w:t>s</w:t>
      </w:r>
      <w:r>
        <w:t>, integrated sensor suite</w:t>
      </w:r>
      <w:r w:rsidR="004437D7">
        <w:t>s</w:t>
      </w:r>
      <w:r>
        <w:t xml:space="preserve"> (ISS) and sea surface temperature</w:t>
      </w:r>
      <w:r w:rsidR="000B7B7E">
        <w:t xml:space="preserve"> (SST)</w:t>
      </w:r>
      <w:r w:rsidR="00523DD4">
        <w:t xml:space="preserve"> probe transmitter</w:t>
      </w:r>
      <w:r w:rsidR="004437D7">
        <w:t xml:space="preserve">s received </w:t>
      </w:r>
      <w:r w:rsidR="006A6C66">
        <w:t>new</w:t>
      </w:r>
      <w:r w:rsidR="004437D7">
        <w:t xml:space="preserve"> batteries for all sites</w:t>
      </w:r>
      <w:r>
        <w:t xml:space="preserve">.  </w:t>
      </w:r>
      <w:r w:rsidR="006A6C66">
        <w:t>Any d</w:t>
      </w:r>
      <w:r>
        <w:t>amaged temperature probes and conduit were replaced.  Anemometer</w:t>
      </w:r>
      <w:r w:rsidR="000B7B7E">
        <w:t xml:space="preserve"> orientation was noted and</w:t>
      </w:r>
      <w:r>
        <w:t xml:space="preserve"> if necessary corrected back to True North. </w:t>
      </w:r>
      <w:r w:rsidR="004437D7">
        <w:t xml:space="preserve"> Summary of changes is noted in Table 1.</w:t>
      </w:r>
    </w:p>
    <w:p w:rsidR="00B40109" w:rsidRDefault="00B40109" w:rsidP="007E4A18">
      <w:pPr>
        <w:pStyle w:val="ListParagraph"/>
        <w:numPr>
          <w:ilvl w:val="0"/>
          <w:numId w:val="7"/>
        </w:numPr>
      </w:pPr>
      <w:r>
        <w:t>The</w:t>
      </w:r>
      <w:r w:rsidR="009A1AA0">
        <w:t xml:space="preserve"> Gore site has been</w:t>
      </w:r>
      <w:r>
        <w:t xml:space="preserve"> problematic whereby it would lose connectivity to the internet and would need to undergo a hard reset to re-estab</w:t>
      </w:r>
      <w:r w:rsidR="000E2C5E">
        <w:t>lish connectivity.  However it i</w:t>
      </w:r>
      <w:r>
        <w:t xml:space="preserve">s not always </w:t>
      </w:r>
      <w:r w:rsidR="00A02F74">
        <w:t>possible</w:t>
      </w:r>
      <w:r>
        <w:t xml:space="preserve"> to get </w:t>
      </w:r>
      <w:r w:rsidR="000E2C5E">
        <w:t xml:space="preserve">timely </w:t>
      </w:r>
      <w:r>
        <w:t>assistance from the farm site manager to perform the reset</w:t>
      </w:r>
      <w:r w:rsidR="000E2C5E">
        <w:t xml:space="preserve"> procedure and as a result data has been</w:t>
      </w:r>
      <w:r>
        <w:t xml:space="preserve"> lost.  Upon arrival I was able to download a significant amount of archived data but there is a large gap of missing data spanning from 15/07/2019 to 15/08/2019.  </w:t>
      </w:r>
      <w:r w:rsidR="00DF2736">
        <w:t>Data ports</w:t>
      </w:r>
      <w:r w:rsidR="009A1AA0">
        <w:t>, data loggers</w:t>
      </w:r>
      <w:r w:rsidR="00DF2736">
        <w:t xml:space="preserve"> and internet connectivity</w:t>
      </w:r>
      <w:r w:rsidR="009A1AA0">
        <w:t xml:space="preserve"> all</w:t>
      </w:r>
      <w:r w:rsidR="00DF2736">
        <w:t xml:space="preserve"> tested</w:t>
      </w:r>
      <w:r w:rsidR="00A02F74">
        <w:t xml:space="preserve"> fine. </w:t>
      </w:r>
      <w:r w:rsidR="009A1AA0">
        <w:t xml:space="preserve"> </w:t>
      </w:r>
      <w:r w:rsidR="00DF2736">
        <w:t>Analysis of the</w:t>
      </w:r>
      <w:r w:rsidR="00A02F74">
        <w:t xml:space="preserve"> downloaded</w:t>
      </w:r>
      <w:r w:rsidR="009A1AA0">
        <w:t xml:space="preserve"> data indicated that there </w:t>
      </w:r>
      <w:r w:rsidR="002A0A6D">
        <w:t xml:space="preserve">were </w:t>
      </w:r>
      <w:r w:rsidR="009A1AA0">
        <w:t xml:space="preserve">regular instances of </w:t>
      </w:r>
      <w:r w:rsidR="00A02F74">
        <w:t xml:space="preserve">complete </w:t>
      </w:r>
      <w:r w:rsidR="00DF2736">
        <w:t>signal loss between the ISS and console.  To improve the connectivity between the two units a repeater was installed on Pen#4.  Signal strength was</w:t>
      </w:r>
      <w:r w:rsidR="00A02F74">
        <w:t xml:space="preserve"> greatly</w:t>
      </w:r>
      <w:r w:rsidR="00DF2736">
        <w:t xml:space="preserve"> improved </w:t>
      </w:r>
      <w:r w:rsidR="00A02F74">
        <w:t xml:space="preserve">by this addition </w:t>
      </w:r>
      <w:r w:rsidR="00DF2736">
        <w:t xml:space="preserve">and </w:t>
      </w:r>
      <w:r w:rsidR="00A02F74">
        <w:t>to date there has been no loss of connectivity.</w:t>
      </w:r>
    </w:p>
    <w:p w:rsidR="00C61DBD" w:rsidRDefault="00A02F74" w:rsidP="00B40109">
      <w:pPr>
        <w:pStyle w:val="ListParagraph"/>
        <w:numPr>
          <w:ilvl w:val="0"/>
          <w:numId w:val="7"/>
        </w:numPr>
      </w:pPr>
      <w:r>
        <w:t xml:space="preserve">Two sites had SST transmitters replaced with </w:t>
      </w:r>
      <w:r w:rsidR="00C61DBD">
        <w:t xml:space="preserve">modified </w:t>
      </w:r>
      <w:r>
        <w:t>solar powered versions</w:t>
      </w:r>
      <w:r w:rsidR="00C61DBD">
        <w:t xml:space="preserve"> to increase their operational time</w:t>
      </w:r>
      <w:r>
        <w:t xml:space="preserve">.  A third solar panel SST transmitter was taken, and although it passed bench testing, it proved problematic in the field and was not installed.  Several locations had damaged conduit and/or temperature probes.  </w:t>
      </w:r>
      <w:r w:rsidR="002D16D3">
        <w:t xml:space="preserve">These were all repaired and/or replaced.  </w:t>
      </w:r>
      <w:r w:rsidR="00C61DBD">
        <w:t xml:space="preserve">There were significant communication issues at the North Muchalat site which took a significant time to troubleshoot. </w:t>
      </w:r>
      <w:r w:rsidR="002D16D3">
        <w:t xml:space="preserve"> </w:t>
      </w:r>
      <w:r>
        <w:t>Summary of changes is noted in Table 1.</w:t>
      </w:r>
    </w:p>
    <w:p w:rsidR="00B40109" w:rsidRDefault="00B40109" w:rsidP="00B40109">
      <w:pPr>
        <w:pStyle w:val="ListParagraph"/>
        <w:numPr>
          <w:ilvl w:val="0"/>
          <w:numId w:val="7"/>
        </w:numPr>
      </w:pPr>
      <w:r>
        <w:lastRenderedPageBreak/>
        <w:t xml:space="preserve">A RBR Concerto CTD (s/n#: 066024) with a Turner </w:t>
      </w:r>
      <w:r w:rsidR="000C678F">
        <w:t>Cyclops fluorometer (s/n#: 300)</w:t>
      </w:r>
      <w:r>
        <w:t xml:space="preserve"> and a JFE Andvantech oxygen sensor (s/n#: 848) was used for vertical water column profiling.  </w:t>
      </w:r>
      <w:r w:rsidR="009D28EB">
        <w:t xml:space="preserve">The focus was to measure oxygen levels in the deep inlets and passages where </w:t>
      </w:r>
      <w:r>
        <w:t>fish farm</w:t>
      </w:r>
      <w:r w:rsidR="009D28EB">
        <w:t>s</w:t>
      </w:r>
      <w:r>
        <w:t xml:space="preserve"> </w:t>
      </w:r>
      <w:r w:rsidR="009D28EB">
        <w:t xml:space="preserve">were located. </w:t>
      </w:r>
      <w:r w:rsidR="002A0A6D">
        <w:t xml:space="preserve"> </w:t>
      </w:r>
      <w:r w:rsidR="009D28EB">
        <w:t xml:space="preserve">A total of 39 </w:t>
      </w:r>
      <w:r w:rsidR="00B506F3">
        <w:t xml:space="preserve">CTD </w:t>
      </w:r>
      <w:r w:rsidR="009D28EB">
        <w:t>cast</w:t>
      </w:r>
      <w:r w:rsidR="00B506F3">
        <w:t>s were performed in:  Muchalat I</w:t>
      </w:r>
      <w:r w:rsidR="009D28EB">
        <w:t>nlet, King Passage,</w:t>
      </w:r>
      <w:r w:rsidR="00B506F3">
        <w:t xml:space="preserve"> Williamson Passage, Hanna Channel</w:t>
      </w:r>
      <w:r w:rsidR="009D28EB">
        <w:t>, Zuciarte Channel</w:t>
      </w:r>
      <w:r w:rsidR="00B506F3">
        <w:t xml:space="preserve"> and Hecate Channel </w:t>
      </w:r>
      <w:r>
        <w:t>(</w:t>
      </w:r>
      <w:r w:rsidR="003373A4">
        <w:t>Figure</w:t>
      </w:r>
      <w:r w:rsidR="006A6E71">
        <w:t>s 2,</w:t>
      </w:r>
      <w:r w:rsidR="001E588C">
        <w:t xml:space="preserve"> </w:t>
      </w:r>
      <w:r w:rsidR="003373A4">
        <w:t>3</w:t>
      </w:r>
      <w:r w:rsidR="006A6E71">
        <w:t xml:space="preserve"> and Table 2</w:t>
      </w:r>
      <w:r w:rsidR="006A6C66">
        <w:t xml:space="preserve">). </w:t>
      </w:r>
      <w:r w:rsidR="001E588C">
        <w:t>For</w:t>
      </w:r>
      <w:r w:rsidR="0067422D">
        <w:t xml:space="preserve"> CTD casts #18 to 23 </w:t>
      </w:r>
      <w:r w:rsidR="001E588C">
        <w:t xml:space="preserve">the </w:t>
      </w:r>
      <w:r w:rsidR="00542057">
        <w:t xml:space="preserve">oxygen sensor </w:t>
      </w:r>
      <w:r w:rsidR="001E588C">
        <w:t>cap was left on</w:t>
      </w:r>
      <w:r w:rsidR="00542057">
        <w:t>, so the oxygen</w:t>
      </w:r>
      <w:bookmarkStart w:id="0" w:name="_GoBack"/>
      <w:bookmarkEnd w:id="0"/>
      <w:r w:rsidR="001E588C">
        <w:t xml:space="preserve"> data is not valid.  </w:t>
      </w:r>
      <w:r w:rsidR="007D5B6E">
        <w:t>O</w:t>
      </w:r>
      <w:r w:rsidR="00355621">
        <w:t>xygen values for all casts a</w:t>
      </w:r>
      <w:r w:rsidR="0067422D">
        <w:t xml:space="preserve">fter CTD cast#23 </w:t>
      </w:r>
      <w:r w:rsidR="007D5B6E">
        <w:t>look</w:t>
      </w:r>
      <w:r w:rsidR="00355621">
        <w:t xml:space="preserve"> reasonable. </w:t>
      </w:r>
    </w:p>
    <w:p w:rsidR="00E10FB0" w:rsidRDefault="007D5B6E" w:rsidP="004E475D">
      <w:pPr>
        <w:pStyle w:val="ListParagraph"/>
        <w:numPr>
          <w:ilvl w:val="0"/>
          <w:numId w:val="7"/>
        </w:numPr>
      </w:pPr>
      <w:r>
        <w:t>A tot</w:t>
      </w:r>
      <w:r w:rsidR="006A6E71">
        <w:t>al of 8 SCTs were deployed during the mission.  SCTs were deployed in pairs</w:t>
      </w:r>
      <w:r w:rsidR="00D16E7B">
        <w:t xml:space="preserve">, with 2 of the pairs released across from fish farms in Nootka Sound and the other 2 pairs across from farms in Esperanza Inlet (Table 3).  </w:t>
      </w:r>
      <w:r w:rsidR="00E10FB0">
        <w:t xml:space="preserve">We were able to recovery 2 of the SCTs (#1018 and 1020) which had run aground but could only redeploy #1020 as the 1018 Spot had been damaged and beyond repair.  SCT #1019 and 1082 </w:t>
      </w:r>
      <w:r w:rsidR="000C3547">
        <w:t>had also run aground but could not be found as they were dragged up into the bush, presumably by black bears in the area.</w:t>
      </w:r>
      <w:r w:rsidR="002A0A6D">
        <w:t xml:space="preserve">  Drift data for the SCTs is managed and can be obtained from Roy Hourston (Roy.Hourston@dfo-mpo.gc.ca).</w:t>
      </w:r>
    </w:p>
    <w:p w:rsidR="006F47D4" w:rsidRDefault="004E475D">
      <w:pPr>
        <w:pStyle w:val="Heading1"/>
      </w:pPr>
      <w:r>
        <w:t>Problems and Concerns:</w:t>
      </w:r>
    </w:p>
    <w:p w:rsidR="003404DC" w:rsidRDefault="003404DC" w:rsidP="003404DC">
      <w:pPr>
        <w:pStyle w:val="Textbody"/>
        <w:numPr>
          <w:ilvl w:val="0"/>
          <w:numId w:val="9"/>
        </w:numPr>
      </w:pPr>
      <w:r>
        <w:t>Significant repairs were required to the S</w:t>
      </w:r>
      <w:r w:rsidR="001E588C">
        <w:t>S</w:t>
      </w:r>
      <w:r>
        <w:t xml:space="preserve">Ts at </w:t>
      </w:r>
      <w:r w:rsidR="002A0A6D">
        <w:t xml:space="preserve">all </w:t>
      </w:r>
      <w:r>
        <w:t>weather station sites</w:t>
      </w:r>
      <w:r w:rsidR="002A0A6D">
        <w:t xml:space="preserve"> except for Gore</w:t>
      </w:r>
      <w:r>
        <w:t>.  Broken conduit, damaged probes, and communication issues between the transmitter box and the console, were the common problems.  All of these took a considerable amount of time</w:t>
      </w:r>
      <w:r w:rsidR="00067C6A">
        <w:t xml:space="preserve"> and effort</w:t>
      </w:r>
      <w:r>
        <w:t xml:space="preserve"> to resolve.  </w:t>
      </w:r>
      <w:r w:rsidR="00067C6A">
        <w:t>Consideration should be made on the importance of this data.  If it is not critical to the model development</w:t>
      </w:r>
      <w:r w:rsidR="002A0A6D">
        <w:t xml:space="preserve"> or utilized, then </w:t>
      </w:r>
      <w:r w:rsidR="00067C6A">
        <w:t>we should consider removing these SCTs to increase efficiency and reduce costs.</w:t>
      </w:r>
    </w:p>
    <w:p w:rsidR="003404DC" w:rsidRPr="004E475D" w:rsidRDefault="003404DC" w:rsidP="00067C6A">
      <w:pPr>
        <w:pStyle w:val="Textbody"/>
        <w:numPr>
          <w:ilvl w:val="0"/>
          <w:numId w:val="9"/>
        </w:numPr>
      </w:pPr>
      <w:r>
        <w:t>The vessel</w:t>
      </w:r>
      <w:r w:rsidR="00067C6A">
        <w:t>’s</w:t>
      </w:r>
      <w:r>
        <w:t xml:space="preserve"> VHF </w:t>
      </w:r>
      <w:r w:rsidR="00067C6A">
        <w:t xml:space="preserve">radio </w:t>
      </w:r>
      <w:r>
        <w:t>was tested before depart</w:t>
      </w:r>
      <w:r w:rsidR="00067C6A">
        <w:t xml:space="preserve">ing IOS </w:t>
      </w:r>
      <w:r>
        <w:t xml:space="preserve">but when performing a radio check in Gold River it failed long range transmissions.  </w:t>
      </w:r>
      <w:r w:rsidR="00067C6A">
        <w:t>The</w:t>
      </w:r>
      <w:r>
        <w:t xml:space="preserve"> VHF could still be used for short range transmissions and there were two spare handheld VHF radio</w:t>
      </w:r>
      <w:r w:rsidR="00067C6A">
        <w:t>s</w:t>
      </w:r>
      <w:r>
        <w:t xml:space="preserve"> onboard</w:t>
      </w:r>
      <w:r w:rsidR="00067C6A">
        <w:t xml:space="preserve"> as well,</w:t>
      </w:r>
      <w:r>
        <w:t xml:space="preserve"> so there were limited safety issues or concerns.  </w:t>
      </w:r>
      <w:r w:rsidR="00067C6A">
        <w:t>However this should be dealt with before the vessel is further used.</w:t>
      </w:r>
    </w:p>
    <w:p w:rsidR="006F47D4" w:rsidRDefault="00634F02" w:rsidP="004D27E0">
      <w:pPr>
        <w:pStyle w:val="Heading1"/>
      </w:pPr>
      <w:r>
        <w:t>Conclusions:</w:t>
      </w:r>
    </w:p>
    <w:p w:rsidR="006F47D4" w:rsidRDefault="00634F02" w:rsidP="00067C6A">
      <w:pPr>
        <w:pStyle w:val="Standard"/>
      </w:pPr>
      <w:r>
        <w:t xml:space="preserve">Overall the trip was </w:t>
      </w:r>
      <w:r w:rsidR="00B672C6">
        <w:t xml:space="preserve">successful with a </w:t>
      </w:r>
      <w:r>
        <w:t>significant amount</w:t>
      </w:r>
      <w:r w:rsidR="00067C6A">
        <w:t xml:space="preserve"> of work</w:t>
      </w:r>
      <w:r>
        <w:t xml:space="preserve"> accomplished</w:t>
      </w:r>
      <w:r w:rsidR="00067C6A">
        <w:t xml:space="preserve">.  The OSD vessel, CME Anderson, provided us with the flexibility and autonomy to complete the necessary objectives.  It is an excellent platform for this particular type of work.  By having our own boat we were able to retrieve SCTs that had run aground, redeploy them, increasing there operational time and data collection.  </w:t>
      </w:r>
      <w:r w:rsidR="00E868FA">
        <w:t>We could also work on weather station sites on our own time schedule.</w:t>
      </w:r>
    </w:p>
    <w:p w:rsidR="00067C6A" w:rsidRDefault="00067C6A" w:rsidP="00067C6A">
      <w:pPr>
        <w:pStyle w:val="Standard"/>
      </w:pPr>
      <w:r>
        <w:t xml:space="preserve">I would like to thank Marlene Jefferies and Denny Sinnott </w:t>
      </w:r>
      <w:r w:rsidR="00E868FA">
        <w:t xml:space="preserve">from CHS Tides, </w:t>
      </w:r>
      <w:r>
        <w:t xml:space="preserve">for allowing me to borrow </w:t>
      </w:r>
      <w:r w:rsidR="002A0A6D">
        <w:t xml:space="preserve">their technician </w:t>
      </w:r>
      <w:r w:rsidR="00E868FA">
        <w:t xml:space="preserve">Krzysztof Witkowski.  A second individual with particular skill sets was required for this mission and all capable technicians in OSD were unavailable.  Without his assistance the mission would not have occurred. </w:t>
      </w:r>
      <w:r>
        <w:t xml:space="preserve"> Finally I would like to</w:t>
      </w:r>
      <w:r w:rsidR="00E868FA">
        <w:t xml:space="preserve"> give a big</w:t>
      </w:r>
      <w:r>
        <w:t xml:space="preserve"> thank</w:t>
      </w:r>
      <w:r w:rsidR="00E868FA">
        <w:t>s</w:t>
      </w:r>
      <w:r w:rsidR="002A0A6D">
        <w:t xml:space="preserve"> specifically</w:t>
      </w:r>
      <w:r w:rsidR="00E868FA">
        <w:t xml:space="preserve"> to</w:t>
      </w:r>
      <w:r>
        <w:t xml:space="preserve"> </w:t>
      </w:r>
      <w:r w:rsidR="00E868FA">
        <w:t xml:space="preserve">Krzysztof </w:t>
      </w:r>
      <w:r>
        <w:t>for al</w:t>
      </w:r>
      <w:r w:rsidR="00E868FA">
        <w:t xml:space="preserve">l of his hard work </w:t>
      </w:r>
      <w:r w:rsidR="00E868FA">
        <w:lastRenderedPageBreak/>
        <w:t xml:space="preserve">during the trip. </w:t>
      </w:r>
      <w:r w:rsidR="002A0A6D">
        <w:t xml:space="preserve"> </w:t>
      </w:r>
      <w:r w:rsidR="00866441">
        <w:t>Weather condition were not always ideal but still able to accomplish all of the objectives.</w:t>
      </w:r>
    </w:p>
    <w:p w:rsidR="00E868FA" w:rsidRDefault="00E868FA" w:rsidP="00E868FA">
      <w:pPr>
        <w:pStyle w:val="Heading1"/>
      </w:pPr>
      <w:r>
        <w:t>Appendix:</w:t>
      </w:r>
    </w:p>
    <w:p w:rsidR="004437D7" w:rsidRDefault="004437D7">
      <w:pPr>
        <w:pStyle w:val="Standard"/>
      </w:pPr>
    </w:p>
    <w:p w:rsidR="00A97161" w:rsidRDefault="00A97161">
      <w:pPr>
        <w:pStyle w:val="Standard"/>
      </w:pPr>
      <w:r>
        <w:rPr>
          <w:b/>
          <w:bCs/>
          <w:sz w:val="24"/>
          <w:szCs w:val="24"/>
        </w:rPr>
        <w:t>Table 1. Summary of anemometer orientation and SST repairs and modifications.</w:t>
      </w:r>
    </w:p>
    <w:tbl>
      <w:tblPr>
        <w:tblW w:w="10978" w:type="dxa"/>
        <w:tblInd w:w="-540" w:type="dxa"/>
        <w:tblLayout w:type="fixed"/>
        <w:tblCellMar>
          <w:left w:w="10" w:type="dxa"/>
          <w:right w:w="10" w:type="dxa"/>
        </w:tblCellMar>
        <w:tblLook w:val="0000" w:firstRow="0" w:lastRow="0" w:firstColumn="0" w:lastColumn="0" w:noHBand="0" w:noVBand="0"/>
      </w:tblPr>
      <w:tblGrid>
        <w:gridCol w:w="1710"/>
        <w:gridCol w:w="3330"/>
        <w:gridCol w:w="5938"/>
      </w:tblGrid>
      <w:tr w:rsidR="004437D7" w:rsidTr="004E475D">
        <w:trPr>
          <w:trHeight w:val="375"/>
        </w:trPr>
        <w:tc>
          <w:tcPr>
            <w:tcW w:w="1710" w:type="dxa"/>
            <w:tcBorders>
              <w:bottom w:val="single" w:sz="12" w:space="0" w:color="auto"/>
            </w:tcBorders>
            <w:shd w:val="clear" w:color="auto" w:fill="FFFFFF"/>
            <w:tcMar>
              <w:top w:w="0" w:type="dxa"/>
              <w:left w:w="108" w:type="dxa"/>
              <w:bottom w:w="0" w:type="dxa"/>
              <w:right w:w="108" w:type="dxa"/>
            </w:tcMar>
            <w:vAlign w:val="center"/>
          </w:tcPr>
          <w:p w:rsidR="004437D7" w:rsidRDefault="004437D7" w:rsidP="004E475D">
            <w:pPr>
              <w:pStyle w:val="Standard"/>
              <w:spacing w:after="0" w:line="240" w:lineRule="auto"/>
              <w:rPr>
                <w:rFonts w:eastAsia="Times New Roman" w:cs="Times New Roman"/>
                <w:color w:val="000000"/>
                <w:lang w:eastAsia="en-CA"/>
              </w:rPr>
            </w:pPr>
            <w:r>
              <w:rPr>
                <w:rFonts w:eastAsia="Times New Roman" w:cs="Times New Roman"/>
                <w:color w:val="000000"/>
                <w:lang w:eastAsia="en-CA"/>
              </w:rPr>
              <w:t>Station Name</w:t>
            </w:r>
          </w:p>
        </w:tc>
        <w:tc>
          <w:tcPr>
            <w:tcW w:w="3330" w:type="dxa"/>
            <w:tcBorders>
              <w:bottom w:val="single" w:sz="12" w:space="0" w:color="auto"/>
            </w:tcBorders>
            <w:shd w:val="clear" w:color="auto" w:fill="FFFFFF"/>
            <w:tcMar>
              <w:top w:w="0" w:type="dxa"/>
              <w:left w:w="108" w:type="dxa"/>
              <w:bottom w:w="0" w:type="dxa"/>
              <w:right w:w="108" w:type="dxa"/>
            </w:tcMar>
            <w:vAlign w:val="center"/>
          </w:tcPr>
          <w:p w:rsidR="004437D7" w:rsidRDefault="004437D7" w:rsidP="004E475D">
            <w:pPr>
              <w:pStyle w:val="Standard"/>
              <w:spacing w:after="0" w:line="240" w:lineRule="auto"/>
              <w:jc w:val="center"/>
              <w:rPr>
                <w:rFonts w:eastAsia="Times New Roman" w:cs="Times New Roman"/>
                <w:color w:val="000000"/>
                <w:lang w:eastAsia="en-CA"/>
              </w:rPr>
            </w:pPr>
            <w:r>
              <w:rPr>
                <w:rFonts w:eastAsia="Times New Roman" w:cs="Times New Roman"/>
                <w:color w:val="000000"/>
                <w:lang w:eastAsia="en-CA"/>
              </w:rPr>
              <w:t>Anemometer Orientation</w:t>
            </w:r>
          </w:p>
          <w:p w:rsidR="004437D7" w:rsidRDefault="004437D7" w:rsidP="004E475D">
            <w:pPr>
              <w:pStyle w:val="Standard"/>
              <w:spacing w:after="0" w:line="240" w:lineRule="auto"/>
              <w:jc w:val="center"/>
              <w:rPr>
                <w:rFonts w:eastAsia="Times New Roman" w:cs="Times New Roman"/>
                <w:color w:val="000000"/>
                <w:lang w:eastAsia="en-CA"/>
              </w:rPr>
            </w:pPr>
            <w:r>
              <w:rPr>
                <w:rFonts w:eastAsia="Times New Roman" w:cs="Times New Roman"/>
                <w:color w:val="000000"/>
                <w:lang w:eastAsia="en-CA"/>
              </w:rPr>
              <w:t>(° True)</w:t>
            </w:r>
          </w:p>
        </w:tc>
        <w:tc>
          <w:tcPr>
            <w:tcW w:w="5938" w:type="dxa"/>
            <w:tcBorders>
              <w:bottom w:val="single" w:sz="12" w:space="0" w:color="auto"/>
            </w:tcBorders>
            <w:shd w:val="clear" w:color="auto" w:fill="FFFFFF"/>
            <w:tcMar>
              <w:top w:w="0" w:type="dxa"/>
              <w:left w:w="108" w:type="dxa"/>
              <w:bottom w:w="0" w:type="dxa"/>
              <w:right w:w="108" w:type="dxa"/>
            </w:tcMar>
            <w:vAlign w:val="center"/>
          </w:tcPr>
          <w:p w:rsidR="004437D7" w:rsidRDefault="004437D7" w:rsidP="004E475D">
            <w:pPr>
              <w:pStyle w:val="Standard"/>
              <w:spacing w:after="0" w:line="240" w:lineRule="auto"/>
              <w:rPr>
                <w:rFonts w:eastAsia="Times New Roman" w:cs="Times New Roman"/>
                <w:color w:val="000000"/>
                <w:lang w:eastAsia="en-CA"/>
              </w:rPr>
            </w:pPr>
            <w:r>
              <w:rPr>
                <w:rFonts w:eastAsia="Times New Roman" w:cs="Times New Roman"/>
                <w:color w:val="000000"/>
                <w:lang w:eastAsia="en-CA"/>
              </w:rPr>
              <w:t>SST repairs</w:t>
            </w:r>
          </w:p>
        </w:tc>
      </w:tr>
      <w:tr w:rsidR="004437D7" w:rsidTr="002D16D3">
        <w:trPr>
          <w:trHeight w:val="375"/>
        </w:trPr>
        <w:tc>
          <w:tcPr>
            <w:tcW w:w="1710" w:type="dxa"/>
            <w:tcBorders>
              <w:top w:val="single" w:sz="12" w:space="0" w:color="auto"/>
            </w:tcBorders>
            <w:shd w:val="clear" w:color="auto" w:fill="FFFFFF"/>
            <w:tcMar>
              <w:top w:w="0" w:type="dxa"/>
              <w:left w:w="108" w:type="dxa"/>
              <w:bottom w:w="0" w:type="dxa"/>
              <w:right w:w="108" w:type="dxa"/>
            </w:tcMar>
            <w:vAlign w:val="center"/>
          </w:tcPr>
          <w:p w:rsidR="004437D7" w:rsidRDefault="004437D7" w:rsidP="004E475D">
            <w:pPr>
              <w:pStyle w:val="Standard"/>
              <w:spacing w:after="0" w:line="240" w:lineRule="auto"/>
              <w:rPr>
                <w:rFonts w:eastAsia="Times New Roman" w:cs="Times New Roman"/>
                <w:color w:val="000000"/>
                <w:lang w:eastAsia="en-CA"/>
              </w:rPr>
            </w:pPr>
            <w:r>
              <w:rPr>
                <w:rFonts w:eastAsia="Times New Roman" w:cs="Times New Roman"/>
                <w:color w:val="000000"/>
                <w:lang w:eastAsia="en-CA"/>
              </w:rPr>
              <w:t>North Muchalat</w:t>
            </w:r>
          </w:p>
        </w:tc>
        <w:tc>
          <w:tcPr>
            <w:tcW w:w="3330" w:type="dxa"/>
            <w:tcBorders>
              <w:top w:val="single" w:sz="12" w:space="0" w:color="auto"/>
            </w:tcBorders>
            <w:shd w:val="clear" w:color="auto" w:fill="FFFFFF"/>
            <w:tcMar>
              <w:top w:w="0" w:type="dxa"/>
              <w:left w:w="108" w:type="dxa"/>
              <w:bottom w:w="0" w:type="dxa"/>
              <w:right w:w="108" w:type="dxa"/>
            </w:tcMar>
            <w:vAlign w:val="center"/>
          </w:tcPr>
          <w:p w:rsidR="004437D7" w:rsidRDefault="004437D7" w:rsidP="004E475D">
            <w:pPr>
              <w:pStyle w:val="Standard"/>
              <w:spacing w:after="0" w:line="240" w:lineRule="auto"/>
              <w:jc w:val="center"/>
              <w:rPr>
                <w:rFonts w:eastAsia="Times New Roman" w:cs="Times New Roman"/>
                <w:color w:val="000000"/>
                <w:lang w:eastAsia="en-CA"/>
              </w:rPr>
            </w:pPr>
            <w:r>
              <w:rPr>
                <w:rFonts w:eastAsia="Times New Roman" w:cs="Times New Roman"/>
                <w:color w:val="000000"/>
                <w:lang w:eastAsia="en-CA"/>
              </w:rPr>
              <w:t>0°</w:t>
            </w:r>
          </w:p>
        </w:tc>
        <w:tc>
          <w:tcPr>
            <w:tcW w:w="5938" w:type="dxa"/>
            <w:tcBorders>
              <w:top w:val="single" w:sz="12" w:space="0" w:color="auto"/>
            </w:tcBorders>
            <w:shd w:val="clear" w:color="auto" w:fill="FFFFFF"/>
            <w:tcMar>
              <w:top w:w="0" w:type="dxa"/>
              <w:left w:w="108" w:type="dxa"/>
              <w:bottom w:w="0" w:type="dxa"/>
              <w:right w:w="108" w:type="dxa"/>
            </w:tcMar>
            <w:vAlign w:val="bottom"/>
          </w:tcPr>
          <w:p w:rsidR="004437D7" w:rsidRDefault="004437D7" w:rsidP="004E475D">
            <w:pPr>
              <w:pStyle w:val="Standard"/>
              <w:spacing w:after="0" w:line="240" w:lineRule="auto"/>
              <w:rPr>
                <w:rFonts w:eastAsia="Times New Roman" w:cs="Times New Roman"/>
                <w:color w:val="000000"/>
                <w:lang w:eastAsia="en-CA"/>
              </w:rPr>
            </w:pPr>
            <w:r>
              <w:rPr>
                <w:rFonts w:eastAsia="Times New Roman" w:cs="Times New Roman"/>
                <w:color w:val="000000"/>
                <w:lang w:eastAsia="en-CA"/>
              </w:rPr>
              <w:t>Replaced SST transmitte</w:t>
            </w:r>
            <w:r w:rsidR="002D16D3">
              <w:rPr>
                <w:rFonts w:eastAsia="Times New Roman" w:cs="Times New Roman"/>
                <w:color w:val="000000"/>
                <w:lang w:eastAsia="en-CA"/>
              </w:rPr>
              <w:t>r and temperature probe</w:t>
            </w:r>
            <w:r>
              <w:rPr>
                <w:rFonts w:eastAsia="Times New Roman" w:cs="Times New Roman"/>
                <w:color w:val="000000"/>
                <w:lang w:eastAsia="en-CA"/>
              </w:rPr>
              <w:t>.</w:t>
            </w:r>
            <w:r w:rsidR="002D16D3">
              <w:rPr>
                <w:rFonts w:eastAsia="Times New Roman" w:cs="Times New Roman"/>
                <w:color w:val="000000"/>
                <w:lang w:eastAsia="en-CA"/>
              </w:rPr>
              <w:t xml:space="preserve">  Changed broadcasting channel which resolved communication issues.</w:t>
            </w:r>
          </w:p>
        </w:tc>
      </w:tr>
      <w:tr w:rsidR="004437D7" w:rsidTr="004E475D">
        <w:trPr>
          <w:trHeight w:val="375"/>
        </w:trPr>
        <w:tc>
          <w:tcPr>
            <w:tcW w:w="1710" w:type="dxa"/>
            <w:shd w:val="clear" w:color="auto" w:fill="FFFFFF"/>
            <w:tcMar>
              <w:top w:w="0" w:type="dxa"/>
              <w:left w:w="108" w:type="dxa"/>
              <w:bottom w:w="0" w:type="dxa"/>
              <w:right w:w="108" w:type="dxa"/>
            </w:tcMar>
            <w:vAlign w:val="bottom"/>
          </w:tcPr>
          <w:p w:rsidR="004437D7" w:rsidRDefault="004437D7" w:rsidP="004E475D">
            <w:pPr>
              <w:pStyle w:val="Standard"/>
              <w:spacing w:after="0" w:line="240" w:lineRule="auto"/>
              <w:rPr>
                <w:rFonts w:eastAsia="Times New Roman" w:cs="Times New Roman"/>
                <w:color w:val="000000"/>
                <w:lang w:eastAsia="en-CA"/>
              </w:rPr>
            </w:pPr>
            <w:r>
              <w:rPr>
                <w:rFonts w:eastAsia="Times New Roman" w:cs="Times New Roman"/>
                <w:color w:val="000000"/>
                <w:lang w:eastAsia="en-CA"/>
              </w:rPr>
              <w:t>Gore</w:t>
            </w:r>
          </w:p>
        </w:tc>
        <w:tc>
          <w:tcPr>
            <w:tcW w:w="3330" w:type="dxa"/>
            <w:shd w:val="clear" w:color="auto" w:fill="FFFFFF"/>
            <w:tcMar>
              <w:top w:w="0" w:type="dxa"/>
              <w:left w:w="108" w:type="dxa"/>
              <w:bottom w:w="0" w:type="dxa"/>
              <w:right w:w="108" w:type="dxa"/>
            </w:tcMar>
            <w:vAlign w:val="bottom"/>
          </w:tcPr>
          <w:p w:rsidR="004437D7" w:rsidRDefault="004437D7" w:rsidP="004E475D">
            <w:pPr>
              <w:pStyle w:val="Standard"/>
              <w:spacing w:after="0" w:line="240" w:lineRule="auto"/>
              <w:jc w:val="center"/>
              <w:rPr>
                <w:rFonts w:eastAsia="Times New Roman" w:cs="Times New Roman"/>
                <w:color w:val="000000"/>
                <w:lang w:eastAsia="en-CA"/>
              </w:rPr>
            </w:pPr>
            <w:r>
              <w:rPr>
                <w:rFonts w:eastAsia="Times New Roman" w:cs="Times New Roman"/>
                <w:color w:val="000000"/>
                <w:lang w:eastAsia="en-CA"/>
              </w:rPr>
              <w:t>0°</w:t>
            </w:r>
          </w:p>
        </w:tc>
        <w:tc>
          <w:tcPr>
            <w:tcW w:w="5938" w:type="dxa"/>
            <w:shd w:val="clear" w:color="auto" w:fill="FFFFFF"/>
            <w:tcMar>
              <w:top w:w="0" w:type="dxa"/>
              <w:left w:w="108" w:type="dxa"/>
              <w:bottom w:w="0" w:type="dxa"/>
              <w:right w:w="108" w:type="dxa"/>
            </w:tcMar>
            <w:vAlign w:val="bottom"/>
          </w:tcPr>
          <w:p w:rsidR="004437D7" w:rsidRDefault="003404DC" w:rsidP="004E475D">
            <w:pPr>
              <w:pStyle w:val="Standard"/>
              <w:spacing w:after="0" w:line="240" w:lineRule="auto"/>
              <w:rPr>
                <w:rFonts w:eastAsia="Times New Roman" w:cs="Times New Roman"/>
                <w:color w:val="000000"/>
                <w:lang w:eastAsia="en-CA"/>
              </w:rPr>
            </w:pPr>
            <w:r>
              <w:rPr>
                <w:rFonts w:eastAsia="Times New Roman" w:cs="Times New Roman"/>
                <w:color w:val="000000"/>
                <w:lang w:eastAsia="en-CA"/>
              </w:rPr>
              <w:t>None required.</w:t>
            </w:r>
          </w:p>
        </w:tc>
      </w:tr>
      <w:tr w:rsidR="004437D7" w:rsidTr="004E475D">
        <w:trPr>
          <w:trHeight w:val="375"/>
        </w:trPr>
        <w:tc>
          <w:tcPr>
            <w:tcW w:w="1710" w:type="dxa"/>
            <w:shd w:val="clear" w:color="auto" w:fill="FFFFFF"/>
            <w:tcMar>
              <w:top w:w="0" w:type="dxa"/>
              <w:left w:w="108" w:type="dxa"/>
              <w:bottom w:w="0" w:type="dxa"/>
              <w:right w:w="108" w:type="dxa"/>
            </w:tcMar>
            <w:vAlign w:val="bottom"/>
          </w:tcPr>
          <w:p w:rsidR="004437D7" w:rsidRDefault="004437D7" w:rsidP="004E475D">
            <w:pPr>
              <w:pStyle w:val="Standard"/>
              <w:spacing w:after="0" w:line="240" w:lineRule="auto"/>
              <w:rPr>
                <w:rFonts w:eastAsia="Times New Roman" w:cs="Times New Roman"/>
                <w:color w:val="000000"/>
                <w:lang w:eastAsia="en-CA"/>
              </w:rPr>
            </w:pPr>
            <w:r>
              <w:rPr>
                <w:rFonts w:eastAsia="Times New Roman" w:cs="Times New Roman"/>
                <w:color w:val="000000"/>
                <w:lang w:eastAsia="en-CA"/>
              </w:rPr>
              <w:t>Williamson</w:t>
            </w:r>
          </w:p>
        </w:tc>
        <w:tc>
          <w:tcPr>
            <w:tcW w:w="3330" w:type="dxa"/>
            <w:shd w:val="clear" w:color="auto" w:fill="FFFFFF"/>
            <w:tcMar>
              <w:top w:w="0" w:type="dxa"/>
              <w:left w:w="108" w:type="dxa"/>
              <w:bottom w:w="0" w:type="dxa"/>
              <w:right w:w="108" w:type="dxa"/>
            </w:tcMar>
            <w:vAlign w:val="bottom"/>
          </w:tcPr>
          <w:p w:rsidR="004437D7" w:rsidRDefault="004437D7" w:rsidP="004E475D">
            <w:pPr>
              <w:pStyle w:val="Standard"/>
              <w:spacing w:after="0" w:line="240" w:lineRule="auto"/>
              <w:jc w:val="center"/>
              <w:rPr>
                <w:rFonts w:eastAsia="Times New Roman" w:cs="Times New Roman"/>
                <w:color w:val="000000"/>
                <w:lang w:eastAsia="en-CA"/>
              </w:rPr>
            </w:pPr>
            <w:r>
              <w:rPr>
                <w:rFonts w:eastAsia="Times New Roman" w:cs="Times New Roman"/>
                <w:color w:val="000000"/>
                <w:lang w:eastAsia="en-CA"/>
              </w:rPr>
              <w:t>8°</w:t>
            </w:r>
          </w:p>
        </w:tc>
        <w:tc>
          <w:tcPr>
            <w:tcW w:w="5938" w:type="dxa"/>
            <w:shd w:val="clear" w:color="auto" w:fill="FFFFFF"/>
            <w:tcMar>
              <w:top w:w="0" w:type="dxa"/>
              <w:left w:w="108" w:type="dxa"/>
              <w:bottom w:w="0" w:type="dxa"/>
              <w:right w:w="108" w:type="dxa"/>
            </w:tcMar>
            <w:vAlign w:val="bottom"/>
          </w:tcPr>
          <w:p w:rsidR="004437D7" w:rsidRDefault="004437D7" w:rsidP="004E475D">
            <w:pPr>
              <w:pStyle w:val="Standard"/>
              <w:spacing w:after="0" w:line="240" w:lineRule="auto"/>
              <w:rPr>
                <w:rFonts w:eastAsia="Times New Roman" w:cs="Times New Roman"/>
                <w:color w:val="000000"/>
                <w:lang w:eastAsia="en-CA"/>
              </w:rPr>
            </w:pPr>
            <w:r>
              <w:rPr>
                <w:rFonts w:eastAsia="Times New Roman" w:cs="Times New Roman"/>
                <w:color w:val="000000"/>
                <w:lang w:eastAsia="en-CA"/>
              </w:rPr>
              <w:t>Replaced SST transmitter, temperature probe and conduit.</w:t>
            </w:r>
          </w:p>
        </w:tc>
      </w:tr>
      <w:tr w:rsidR="004437D7" w:rsidTr="004E475D">
        <w:trPr>
          <w:trHeight w:val="375"/>
        </w:trPr>
        <w:tc>
          <w:tcPr>
            <w:tcW w:w="1710" w:type="dxa"/>
            <w:shd w:val="clear" w:color="auto" w:fill="FFFFFF"/>
            <w:tcMar>
              <w:top w:w="0" w:type="dxa"/>
              <w:left w:w="108" w:type="dxa"/>
              <w:bottom w:w="0" w:type="dxa"/>
              <w:right w:w="108" w:type="dxa"/>
            </w:tcMar>
            <w:vAlign w:val="bottom"/>
          </w:tcPr>
          <w:p w:rsidR="004437D7" w:rsidRDefault="004437D7" w:rsidP="004E475D">
            <w:pPr>
              <w:pStyle w:val="Standard"/>
              <w:spacing w:after="0" w:line="240" w:lineRule="auto"/>
              <w:rPr>
                <w:rFonts w:eastAsia="Times New Roman" w:cs="Times New Roman"/>
                <w:color w:val="000000"/>
                <w:lang w:eastAsia="en-CA"/>
              </w:rPr>
            </w:pPr>
            <w:r>
              <w:rPr>
                <w:rFonts w:eastAsia="Times New Roman" w:cs="Times New Roman"/>
                <w:color w:val="000000"/>
                <w:lang w:eastAsia="en-CA"/>
              </w:rPr>
              <w:t>Concepcion</w:t>
            </w:r>
          </w:p>
        </w:tc>
        <w:tc>
          <w:tcPr>
            <w:tcW w:w="3330" w:type="dxa"/>
            <w:shd w:val="clear" w:color="auto" w:fill="FFFFFF"/>
            <w:tcMar>
              <w:top w:w="0" w:type="dxa"/>
              <w:left w:w="108" w:type="dxa"/>
              <w:bottom w:w="0" w:type="dxa"/>
              <w:right w:w="108" w:type="dxa"/>
            </w:tcMar>
            <w:vAlign w:val="bottom"/>
          </w:tcPr>
          <w:p w:rsidR="004437D7" w:rsidRDefault="004437D7" w:rsidP="004E475D">
            <w:pPr>
              <w:pStyle w:val="Standard"/>
              <w:spacing w:after="0" w:line="240" w:lineRule="auto"/>
              <w:jc w:val="center"/>
              <w:rPr>
                <w:rFonts w:eastAsia="Times New Roman" w:cs="Times New Roman"/>
                <w:color w:val="000000"/>
                <w:lang w:eastAsia="en-CA"/>
              </w:rPr>
            </w:pPr>
            <w:r>
              <w:rPr>
                <w:rFonts w:eastAsia="Times New Roman" w:cs="Times New Roman"/>
                <w:color w:val="000000"/>
                <w:lang w:eastAsia="en-CA"/>
              </w:rPr>
              <w:t>352°</w:t>
            </w:r>
          </w:p>
        </w:tc>
        <w:tc>
          <w:tcPr>
            <w:tcW w:w="5938" w:type="dxa"/>
            <w:shd w:val="clear" w:color="auto" w:fill="FFFFFF"/>
            <w:tcMar>
              <w:top w:w="0" w:type="dxa"/>
              <w:left w:w="108" w:type="dxa"/>
              <w:bottom w:w="0" w:type="dxa"/>
              <w:right w:w="108" w:type="dxa"/>
            </w:tcMar>
            <w:vAlign w:val="bottom"/>
          </w:tcPr>
          <w:p w:rsidR="004437D7" w:rsidRDefault="004437D7" w:rsidP="004E475D">
            <w:pPr>
              <w:pStyle w:val="Standard"/>
              <w:spacing w:after="0" w:line="240" w:lineRule="auto"/>
              <w:rPr>
                <w:rFonts w:eastAsia="Times New Roman" w:cs="Times New Roman"/>
                <w:color w:val="000000"/>
                <w:lang w:eastAsia="en-CA"/>
              </w:rPr>
            </w:pPr>
            <w:r>
              <w:rPr>
                <w:rFonts w:eastAsia="Times New Roman" w:cs="Times New Roman"/>
                <w:color w:val="000000"/>
                <w:lang w:eastAsia="en-CA"/>
              </w:rPr>
              <w:t>Replace SST probe conduit.</w:t>
            </w:r>
          </w:p>
        </w:tc>
      </w:tr>
      <w:tr w:rsidR="004437D7" w:rsidTr="004E475D">
        <w:trPr>
          <w:trHeight w:val="375"/>
        </w:trPr>
        <w:tc>
          <w:tcPr>
            <w:tcW w:w="1710" w:type="dxa"/>
            <w:shd w:val="clear" w:color="auto" w:fill="FFFFFF"/>
            <w:tcMar>
              <w:top w:w="0" w:type="dxa"/>
              <w:left w:w="108" w:type="dxa"/>
              <w:bottom w:w="0" w:type="dxa"/>
              <w:right w:w="108" w:type="dxa"/>
            </w:tcMar>
            <w:vAlign w:val="bottom"/>
          </w:tcPr>
          <w:p w:rsidR="004437D7" w:rsidRDefault="004437D7" w:rsidP="004E475D">
            <w:pPr>
              <w:pStyle w:val="Standard"/>
              <w:spacing w:after="0" w:line="240" w:lineRule="auto"/>
              <w:rPr>
                <w:rFonts w:eastAsia="Times New Roman" w:cs="Times New Roman"/>
                <w:color w:val="000000"/>
                <w:lang w:eastAsia="en-CA"/>
              </w:rPr>
            </w:pPr>
            <w:r>
              <w:rPr>
                <w:rFonts w:eastAsia="Times New Roman" w:cs="Times New Roman"/>
                <w:color w:val="000000"/>
                <w:lang w:eastAsia="en-CA"/>
              </w:rPr>
              <w:t>Hecate</w:t>
            </w:r>
          </w:p>
        </w:tc>
        <w:tc>
          <w:tcPr>
            <w:tcW w:w="3330" w:type="dxa"/>
            <w:shd w:val="clear" w:color="auto" w:fill="FFFFFF"/>
            <w:tcMar>
              <w:top w:w="0" w:type="dxa"/>
              <w:left w:w="108" w:type="dxa"/>
              <w:bottom w:w="0" w:type="dxa"/>
              <w:right w:w="108" w:type="dxa"/>
            </w:tcMar>
            <w:vAlign w:val="bottom"/>
          </w:tcPr>
          <w:p w:rsidR="004437D7" w:rsidRDefault="004437D7" w:rsidP="004E475D">
            <w:pPr>
              <w:pStyle w:val="Standard"/>
              <w:spacing w:after="0" w:line="240" w:lineRule="auto"/>
              <w:jc w:val="center"/>
              <w:rPr>
                <w:rFonts w:eastAsia="Times New Roman" w:cs="Times New Roman"/>
                <w:color w:val="000000"/>
                <w:lang w:eastAsia="en-CA"/>
              </w:rPr>
            </w:pPr>
            <w:r>
              <w:rPr>
                <w:rFonts w:eastAsia="Times New Roman" w:cs="Times New Roman"/>
                <w:color w:val="000000"/>
                <w:lang w:eastAsia="en-CA"/>
              </w:rPr>
              <w:t>0°</w:t>
            </w:r>
          </w:p>
        </w:tc>
        <w:tc>
          <w:tcPr>
            <w:tcW w:w="5938" w:type="dxa"/>
            <w:shd w:val="clear" w:color="auto" w:fill="FFFFFF"/>
            <w:tcMar>
              <w:top w:w="0" w:type="dxa"/>
              <w:left w:w="108" w:type="dxa"/>
              <w:bottom w:w="0" w:type="dxa"/>
              <w:right w:w="108" w:type="dxa"/>
            </w:tcMar>
            <w:vAlign w:val="bottom"/>
          </w:tcPr>
          <w:p w:rsidR="004437D7" w:rsidRDefault="004437D7" w:rsidP="004E475D">
            <w:pPr>
              <w:pStyle w:val="Standard"/>
              <w:spacing w:after="0" w:line="240" w:lineRule="auto"/>
              <w:rPr>
                <w:rFonts w:eastAsia="Times New Roman" w:cs="Times New Roman"/>
                <w:color w:val="000000"/>
                <w:lang w:eastAsia="en-CA"/>
              </w:rPr>
            </w:pPr>
            <w:r>
              <w:rPr>
                <w:rFonts w:eastAsia="Times New Roman" w:cs="Times New Roman"/>
                <w:color w:val="000000"/>
                <w:lang w:eastAsia="en-CA"/>
              </w:rPr>
              <w:t>Installed solar panel SST transmitter and replaced probe.</w:t>
            </w:r>
          </w:p>
        </w:tc>
      </w:tr>
      <w:tr w:rsidR="004437D7" w:rsidTr="004E475D">
        <w:trPr>
          <w:trHeight w:val="375"/>
        </w:trPr>
        <w:tc>
          <w:tcPr>
            <w:tcW w:w="1710" w:type="dxa"/>
            <w:tcBorders>
              <w:bottom w:val="single" w:sz="12" w:space="0" w:color="auto"/>
            </w:tcBorders>
            <w:shd w:val="clear" w:color="auto" w:fill="FFFFFF"/>
            <w:tcMar>
              <w:top w:w="0" w:type="dxa"/>
              <w:left w:w="108" w:type="dxa"/>
              <w:bottom w:w="0" w:type="dxa"/>
              <w:right w:w="108" w:type="dxa"/>
            </w:tcMar>
            <w:vAlign w:val="bottom"/>
          </w:tcPr>
          <w:p w:rsidR="004437D7" w:rsidRDefault="004437D7" w:rsidP="004E475D">
            <w:pPr>
              <w:pStyle w:val="Standard"/>
              <w:spacing w:after="0" w:line="240" w:lineRule="auto"/>
              <w:rPr>
                <w:rFonts w:eastAsia="Times New Roman" w:cs="Times New Roman"/>
                <w:color w:val="000000"/>
                <w:lang w:eastAsia="en-CA"/>
              </w:rPr>
            </w:pPr>
            <w:r>
              <w:rPr>
                <w:rFonts w:eastAsia="Times New Roman" w:cs="Times New Roman"/>
                <w:color w:val="000000"/>
                <w:lang w:eastAsia="en-CA"/>
              </w:rPr>
              <w:t>Steamer</w:t>
            </w:r>
          </w:p>
        </w:tc>
        <w:tc>
          <w:tcPr>
            <w:tcW w:w="3330" w:type="dxa"/>
            <w:tcBorders>
              <w:bottom w:val="single" w:sz="12" w:space="0" w:color="auto"/>
            </w:tcBorders>
            <w:shd w:val="clear" w:color="auto" w:fill="FFFFFF"/>
            <w:tcMar>
              <w:top w:w="0" w:type="dxa"/>
              <w:left w:w="108" w:type="dxa"/>
              <w:bottom w:w="0" w:type="dxa"/>
              <w:right w:w="108" w:type="dxa"/>
            </w:tcMar>
            <w:vAlign w:val="bottom"/>
          </w:tcPr>
          <w:p w:rsidR="004437D7" w:rsidRDefault="004437D7" w:rsidP="004E475D">
            <w:pPr>
              <w:pStyle w:val="Standard"/>
              <w:spacing w:after="0" w:line="240" w:lineRule="auto"/>
              <w:jc w:val="center"/>
              <w:rPr>
                <w:rFonts w:eastAsia="Times New Roman" w:cs="Times New Roman"/>
                <w:color w:val="000000"/>
                <w:lang w:eastAsia="en-CA"/>
              </w:rPr>
            </w:pPr>
            <w:r>
              <w:rPr>
                <w:rFonts w:eastAsia="Times New Roman" w:cs="Times New Roman"/>
                <w:color w:val="000000"/>
                <w:lang w:eastAsia="en-CA"/>
              </w:rPr>
              <w:t>355°</w:t>
            </w:r>
          </w:p>
        </w:tc>
        <w:tc>
          <w:tcPr>
            <w:tcW w:w="5938" w:type="dxa"/>
            <w:tcBorders>
              <w:bottom w:val="single" w:sz="12" w:space="0" w:color="auto"/>
            </w:tcBorders>
            <w:shd w:val="clear" w:color="auto" w:fill="FFFFFF"/>
            <w:tcMar>
              <w:top w:w="0" w:type="dxa"/>
              <w:left w:w="108" w:type="dxa"/>
              <w:bottom w:w="0" w:type="dxa"/>
              <w:right w:w="108" w:type="dxa"/>
            </w:tcMar>
            <w:vAlign w:val="bottom"/>
          </w:tcPr>
          <w:p w:rsidR="004437D7" w:rsidRDefault="004437D7" w:rsidP="004E475D">
            <w:pPr>
              <w:pStyle w:val="Standard"/>
              <w:spacing w:after="0" w:line="240" w:lineRule="auto"/>
              <w:rPr>
                <w:rFonts w:eastAsia="Times New Roman" w:cs="Times New Roman"/>
                <w:color w:val="000000"/>
                <w:lang w:eastAsia="en-CA"/>
              </w:rPr>
            </w:pPr>
            <w:r>
              <w:rPr>
                <w:rFonts w:eastAsia="Times New Roman" w:cs="Times New Roman"/>
                <w:color w:val="000000"/>
                <w:lang w:eastAsia="en-CA"/>
              </w:rPr>
              <w:t>Installed solar panel SST transmitter.</w:t>
            </w:r>
          </w:p>
        </w:tc>
      </w:tr>
    </w:tbl>
    <w:p w:rsidR="004437D7" w:rsidRDefault="004437D7" w:rsidP="004437D7">
      <w:pPr>
        <w:pStyle w:val="Standard"/>
      </w:pPr>
    </w:p>
    <w:p w:rsidR="0067422D" w:rsidRDefault="0067422D">
      <w:pPr>
        <w:pStyle w:val="Standard"/>
        <w:rPr>
          <w:b/>
          <w:sz w:val="24"/>
          <w:szCs w:val="24"/>
        </w:rPr>
      </w:pPr>
    </w:p>
    <w:p w:rsidR="004437D7" w:rsidRDefault="0067422D">
      <w:pPr>
        <w:pStyle w:val="Standard"/>
        <w:rPr>
          <w:b/>
          <w:sz w:val="24"/>
          <w:szCs w:val="24"/>
        </w:rPr>
      </w:pPr>
      <w:r w:rsidRPr="0067422D">
        <w:rPr>
          <w:b/>
          <w:sz w:val="24"/>
          <w:szCs w:val="24"/>
        </w:rPr>
        <w:t xml:space="preserve">Figure 2. </w:t>
      </w:r>
      <w:r w:rsidR="00E10FB0">
        <w:rPr>
          <w:b/>
          <w:sz w:val="24"/>
          <w:szCs w:val="24"/>
        </w:rPr>
        <w:t>Hecate Channel</w:t>
      </w:r>
      <w:r w:rsidRPr="0067422D">
        <w:rPr>
          <w:b/>
          <w:sz w:val="24"/>
          <w:szCs w:val="24"/>
        </w:rPr>
        <w:t xml:space="preserve"> CTD cast locations.</w:t>
      </w:r>
    </w:p>
    <w:p w:rsidR="0067422D" w:rsidRDefault="0067422D">
      <w:pPr>
        <w:pStyle w:val="Standard"/>
        <w:rPr>
          <w:b/>
          <w:sz w:val="24"/>
          <w:szCs w:val="24"/>
        </w:rPr>
      </w:pPr>
      <w:r>
        <w:rPr>
          <w:b/>
          <w:noProof/>
          <w:sz w:val="24"/>
          <w:szCs w:val="24"/>
          <w:lang w:val="en-US"/>
        </w:rPr>
        <w:drawing>
          <wp:inline distT="0" distB="0" distL="0" distR="0">
            <wp:extent cx="5943600" cy="2712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09EsperanzaCTDCast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712085"/>
                    </a:xfrm>
                    <a:prstGeom prst="rect">
                      <a:avLst/>
                    </a:prstGeom>
                  </pic:spPr>
                </pic:pic>
              </a:graphicData>
            </a:graphic>
          </wp:inline>
        </w:drawing>
      </w:r>
    </w:p>
    <w:p w:rsidR="0067422D" w:rsidRDefault="0067422D">
      <w:pPr>
        <w:pStyle w:val="Standard"/>
        <w:rPr>
          <w:b/>
          <w:sz w:val="24"/>
          <w:szCs w:val="24"/>
        </w:rPr>
      </w:pPr>
    </w:p>
    <w:p w:rsidR="00A97161" w:rsidRDefault="00A97161">
      <w:pPr>
        <w:pStyle w:val="Standard"/>
        <w:rPr>
          <w:b/>
          <w:sz w:val="24"/>
          <w:szCs w:val="24"/>
        </w:rPr>
      </w:pPr>
    </w:p>
    <w:p w:rsidR="0067422D" w:rsidRDefault="0067422D">
      <w:pPr>
        <w:pStyle w:val="Standard"/>
        <w:rPr>
          <w:b/>
          <w:sz w:val="24"/>
          <w:szCs w:val="24"/>
        </w:rPr>
      </w:pPr>
      <w:r w:rsidRPr="0067422D">
        <w:rPr>
          <w:b/>
          <w:sz w:val="24"/>
          <w:szCs w:val="24"/>
        </w:rPr>
        <w:lastRenderedPageBreak/>
        <w:t xml:space="preserve">Figure </w:t>
      </w:r>
      <w:r>
        <w:rPr>
          <w:b/>
          <w:sz w:val="24"/>
          <w:szCs w:val="24"/>
        </w:rPr>
        <w:t>3</w:t>
      </w:r>
      <w:r w:rsidRPr="0067422D">
        <w:rPr>
          <w:b/>
          <w:sz w:val="24"/>
          <w:szCs w:val="24"/>
        </w:rPr>
        <w:t xml:space="preserve">.  </w:t>
      </w:r>
      <w:r w:rsidR="00CE0C02">
        <w:rPr>
          <w:b/>
          <w:sz w:val="24"/>
          <w:szCs w:val="24"/>
        </w:rPr>
        <w:t>Noot</w:t>
      </w:r>
      <w:r>
        <w:rPr>
          <w:b/>
          <w:sz w:val="24"/>
          <w:szCs w:val="24"/>
        </w:rPr>
        <w:t>k</w:t>
      </w:r>
      <w:r w:rsidR="00CE0C02">
        <w:rPr>
          <w:b/>
          <w:sz w:val="24"/>
          <w:szCs w:val="24"/>
        </w:rPr>
        <w:t>a Sound region</w:t>
      </w:r>
      <w:r w:rsidRPr="0067422D">
        <w:rPr>
          <w:b/>
          <w:sz w:val="24"/>
          <w:szCs w:val="24"/>
        </w:rPr>
        <w:t xml:space="preserve"> CTD cast locations.</w:t>
      </w:r>
    </w:p>
    <w:p w:rsidR="0067422D" w:rsidRDefault="0067422D">
      <w:pPr>
        <w:pStyle w:val="Standard"/>
        <w:rPr>
          <w:b/>
          <w:sz w:val="24"/>
          <w:szCs w:val="24"/>
        </w:rPr>
      </w:pPr>
      <w:r>
        <w:rPr>
          <w:b/>
          <w:noProof/>
          <w:sz w:val="24"/>
          <w:szCs w:val="24"/>
          <w:lang w:val="en-US"/>
        </w:rPr>
        <w:drawing>
          <wp:inline distT="0" distB="0" distL="0" distR="0">
            <wp:extent cx="5943600" cy="2712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09NootkaCTDCasts.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712085"/>
                    </a:xfrm>
                    <a:prstGeom prst="rect">
                      <a:avLst/>
                    </a:prstGeom>
                  </pic:spPr>
                </pic:pic>
              </a:graphicData>
            </a:graphic>
          </wp:inline>
        </w:drawing>
      </w:r>
    </w:p>
    <w:p w:rsidR="00CE0C02" w:rsidRDefault="00CE0C02">
      <w:pPr>
        <w:pStyle w:val="Standard"/>
        <w:rPr>
          <w:b/>
          <w:sz w:val="24"/>
          <w:szCs w:val="24"/>
        </w:rPr>
      </w:pPr>
    </w:p>
    <w:p w:rsidR="00A97161" w:rsidRDefault="00A97161">
      <w:pPr>
        <w:pStyle w:val="Standard"/>
        <w:rPr>
          <w:b/>
          <w:sz w:val="24"/>
          <w:szCs w:val="24"/>
        </w:rPr>
      </w:pPr>
      <w:r>
        <w:rPr>
          <w:b/>
          <w:sz w:val="24"/>
          <w:szCs w:val="24"/>
        </w:rPr>
        <w:t>Table 2.  Latitude and Longitude of CTD casts.</w:t>
      </w:r>
    </w:p>
    <w:tbl>
      <w:tblPr>
        <w:tblW w:w="8010" w:type="dxa"/>
        <w:tblLook w:val="04A0" w:firstRow="1" w:lastRow="0" w:firstColumn="1" w:lastColumn="0" w:noHBand="0" w:noVBand="1"/>
      </w:tblPr>
      <w:tblGrid>
        <w:gridCol w:w="1080"/>
        <w:gridCol w:w="1620"/>
        <w:gridCol w:w="960"/>
        <w:gridCol w:w="960"/>
        <w:gridCol w:w="960"/>
        <w:gridCol w:w="1080"/>
        <w:gridCol w:w="1350"/>
      </w:tblGrid>
      <w:tr w:rsidR="00F15FB0" w:rsidRPr="00F15FB0" w:rsidTr="00F15FB0">
        <w:trPr>
          <w:trHeight w:val="290"/>
        </w:trPr>
        <w:tc>
          <w:tcPr>
            <w:tcW w:w="1080" w:type="dxa"/>
            <w:tcBorders>
              <w:top w:val="nil"/>
              <w:left w:val="nil"/>
              <w:bottom w:val="single" w:sz="4" w:space="0" w:color="auto"/>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b/>
                <w:color w:val="000000"/>
                <w:kern w:val="0"/>
                <w:lang w:val="en-US"/>
              </w:rPr>
            </w:pPr>
            <w:r w:rsidRPr="00F15FB0">
              <w:rPr>
                <w:rFonts w:eastAsia="Times New Roman" w:cs="Calibri"/>
                <w:b/>
                <w:color w:val="000000"/>
                <w:kern w:val="0"/>
                <w:lang w:val="en-US"/>
              </w:rPr>
              <w:t>Date (UTC)</w:t>
            </w:r>
          </w:p>
        </w:tc>
        <w:tc>
          <w:tcPr>
            <w:tcW w:w="1620" w:type="dxa"/>
            <w:tcBorders>
              <w:top w:val="nil"/>
              <w:left w:val="nil"/>
              <w:bottom w:val="single" w:sz="4" w:space="0" w:color="auto"/>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b/>
                <w:color w:val="000000"/>
                <w:kern w:val="0"/>
                <w:lang w:val="en-US"/>
              </w:rPr>
            </w:pPr>
            <w:r w:rsidRPr="00F15FB0">
              <w:rPr>
                <w:rFonts w:eastAsia="Times New Roman" w:cs="Calibri"/>
                <w:b/>
                <w:color w:val="000000"/>
                <w:kern w:val="0"/>
                <w:lang w:val="en-US"/>
              </w:rPr>
              <w:t>Event Time (UTC)</w:t>
            </w:r>
          </w:p>
        </w:tc>
        <w:tc>
          <w:tcPr>
            <w:tcW w:w="960" w:type="dxa"/>
            <w:tcBorders>
              <w:top w:val="nil"/>
              <w:left w:val="nil"/>
              <w:bottom w:val="single" w:sz="4" w:space="0" w:color="auto"/>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b/>
                <w:color w:val="000000"/>
                <w:kern w:val="0"/>
                <w:lang w:val="en-US"/>
              </w:rPr>
            </w:pPr>
            <w:r w:rsidRPr="00F15FB0">
              <w:rPr>
                <w:rFonts w:eastAsia="Times New Roman" w:cs="Calibri"/>
                <w:b/>
                <w:color w:val="000000"/>
                <w:kern w:val="0"/>
                <w:lang w:val="en-US"/>
              </w:rPr>
              <w:t>Cast</w:t>
            </w:r>
          </w:p>
        </w:tc>
        <w:tc>
          <w:tcPr>
            <w:tcW w:w="960" w:type="dxa"/>
            <w:tcBorders>
              <w:top w:val="nil"/>
              <w:left w:val="nil"/>
              <w:bottom w:val="single" w:sz="4" w:space="0" w:color="auto"/>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b/>
                <w:color w:val="000000"/>
                <w:kern w:val="0"/>
                <w:lang w:val="en-US"/>
              </w:rPr>
            </w:pPr>
            <w:r w:rsidRPr="00F15FB0">
              <w:rPr>
                <w:rFonts w:eastAsia="Times New Roman" w:cs="Calibri"/>
                <w:b/>
                <w:color w:val="000000"/>
                <w:kern w:val="0"/>
                <w:lang w:val="en-US"/>
              </w:rPr>
              <w:t>Event Type</w:t>
            </w:r>
          </w:p>
        </w:tc>
        <w:tc>
          <w:tcPr>
            <w:tcW w:w="960" w:type="dxa"/>
            <w:tcBorders>
              <w:top w:val="nil"/>
              <w:left w:val="nil"/>
              <w:bottom w:val="single" w:sz="4" w:space="0" w:color="auto"/>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b/>
                <w:color w:val="000000"/>
                <w:kern w:val="0"/>
                <w:lang w:val="en-US"/>
              </w:rPr>
            </w:pPr>
            <w:r w:rsidRPr="00F15FB0">
              <w:rPr>
                <w:rFonts w:eastAsia="Times New Roman" w:cs="Calibri"/>
                <w:b/>
                <w:color w:val="000000"/>
                <w:kern w:val="0"/>
                <w:lang w:val="en-US"/>
              </w:rPr>
              <w:t>note</w:t>
            </w:r>
          </w:p>
        </w:tc>
        <w:tc>
          <w:tcPr>
            <w:tcW w:w="1080" w:type="dxa"/>
            <w:tcBorders>
              <w:top w:val="nil"/>
              <w:left w:val="nil"/>
              <w:bottom w:val="single" w:sz="4" w:space="0" w:color="auto"/>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b/>
                <w:color w:val="000000"/>
                <w:kern w:val="0"/>
                <w:lang w:val="en-US"/>
              </w:rPr>
            </w:pPr>
            <w:r w:rsidRPr="00F15FB0">
              <w:rPr>
                <w:rFonts w:eastAsia="Times New Roman" w:cs="Calibri"/>
                <w:b/>
                <w:color w:val="000000"/>
                <w:kern w:val="0"/>
                <w:lang w:val="en-US"/>
              </w:rPr>
              <w:t>latitude</w:t>
            </w:r>
          </w:p>
        </w:tc>
        <w:tc>
          <w:tcPr>
            <w:tcW w:w="1350" w:type="dxa"/>
            <w:tcBorders>
              <w:top w:val="nil"/>
              <w:left w:val="nil"/>
              <w:bottom w:val="single" w:sz="4" w:space="0" w:color="auto"/>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b/>
                <w:color w:val="000000"/>
                <w:kern w:val="0"/>
                <w:lang w:val="en-US"/>
              </w:rPr>
            </w:pPr>
            <w:r w:rsidRPr="00F15FB0">
              <w:rPr>
                <w:rFonts w:eastAsia="Times New Roman" w:cs="Calibri"/>
                <w:b/>
                <w:color w:val="000000"/>
                <w:kern w:val="0"/>
                <w:lang w:val="en-US"/>
              </w:rPr>
              <w:t>longitude</w:t>
            </w:r>
          </w:p>
        </w:tc>
      </w:tr>
      <w:tr w:rsidR="00F15FB0" w:rsidRPr="00F15FB0" w:rsidTr="00F15FB0">
        <w:trPr>
          <w:trHeight w:val="290"/>
        </w:trPr>
        <w:tc>
          <w:tcPr>
            <w:tcW w:w="1080" w:type="dxa"/>
            <w:tcBorders>
              <w:top w:val="single" w:sz="4" w:space="0" w:color="auto"/>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10-09-19</w:t>
            </w:r>
          </w:p>
        </w:tc>
        <w:tc>
          <w:tcPr>
            <w:tcW w:w="1620" w:type="dxa"/>
            <w:tcBorders>
              <w:top w:val="single" w:sz="4" w:space="0" w:color="auto"/>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20:38:32</w:t>
            </w:r>
          </w:p>
        </w:tc>
        <w:tc>
          <w:tcPr>
            <w:tcW w:w="960" w:type="dxa"/>
            <w:tcBorders>
              <w:top w:val="single" w:sz="4" w:space="0" w:color="auto"/>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single" w:sz="4" w:space="0" w:color="auto"/>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single" w:sz="4" w:space="0" w:color="auto"/>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CTD1</w:t>
            </w:r>
          </w:p>
        </w:tc>
        <w:tc>
          <w:tcPr>
            <w:tcW w:w="1080" w:type="dxa"/>
            <w:tcBorders>
              <w:top w:val="single" w:sz="4" w:space="0" w:color="auto"/>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49.8878</w:t>
            </w:r>
          </w:p>
        </w:tc>
        <w:tc>
          <w:tcPr>
            <w:tcW w:w="1350" w:type="dxa"/>
            <w:tcBorders>
              <w:top w:val="single" w:sz="4" w:space="0" w:color="auto"/>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-126.7904</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10-09-19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20:50:43</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CTD2</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49.9016</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-126.8036</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10-09-19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20:58:43</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CTD3</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49.8950</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-126.7932</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10-09-19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21:09:58</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CTD4</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49.8891</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-126.7846</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10-09-19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21:20:36</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CTD5</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49.8841</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-126.7754</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10-09-19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21:28:53</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CTD6</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49.8792</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-126.7646</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10-09-19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21:40:18</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CTD7</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49.8727</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-126.7568</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10-09-19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21:52:08</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CTD8</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49.8670</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-126.7483</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10-09-19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22:03:19</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CTD9</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49.8614</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-126.7387</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10-09-19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22:12:31</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CTD10</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49.8654</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-126.7303</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10-09-19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22:19:02</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CTD11</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49.8699</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-126.7197</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11-09-19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23:12:23</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CTD12</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49.6393</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-126.3575</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11-09-19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23:21:31</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CTD13</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49.6405</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-126.3458</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11-09-19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23:36:12</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CTD14</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49.6423</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-126.3337</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11-09-19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23:49:49</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CTD15</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49.6431</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-126.3213</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0:04:47</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CTD16</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49.6437</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-126.3086</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0:18:51</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CTD17</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49.6448</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-126.2956</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15:43:32</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CTD18</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49.6692</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-126.4798</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15:52:24</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CTD19</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49.6634</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-126.4712</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16:01:51</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CTD20</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49.6573</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-126.4623</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16:11:59</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CTD21</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49.6515</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-126.4543</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lastRenderedPageBreak/>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16:22:36</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CTD22</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49.6456</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-126.4457</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16:39:28</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CTD23</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49.6543</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-126.4692</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16:52:36</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CTD24</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49.6486</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-126.4791</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17:04:11</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CTD25</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49.6422</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-126.4877</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17:12:32</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CTD26</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49.6357</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-126.4947</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17:20:47</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CTD27</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49.6308</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-126.4993</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18:37:30</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CTD28</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49.6509</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-126.4372</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18:44:36</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CTD29</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49.6556</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-126.4270</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18:53:49</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CTD30</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49.6573</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-126.4147</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19:01:30</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CTD31</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49.6589</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-126.4022</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19:14:19</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CTD32</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49.6434</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-126.4340</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19:21:40</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CTD33</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49.6430</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-126.4205</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19:28:52</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CTD34</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49.6427</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-126.4078</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19:34:56</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CTD35</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49.6404</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-126.3954</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19:52:01</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CTD36</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49.6449</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-126.2957</w:t>
            </w:r>
          </w:p>
        </w:tc>
      </w:tr>
      <w:tr w:rsidR="00F15FB0" w:rsidRPr="00F15FB0" w:rsidTr="00F15FB0">
        <w:trPr>
          <w:trHeight w:val="290"/>
        </w:trPr>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20:10:47</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CTD37</w:t>
            </w:r>
          </w:p>
        </w:tc>
        <w:tc>
          <w:tcPr>
            <w:tcW w:w="108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49.6477</w:t>
            </w:r>
          </w:p>
        </w:tc>
        <w:tc>
          <w:tcPr>
            <w:tcW w:w="1350" w:type="dxa"/>
            <w:tcBorders>
              <w:top w:val="nil"/>
              <w:left w:val="nil"/>
              <w:bottom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-126.2700</w:t>
            </w:r>
          </w:p>
        </w:tc>
      </w:tr>
      <w:tr w:rsidR="00F15FB0" w:rsidRPr="00F15FB0" w:rsidTr="00F15FB0">
        <w:trPr>
          <w:trHeight w:val="290"/>
        </w:trPr>
        <w:tc>
          <w:tcPr>
            <w:tcW w:w="1080" w:type="dxa"/>
            <w:tcBorders>
              <w:top w:val="nil"/>
              <w:left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20:27:00</w:t>
            </w:r>
          </w:p>
        </w:tc>
        <w:tc>
          <w:tcPr>
            <w:tcW w:w="960" w:type="dxa"/>
            <w:tcBorders>
              <w:top w:val="nil"/>
              <w:left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CTD38</w:t>
            </w:r>
          </w:p>
        </w:tc>
        <w:tc>
          <w:tcPr>
            <w:tcW w:w="1080" w:type="dxa"/>
            <w:tcBorders>
              <w:top w:val="nil"/>
              <w:left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49.6506</w:t>
            </w:r>
          </w:p>
        </w:tc>
        <w:tc>
          <w:tcPr>
            <w:tcW w:w="1350" w:type="dxa"/>
            <w:tcBorders>
              <w:top w:val="nil"/>
              <w:left w:val="nil"/>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-126.2450</w:t>
            </w:r>
          </w:p>
        </w:tc>
      </w:tr>
      <w:tr w:rsidR="00F15FB0" w:rsidRPr="00F15FB0" w:rsidTr="00F15FB0">
        <w:trPr>
          <w:trHeight w:val="290"/>
        </w:trPr>
        <w:tc>
          <w:tcPr>
            <w:tcW w:w="1080" w:type="dxa"/>
            <w:tcBorders>
              <w:top w:val="nil"/>
              <w:left w:val="nil"/>
              <w:bottom w:val="single" w:sz="4" w:space="0" w:color="auto"/>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12-09-19</w:t>
            </w:r>
          </w:p>
        </w:tc>
        <w:tc>
          <w:tcPr>
            <w:tcW w:w="1620" w:type="dxa"/>
            <w:tcBorders>
              <w:top w:val="nil"/>
              <w:left w:val="nil"/>
              <w:bottom w:val="single" w:sz="4" w:space="0" w:color="auto"/>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20:44:40</w:t>
            </w:r>
          </w:p>
        </w:tc>
        <w:tc>
          <w:tcPr>
            <w:tcW w:w="960" w:type="dxa"/>
            <w:tcBorders>
              <w:top w:val="nil"/>
              <w:left w:val="nil"/>
              <w:bottom w:val="single" w:sz="4" w:space="0" w:color="auto"/>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w:t>
            </w:r>
          </w:p>
        </w:tc>
        <w:tc>
          <w:tcPr>
            <w:tcW w:w="960" w:type="dxa"/>
            <w:tcBorders>
              <w:top w:val="nil"/>
              <w:left w:val="nil"/>
              <w:bottom w:val="single" w:sz="4" w:space="0" w:color="auto"/>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BE</w:t>
            </w:r>
          </w:p>
        </w:tc>
        <w:tc>
          <w:tcPr>
            <w:tcW w:w="960" w:type="dxa"/>
            <w:tcBorders>
              <w:top w:val="nil"/>
              <w:left w:val="nil"/>
              <w:bottom w:val="single" w:sz="4" w:space="0" w:color="auto"/>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CTD39</w:t>
            </w:r>
          </w:p>
        </w:tc>
        <w:tc>
          <w:tcPr>
            <w:tcW w:w="1080" w:type="dxa"/>
            <w:tcBorders>
              <w:top w:val="nil"/>
              <w:left w:val="nil"/>
              <w:bottom w:val="single" w:sz="4" w:space="0" w:color="auto"/>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49.6587</w:t>
            </w:r>
          </w:p>
        </w:tc>
        <w:tc>
          <w:tcPr>
            <w:tcW w:w="1350" w:type="dxa"/>
            <w:tcBorders>
              <w:top w:val="nil"/>
              <w:left w:val="nil"/>
              <w:bottom w:val="single" w:sz="4" w:space="0" w:color="auto"/>
              <w:right w:val="nil"/>
            </w:tcBorders>
            <w:shd w:val="clear" w:color="auto" w:fill="auto"/>
            <w:noWrap/>
            <w:vAlign w:val="bottom"/>
            <w:hideMark/>
          </w:tcPr>
          <w:p w:rsidR="00F15FB0" w:rsidRPr="00F15FB0" w:rsidRDefault="00F15FB0" w:rsidP="00F15FB0">
            <w:pPr>
              <w:widowControl/>
              <w:suppressAutoHyphens w:val="0"/>
              <w:autoSpaceDN/>
              <w:spacing w:after="0" w:line="240" w:lineRule="auto"/>
              <w:jc w:val="center"/>
              <w:textAlignment w:val="auto"/>
              <w:rPr>
                <w:rFonts w:eastAsia="Times New Roman" w:cs="Calibri"/>
                <w:color w:val="000000"/>
                <w:kern w:val="0"/>
                <w:lang w:val="en-US"/>
              </w:rPr>
            </w:pPr>
            <w:r w:rsidRPr="00F15FB0">
              <w:rPr>
                <w:rFonts w:eastAsia="Times New Roman" w:cs="Calibri"/>
                <w:color w:val="000000"/>
                <w:kern w:val="0"/>
                <w:lang w:val="en-US"/>
              </w:rPr>
              <w:t>-126.2226</w:t>
            </w:r>
          </w:p>
        </w:tc>
      </w:tr>
    </w:tbl>
    <w:p w:rsidR="00F15FB0" w:rsidRDefault="00F15FB0">
      <w:pPr>
        <w:pStyle w:val="Standard"/>
        <w:rPr>
          <w:b/>
          <w:sz w:val="24"/>
          <w:szCs w:val="24"/>
        </w:rPr>
      </w:pPr>
    </w:p>
    <w:p w:rsidR="00CE0C02" w:rsidRDefault="00CE0C02">
      <w:pPr>
        <w:pStyle w:val="Standard"/>
        <w:rPr>
          <w:b/>
          <w:sz w:val="24"/>
          <w:szCs w:val="24"/>
        </w:rPr>
      </w:pPr>
      <w:r>
        <w:rPr>
          <w:b/>
          <w:bCs/>
          <w:sz w:val="24"/>
          <w:szCs w:val="24"/>
        </w:rPr>
        <w:t xml:space="preserve">Table 3. SCT deployment, recovery and </w:t>
      </w:r>
      <w:r w:rsidR="00A97161">
        <w:rPr>
          <w:b/>
          <w:bCs/>
          <w:sz w:val="24"/>
          <w:szCs w:val="24"/>
        </w:rPr>
        <w:t>re-</w:t>
      </w:r>
      <w:r>
        <w:rPr>
          <w:b/>
          <w:bCs/>
          <w:sz w:val="24"/>
          <w:szCs w:val="24"/>
        </w:rPr>
        <w:t>deployment locations.</w:t>
      </w:r>
    </w:p>
    <w:tbl>
      <w:tblPr>
        <w:tblW w:w="9270" w:type="dxa"/>
        <w:tblLook w:val="04A0" w:firstRow="1" w:lastRow="0" w:firstColumn="1" w:lastColumn="0" w:noHBand="0" w:noVBand="1"/>
      </w:tblPr>
      <w:tblGrid>
        <w:gridCol w:w="1131"/>
        <w:gridCol w:w="1131"/>
        <w:gridCol w:w="1338"/>
        <w:gridCol w:w="1620"/>
        <w:gridCol w:w="1170"/>
        <w:gridCol w:w="1260"/>
        <w:gridCol w:w="1620"/>
      </w:tblGrid>
      <w:tr w:rsidR="00CE0C02" w:rsidRPr="00CE0C02" w:rsidTr="00A97161">
        <w:trPr>
          <w:trHeight w:val="290"/>
        </w:trPr>
        <w:tc>
          <w:tcPr>
            <w:tcW w:w="1131" w:type="dxa"/>
            <w:tcBorders>
              <w:top w:val="nil"/>
              <w:left w:val="nil"/>
              <w:bottom w:val="single" w:sz="4" w:space="0" w:color="auto"/>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b/>
                <w:color w:val="000000"/>
                <w:kern w:val="0"/>
                <w:lang w:val="en-US"/>
              </w:rPr>
            </w:pPr>
            <w:r w:rsidRPr="00CE0C02">
              <w:rPr>
                <w:rFonts w:eastAsia="Times New Roman" w:cs="Calibri"/>
                <w:b/>
                <w:color w:val="000000"/>
                <w:kern w:val="0"/>
                <w:lang w:val="en-US"/>
              </w:rPr>
              <w:t>Date (UTC)</w:t>
            </w:r>
          </w:p>
        </w:tc>
        <w:tc>
          <w:tcPr>
            <w:tcW w:w="1131" w:type="dxa"/>
            <w:tcBorders>
              <w:top w:val="nil"/>
              <w:left w:val="nil"/>
              <w:bottom w:val="single" w:sz="4" w:space="0" w:color="auto"/>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b/>
                <w:color w:val="000000"/>
                <w:kern w:val="0"/>
                <w:lang w:val="en-US"/>
              </w:rPr>
            </w:pPr>
            <w:r w:rsidRPr="00CE0C02">
              <w:rPr>
                <w:rFonts w:eastAsia="Times New Roman" w:cs="Calibri"/>
                <w:b/>
                <w:color w:val="000000"/>
                <w:kern w:val="0"/>
                <w:lang w:val="en-US"/>
              </w:rPr>
              <w:t>Time (UTC)</w:t>
            </w:r>
          </w:p>
        </w:tc>
        <w:tc>
          <w:tcPr>
            <w:tcW w:w="1338" w:type="dxa"/>
            <w:tcBorders>
              <w:top w:val="nil"/>
              <w:left w:val="nil"/>
              <w:bottom w:val="single" w:sz="4" w:space="0" w:color="auto"/>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b/>
                <w:color w:val="000000"/>
                <w:kern w:val="0"/>
                <w:lang w:val="en-US"/>
              </w:rPr>
            </w:pPr>
            <w:r w:rsidRPr="00CE0C02">
              <w:rPr>
                <w:rFonts w:eastAsia="Times New Roman" w:cs="Calibri"/>
                <w:b/>
                <w:color w:val="000000"/>
                <w:kern w:val="0"/>
                <w:lang w:val="en-US"/>
              </w:rPr>
              <w:t>Event</w:t>
            </w:r>
          </w:p>
        </w:tc>
        <w:tc>
          <w:tcPr>
            <w:tcW w:w="1620" w:type="dxa"/>
            <w:tcBorders>
              <w:top w:val="nil"/>
              <w:left w:val="nil"/>
              <w:bottom w:val="single" w:sz="4" w:space="0" w:color="auto"/>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b/>
                <w:color w:val="000000"/>
                <w:kern w:val="0"/>
                <w:lang w:val="en-US"/>
              </w:rPr>
            </w:pPr>
            <w:r w:rsidRPr="00CE0C02">
              <w:rPr>
                <w:rFonts w:eastAsia="Times New Roman" w:cs="Calibri"/>
                <w:b/>
                <w:color w:val="000000"/>
                <w:kern w:val="0"/>
                <w:lang w:val="en-US"/>
              </w:rPr>
              <w:t>Event Type</w:t>
            </w:r>
          </w:p>
        </w:tc>
        <w:tc>
          <w:tcPr>
            <w:tcW w:w="1170" w:type="dxa"/>
            <w:tcBorders>
              <w:top w:val="nil"/>
              <w:left w:val="nil"/>
              <w:bottom w:val="single" w:sz="4" w:space="0" w:color="auto"/>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b/>
                <w:color w:val="000000"/>
                <w:kern w:val="0"/>
                <w:lang w:val="en-US"/>
              </w:rPr>
            </w:pPr>
            <w:r w:rsidRPr="00CE0C02">
              <w:rPr>
                <w:rFonts w:eastAsia="Times New Roman" w:cs="Calibri"/>
                <w:b/>
                <w:color w:val="000000"/>
                <w:kern w:val="0"/>
                <w:lang w:val="en-US"/>
              </w:rPr>
              <w:t>SCT ID#:</w:t>
            </w:r>
          </w:p>
        </w:tc>
        <w:tc>
          <w:tcPr>
            <w:tcW w:w="1260" w:type="dxa"/>
            <w:tcBorders>
              <w:top w:val="nil"/>
              <w:left w:val="nil"/>
              <w:bottom w:val="single" w:sz="4" w:space="0" w:color="auto"/>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b/>
                <w:color w:val="000000"/>
                <w:kern w:val="0"/>
                <w:lang w:val="en-US"/>
              </w:rPr>
            </w:pPr>
            <w:r w:rsidRPr="00CE0C02">
              <w:rPr>
                <w:rFonts w:eastAsia="Times New Roman" w:cs="Calibri"/>
                <w:b/>
                <w:color w:val="000000"/>
                <w:kern w:val="0"/>
                <w:lang w:val="en-US"/>
              </w:rPr>
              <w:t>latitude</w:t>
            </w:r>
          </w:p>
        </w:tc>
        <w:tc>
          <w:tcPr>
            <w:tcW w:w="1620" w:type="dxa"/>
            <w:tcBorders>
              <w:top w:val="nil"/>
              <w:left w:val="nil"/>
              <w:bottom w:val="single" w:sz="4" w:space="0" w:color="auto"/>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b/>
                <w:color w:val="000000"/>
                <w:kern w:val="0"/>
                <w:lang w:val="en-US"/>
              </w:rPr>
            </w:pPr>
            <w:r w:rsidRPr="00CE0C02">
              <w:rPr>
                <w:rFonts w:eastAsia="Times New Roman" w:cs="Calibri"/>
                <w:b/>
                <w:color w:val="000000"/>
                <w:kern w:val="0"/>
                <w:lang w:val="en-US"/>
              </w:rPr>
              <w:t>longitude</w:t>
            </w:r>
          </w:p>
        </w:tc>
      </w:tr>
      <w:tr w:rsidR="00CE0C02" w:rsidRPr="00CE0C02" w:rsidTr="00A97161">
        <w:trPr>
          <w:trHeight w:val="290"/>
        </w:trPr>
        <w:tc>
          <w:tcPr>
            <w:tcW w:w="1131" w:type="dxa"/>
            <w:tcBorders>
              <w:top w:val="single" w:sz="4" w:space="0" w:color="auto"/>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10-09-19</w:t>
            </w:r>
          </w:p>
        </w:tc>
        <w:tc>
          <w:tcPr>
            <w:tcW w:w="1131" w:type="dxa"/>
            <w:tcBorders>
              <w:top w:val="single" w:sz="4" w:space="0" w:color="auto"/>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14:44:31</w:t>
            </w:r>
          </w:p>
        </w:tc>
        <w:tc>
          <w:tcPr>
            <w:tcW w:w="1338" w:type="dxa"/>
            <w:tcBorders>
              <w:top w:val="single" w:sz="4" w:space="0" w:color="auto"/>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SCT Drifter</w:t>
            </w:r>
          </w:p>
        </w:tc>
        <w:tc>
          <w:tcPr>
            <w:tcW w:w="1620" w:type="dxa"/>
            <w:tcBorders>
              <w:top w:val="single" w:sz="4" w:space="0" w:color="auto"/>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Deploy SCT</w:t>
            </w:r>
          </w:p>
        </w:tc>
        <w:tc>
          <w:tcPr>
            <w:tcW w:w="1170" w:type="dxa"/>
            <w:tcBorders>
              <w:top w:val="single" w:sz="4" w:space="0" w:color="auto"/>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1017</w:t>
            </w:r>
          </w:p>
        </w:tc>
        <w:tc>
          <w:tcPr>
            <w:tcW w:w="1260" w:type="dxa"/>
            <w:tcBorders>
              <w:top w:val="single" w:sz="4" w:space="0" w:color="auto"/>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49.6416</w:t>
            </w:r>
          </w:p>
        </w:tc>
        <w:tc>
          <w:tcPr>
            <w:tcW w:w="1620" w:type="dxa"/>
            <w:tcBorders>
              <w:top w:val="single" w:sz="4" w:space="0" w:color="auto"/>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-126.3418</w:t>
            </w:r>
          </w:p>
        </w:tc>
      </w:tr>
      <w:tr w:rsidR="00CE0C02" w:rsidRPr="00CE0C02" w:rsidTr="00A97161">
        <w:trPr>
          <w:trHeight w:val="290"/>
        </w:trPr>
        <w:tc>
          <w:tcPr>
            <w:tcW w:w="1131"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10-09-19</w:t>
            </w:r>
          </w:p>
        </w:tc>
        <w:tc>
          <w:tcPr>
            <w:tcW w:w="1131"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14:44:48</w:t>
            </w:r>
          </w:p>
        </w:tc>
        <w:tc>
          <w:tcPr>
            <w:tcW w:w="1338"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SCT Drifter</w:t>
            </w:r>
          </w:p>
        </w:tc>
        <w:tc>
          <w:tcPr>
            <w:tcW w:w="162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Deploy SCT</w:t>
            </w:r>
          </w:p>
        </w:tc>
        <w:tc>
          <w:tcPr>
            <w:tcW w:w="117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1018</w:t>
            </w:r>
          </w:p>
        </w:tc>
        <w:tc>
          <w:tcPr>
            <w:tcW w:w="126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49.6417</w:t>
            </w:r>
          </w:p>
        </w:tc>
        <w:tc>
          <w:tcPr>
            <w:tcW w:w="162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-126.3419</w:t>
            </w:r>
          </w:p>
        </w:tc>
      </w:tr>
      <w:tr w:rsidR="00CE0C02" w:rsidRPr="00CE0C02" w:rsidTr="00A97161">
        <w:trPr>
          <w:trHeight w:val="290"/>
        </w:trPr>
        <w:tc>
          <w:tcPr>
            <w:tcW w:w="1131"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10-09-19</w:t>
            </w:r>
          </w:p>
        </w:tc>
        <w:tc>
          <w:tcPr>
            <w:tcW w:w="1131"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15:11:16</w:t>
            </w:r>
          </w:p>
        </w:tc>
        <w:tc>
          <w:tcPr>
            <w:tcW w:w="1338"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SCT Drifter</w:t>
            </w:r>
          </w:p>
        </w:tc>
        <w:tc>
          <w:tcPr>
            <w:tcW w:w="162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Deploy SCT</w:t>
            </w:r>
          </w:p>
        </w:tc>
        <w:tc>
          <w:tcPr>
            <w:tcW w:w="117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1019</w:t>
            </w:r>
          </w:p>
        </w:tc>
        <w:tc>
          <w:tcPr>
            <w:tcW w:w="126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49.6546</w:t>
            </w:r>
          </w:p>
        </w:tc>
        <w:tc>
          <w:tcPr>
            <w:tcW w:w="162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-126.4640</w:t>
            </w:r>
          </w:p>
        </w:tc>
      </w:tr>
      <w:tr w:rsidR="00CE0C02" w:rsidRPr="00CE0C02" w:rsidTr="00A97161">
        <w:trPr>
          <w:trHeight w:val="290"/>
        </w:trPr>
        <w:tc>
          <w:tcPr>
            <w:tcW w:w="1131"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10-09-19</w:t>
            </w:r>
          </w:p>
        </w:tc>
        <w:tc>
          <w:tcPr>
            <w:tcW w:w="1131"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15:11:41</w:t>
            </w:r>
          </w:p>
        </w:tc>
        <w:tc>
          <w:tcPr>
            <w:tcW w:w="1338"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SCT Drifter</w:t>
            </w:r>
          </w:p>
        </w:tc>
        <w:tc>
          <w:tcPr>
            <w:tcW w:w="162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Deploy SCT</w:t>
            </w:r>
          </w:p>
        </w:tc>
        <w:tc>
          <w:tcPr>
            <w:tcW w:w="117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1020</w:t>
            </w:r>
          </w:p>
        </w:tc>
        <w:tc>
          <w:tcPr>
            <w:tcW w:w="126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49.6546</w:t>
            </w:r>
          </w:p>
        </w:tc>
        <w:tc>
          <w:tcPr>
            <w:tcW w:w="162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-126.4641</w:t>
            </w:r>
          </w:p>
        </w:tc>
      </w:tr>
      <w:tr w:rsidR="00CE0C02" w:rsidRPr="00CE0C02" w:rsidTr="00A97161">
        <w:trPr>
          <w:trHeight w:val="290"/>
        </w:trPr>
        <w:tc>
          <w:tcPr>
            <w:tcW w:w="1131"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10-09-19</w:t>
            </w:r>
          </w:p>
        </w:tc>
        <w:tc>
          <w:tcPr>
            <w:tcW w:w="1131"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18:32:46</w:t>
            </w:r>
          </w:p>
        </w:tc>
        <w:tc>
          <w:tcPr>
            <w:tcW w:w="1338"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SCT Drifter</w:t>
            </w:r>
          </w:p>
        </w:tc>
        <w:tc>
          <w:tcPr>
            <w:tcW w:w="162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Deploy SCT</w:t>
            </w:r>
          </w:p>
        </w:tc>
        <w:tc>
          <w:tcPr>
            <w:tcW w:w="117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1082</w:t>
            </w:r>
          </w:p>
        </w:tc>
        <w:tc>
          <w:tcPr>
            <w:tcW w:w="126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49.8698</w:t>
            </w:r>
          </w:p>
        </w:tc>
        <w:tc>
          <w:tcPr>
            <w:tcW w:w="162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-126.7540</w:t>
            </w:r>
          </w:p>
        </w:tc>
      </w:tr>
      <w:tr w:rsidR="00CE0C02" w:rsidRPr="00CE0C02" w:rsidTr="00A97161">
        <w:trPr>
          <w:trHeight w:val="290"/>
        </w:trPr>
        <w:tc>
          <w:tcPr>
            <w:tcW w:w="1131"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10-09-19</w:t>
            </w:r>
          </w:p>
        </w:tc>
        <w:tc>
          <w:tcPr>
            <w:tcW w:w="1131"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18:33:09</w:t>
            </w:r>
          </w:p>
        </w:tc>
        <w:tc>
          <w:tcPr>
            <w:tcW w:w="1338"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SCT Drifter</w:t>
            </w:r>
          </w:p>
        </w:tc>
        <w:tc>
          <w:tcPr>
            <w:tcW w:w="162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Deploy SCT</w:t>
            </w:r>
          </w:p>
        </w:tc>
        <w:tc>
          <w:tcPr>
            <w:tcW w:w="117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1083</w:t>
            </w:r>
          </w:p>
        </w:tc>
        <w:tc>
          <w:tcPr>
            <w:tcW w:w="126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49.8698</w:t>
            </w:r>
          </w:p>
        </w:tc>
        <w:tc>
          <w:tcPr>
            <w:tcW w:w="162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-126.7540</w:t>
            </w:r>
          </w:p>
        </w:tc>
      </w:tr>
      <w:tr w:rsidR="00CE0C02" w:rsidRPr="00CE0C02" w:rsidTr="00A97161">
        <w:trPr>
          <w:trHeight w:val="290"/>
        </w:trPr>
        <w:tc>
          <w:tcPr>
            <w:tcW w:w="1131"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10-09-19</w:t>
            </w:r>
          </w:p>
        </w:tc>
        <w:tc>
          <w:tcPr>
            <w:tcW w:w="1131"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18:42:21</w:t>
            </w:r>
          </w:p>
        </w:tc>
        <w:tc>
          <w:tcPr>
            <w:tcW w:w="1338"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SCT Drifter</w:t>
            </w:r>
          </w:p>
        </w:tc>
        <w:tc>
          <w:tcPr>
            <w:tcW w:w="162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Deploy SCT</w:t>
            </w:r>
          </w:p>
        </w:tc>
        <w:tc>
          <w:tcPr>
            <w:tcW w:w="117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1084</w:t>
            </w:r>
          </w:p>
        </w:tc>
        <w:tc>
          <w:tcPr>
            <w:tcW w:w="126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49.8955</w:t>
            </w:r>
          </w:p>
        </w:tc>
        <w:tc>
          <w:tcPr>
            <w:tcW w:w="162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-126.7928</w:t>
            </w:r>
          </w:p>
        </w:tc>
      </w:tr>
      <w:tr w:rsidR="00CE0C02" w:rsidRPr="00CE0C02" w:rsidTr="00A97161">
        <w:trPr>
          <w:trHeight w:val="290"/>
        </w:trPr>
        <w:tc>
          <w:tcPr>
            <w:tcW w:w="1131"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10-09-19</w:t>
            </w:r>
          </w:p>
        </w:tc>
        <w:tc>
          <w:tcPr>
            <w:tcW w:w="1131"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18:42:38</w:t>
            </w:r>
          </w:p>
        </w:tc>
        <w:tc>
          <w:tcPr>
            <w:tcW w:w="1338"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SCT Drifter</w:t>
            </w:r>
          </w:p>
        </w:tc>
        <w:tc>
          <w:tcPr>
            <w:tcW w:w="162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Deploy SCT</w:t>
            </w:r>
          </w:p>
        </w:tc>
        <w:tc>
          <w:tcPr>
            <w:tcW w:w="117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1085</w:t>
            </w:r>
          </w:p>
        </w:tc>
        <w:tc>
          <w:tcPr>
            <w:tcW w:w="126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49.8956</w:t>
            </w:r>
          </w:p>
        </w:tc>
        <w:tc>
          <w:tcPr>
            <w:tcW w:w="162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-126.7928</w:t>
            </w:r>
          </w:p>
        </w:tc>
      </w:tr>
      <w:tr w:rsidR="00CE0C02" w:rsidRPr="00CE0C02" w:rsidTr="00A97161">
        <w:trPr>
          <w:trHeight w:val="290"/>
        </w:trPr>
        <w:tc>
          <w:tcPr>
            <w:tcW w:w="1131"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11-09-19</w:t>
            </w:r>
          </w:p>
        </w:tc>
        <w:tc>
          <w:tcPr>
            <w:tcW w:w="1131"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14:58:38</w:t>
            </w:r>
          </w:p>
        </w:tc>
        <w:tc>
          <w:tcPr>
            <w:tcW w:w="1338"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SCT Drifter</w:t>
            </w:r>
          </w:p>
        </w:tc>
        <w:tc>
          <w:tcPr>
            <w:tcW w:w="162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Recover SCT</w:t>
            </w:r>
          </w:p>
        </w:tc>
        <w:tc>
          <w:tcPr>
            <w:tcW w:w="117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1018</w:t>
            </w:r>
          </w:p>
        </w:tc>
        <w:tc>
          <w:tcPr>
            <w:tcW w:w="126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49.6534</w:t>
            </w:r>
          </w:p>
        </w:tc>
        <w:tc>
          <w:tcPr>
            <w:tcW w:w="1620" w:type="dxa"/>
            <w:tcBorders>
              <w:top w:val="nil"/>
              <w:left w:val="nil"/>
              <w:bottom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-126.3876</w:t>
            </w:r>
          </w:p>
        </w:tc>
      </w:tr>
      <w:tr w:rsidR="00CE0C02" w:rsidRPr="00CE0C02" w:rsidTr="00A97161">
        <w:trPr>
          <w:trHeight w:val="290"/>
        </w:trPr>
        <w:tc>
          <w:tcPr>
            <w:tcW w:w="1131" w:type="dxa"/>
            <w:tcBorders>
              <w:top w:val="nil"/>
              <w:left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12-09-19</w:t>
            </w:r>
          </w:p>
        </w:tc>
        <w:tc>
          <w:tcPr>
            <w:tcW w:w="1131" w:type="dxa"/>
            <w:tcBorders>
              <w:top w:val="nil"/>
              <w:left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15:21:47</w:t>
            </w:r>
          </w:p>
        </w:tc>
        <w:tc>
          <w:tcPr>
            <w:tcW w:w="1338" w:type="dxa"/>
            <w:tcBorders>
              <w:top w:val="nil"/>
              <w:left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SCT Drifter</w:t>
            </w:r>
          </w:p>
        </w:tc>
        <w:tc>
          <w:tcPr>
            <w:tcW w:w="1620" w:type="dxa"/>
            <w:tcBorders>
              <w:top w:val="nil"/>
              <w:left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Recover SCT</w:t>
            </w:r>
          </w:p>
        </w:tc>
        <w:tc>
          <w:tcPr>
            <w:tcW w:w="1170" w:type="dxa"/>
            <w:tcBorders>
              <w:top w:val="nil"/>
              <w:left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1020</w:t>
            </w:r>
          </w:p>
        </w:tc>
        <w:tc>
          <w:tcPr>
            <w:tcW w:w="1260" w:type="dxa"/>
            <w:tcBorders>
              <w:top w:val="nil"/>
              <w:left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49.6692</w:t>
            </w:r>
          </w:p>
        </w:tc>
        <w:tc>
          <w:tcPr>
            <w:tcW w:w="1620" w:type="dxa"/>
            <w:tcBorders>
              <w:top w:val="nil"/>
              <w:left w:val="nil"/>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-126.4695</w:t>
            </w:r>
          </w:p>
        </w:tc>
      </w:tr>
      <w:tr w:rsidR="00CE0C02" w:rsidRPr="00CE0C02" w:rsidTr="00A97161">
        <w:trPr>
          <w:trHeight w:val="290"/>
        </w:trPr>
        <w:tc>
          <w:tcPr>
            <w:tcW w:w="1131" w:type="dxa"/>
            <w:tcBorders>
              <w:top w:val="nil"/>
              <w:left w:val="nil"/>
              <w:bottom w:val="single" w:sz="4" w:space="0" w:color="auto"/>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12-09-19</w:t>
            </w:r>
          </w:p>
        </w:tc>
        <w:tc>
          <w:tcPr>
            <w:tcW w:w="1131" w:type="dxa"/>
            <w:tcBorders>
              <w:top w:val="nil"/>
              <w:left w:val="nil"/>
              <w:bottom w:val="single" w:sz="4" w:space="0" w:color="auto"/>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15:42:21</w:t>
            </w:r>
          </w:p>
        </w:tc>
        <w:tc>
          <w:tcPr>
            <w:tcW w:w="1338" w:type="dxa"/>
            <w:tcBorders>
              <w:top w:val="nil"/>
              <w:left w:val="nil"/>
              <w:bottom w:val="single" w:sz="4" w:space="0" w:color="auto"/>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SCT Drifter</w:t>
            </w:r>
          </w:p>
        </w:tc>
        <w:tc>
          <w:tcPr>
            <w:tcW w:w="1620" w:type="dxa"/>
            <w:tcBorders>
              <w:top w:val="nil"/>
              <w:left w:val="nil"/>
              <w:bottom w:val="single" w:sz="4" w:space="0" w:color="auto"/>
              <w:right w:val="nil"/>
            </w:tcBorders>
            <w:shd w:val="clear" w:color="auto" w:fill="auto"/>
            <w:noWrap/>
            <w:vAlign w:val="bottom"/>
            <w:hideMark/>
          </w:tcPr>
          <w:p w:rsidR="00CE0C02" w:rsidRPr="00CE0C02" w:rsidRDefault="00A97161" w:rsidP="00CE0C02">
            <w:pPr>
              <w:widowControl/>
              <w:suppressAutoHyphens w:val="0"/>
              <w:autoSpaceDN/>
              <w:spacing w:after="0" w:line="240" w:lineRule="auto"/>
              <w:jc w:val="center"/>
              <w:textAlignment w:val="auto"/>
              <w:rPr>
                <w:rFonts w:eastAsia="Times New Roman" w:cs="Calibri"/>
                <w:color w:val="000000"/>
                <w:kern w:val="0"/>
                <w:lang w:val="en-US"/>
              </w:rPr>
            </w:pPr>
            <w:r>
              <w:rPr>
                <w:rFonts w:eastAsia="Times New Roman" w:cs="Calibri"/>
                <w:color w:val="000000"/>
                <w:kern w:val="0"/>
                <w:lang w:val="en-US"/>
              </w:rPr>
              <w:t>Re-</w:t>
            </w:r>
            <w:r w:rsidR="00CE0C02" w:rsidRPr="00CE0C02">
              <w:rPr>
                <w:rFonts w:eastAsia="Times New Roman" w:cs="Calibri"/>
                <w:color w:val="000000"/>
                <w:kern w:val="0"/>
                <w:lang w:val="en-US"/>
              </w:rPr>
              <w:t>Deploy SCT</w:t>
            </w:r>
          </w:p>
        </w:tc>
        <w:tc>
          <w:tcPr>
            <w:tcW w:w="1170" w:type="dxa"/>
            <w:tcBorders>
              <w:top w:val="nil"/>
              <w:left w:val="nil"/>
              <w:bottom w:val="single" w:sz="4" w:space="0" w:color="auto"/>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1020</w:t>
            </w:r>
          </w:p>
        </w:tc>
        <w:tc>
          <w:tcPr>
            <w:tcW w:w="1260" w:type="dxa"/>
            <w:tcBorders>
              <w:top w:val="nil"/>
              <w:left w:val="nil"/>
              <w:bottom w:val="single" w:sz="4" w:space="0" w:color="auto"/>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49.6688</w:t>
            </w:r>
          </w:p>
        </w:tc>
        <w:tc>
          <w:tcPr>
            <w:tcW w:w="1620" w:type="dxa"/>
            <w:tcBorders>
              <w:top w:val="nil"/>
              <w:left w:val="nil"/>
              <w:bottom w:val="single" w:sz="4" w:space="0" w:color="auto"/>
              <w:right w:val="nil"/>
            </w:tcBorders>
            <w:shd w:val="clear" w:color="auto" w:fill="auto"/>
            <w:noWrap/>
            <w:vAlign w:val="bottom"/>
            <w:hideMark/>
          </w:tcPr>
          <w:p w:rsidR="00CE0C02" w:rsidRPr="00CE0C02" w:rsidRDefault="00CE0C02" w:rsidP="00CE0C02">
            <w:pPr>
              <w:widowControl/>
              <w:suppressAutoHyphens w:val="0"/>
              <w:autoSpaceDN/>
              <w:spacing w:after="0" w:line="240" w:lineRule="auto"/>
              <w:jc w:val="center"/>
              <w:textAlignment w:val="auto"/>
              <w:rPr>
                <w:rFonts w:eastAsia="Times New Roman" w:cs="Calibri"/>
                <w:color w:val="000000"/>
                <w:kern w:val="0"/>
                <w:lang w:val="en-US"/>
              </w:rPr>
            </w:pPr>
            <w:r w:rsidRPr="00CE0C02">
              <w:rPr>
                <w:rFonts w:eastAsia="Times New Roman" w:cs="Calibri"/>
                <w:color w:val="000000"/>
                <w:kern w:val="0"/>
                <w:lang w:val="en-US"/>
              </w:rPr>
              <w:t>-126.4795</w:t>
            </w:r>
          </w:p>
        </w:tc>
      </w:tr>
    </w:tbl>
    <w:p w:rsidR="00CE0C02" w:rsidRPr="0067422D" w:rsidRDefault="00CE0C02">
      <w:pPr>
        <w:pStyle w:val="Standard"/>
        <w:rPr>
          <w:b/>
          <w:sz w:val="24"/>
          <w:szCs w:val="24"/>
        </w:rPr>
      </w:pPr>
    </w:p>
    <w:sectPr w:rsidR="00CE0C02" w:rsidRPr="0067422D">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A89" w:rsidRDefault="00AA4A89">
      <w:pPr>
        <w:spacing w:after="0" w:line="240" w:lineRule="auto"/>
      </w:pPr>
      <w:r>
        <w:separator/>
      </w:r>
    </w:p>
  </w:endnote>
  <w:endnote w:type="continuationSeparator" w:id="0">
    <w:p w:rsidR="00AA4A89" w:rsidRDefault="00AA4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0003" w:usb1="00000000" w:usb2="00000000" w:usb3="00000000" w:csb0="00000001" w:csb1="00000000"/>
  </w:font>
  <w:font w:name="OpenSymbo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A89" w:rsidRDefault="00AA4A89">
      <w:pPr>
        <w:spacing w:after="0" w:line="240" w:lineRule="auto"/>
      </w:pPr>
      <w:r>
        <w:rPr>
          <w:color w:val="000000"/>
        </w:rPr>
        <w:separator/>
      </w:r>
    </w:p>
  </w:footnote>
  <w:footnote w:type="continuationSeparator" w:id="0">
    <w:p w:rsidR="00AA4A89" w:rsidRDefault="00AA4A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1891"/>
    <w:multiLevelType w:val="multilevel"/>
    <w:tmpl w:val="73A850E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27257213"/>
    <w:multiLevelType w:val="hybridMultilevel"/>
    <w:tmpl w:val="236EA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A74AF6"/>
    <w:multiLevelType w:val="hybridMultilevel"/>
    <w:tmpl w:val="FA263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455FF8"/>
    <w:multiLevelType w:val="hybridMultilevel"/>
    <w:tmpl w:val="CEBA5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4A23A1"/>
    <w:multiLevelType w:val="multilevel"/>
    <w:tmpl w:val="1A406D8E"/>
    <w:styleLink w:val="WWNum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15:restartNumberingAfterBreak="0">
    <w:nsid w:val="598E581F"/>
    <w:multiLevelType w:val="multilevel"/>
    <w:tmpl w:val="C4D6BC64"/>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5D387BC6"/>
    <w:multiLevelType w:val="multilevel"/>
    <w:tmpl w:val="76864D8E"/>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67C52C61"/>
    <w:multiLevelType w:val="multilevel"/>
    <w:tmpl w:val="68669744"/>
    <w:styleLink w:val="WWNum3"/>
    <w:lvl w:ilvl="0">
      <w:start w:val="1"/>
      <w:numFmt w:val="decimal"/>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5"/>
  </w:num>
  <w:num w:numId="2">
    <w:abstractNumId w:val="6"/>
  </w:num>
  <w:num w:numId="3">
    <w:abstractNumId w:val="7"/>
  </w:num>
  <w:num w:numId="4">
    <w:abstractNumId w:val="4"/>
  </w:num>
  <w:num w:numId="5">
    <w:abstractNumId w:val="7"/>
    <w:lvlOverride w:ilvl="0">
      <w:startOverride w:val="1"/>
    </w:lvlOverride>
  </w:num>
  <w:num w:numId="6">
    <w:abstractNumId w:val="0"/>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7D4"/>
    <w:rsid w:val="00050B4D"/>
    <w:rsid w:val="00067C6A"/>
    <w:rsid w:val="000B6A57"/>
    <w:rsid w:val="000B7B7E"/>
    <w:rsid w:val="000C3547"/>
    <w:rsid w:val="000C678F"/>
    <w:rsid w:val="000E2C5E"/>
    <w:rsid w:val="00185FF5"/>
    <w:rsid w:val="001E588C"/>
    <w:rsid w:val="002A0A6D"/>
    <w:rsid w:val="002D16D3"/>
    <w:rsid w:val="003373A4"/>
    <w:rsid w:val="003404DC"/>
    <w:rsid w:val="00355621"/>
    <w:rsid w:val="004437D7"/>
    <w:rsid w:val="0048120F"/>
    <w:rsid w:val="004D27E0"/>
    <w:rsid w:val="004E475D"/>
    <w:rsid w:val="00523DD4"/>
    <w:rsid w:val="00542057"/>
    <w:rsid w:val="005D06F5"/>
    <w:rsid w:val="00634F02"/>
    <w:rsid w:val="0067422D"/>
    <w:rsid w:val="006A6C66"/>
    <w:rsid w:val="006A6E71"/>
    <w:rsid w:val="006D3A60"/>
    <w:rsid w:val="006F47D4"/>
    <w:rsid w:val="007D5B6E"/>
    <w:rsid w:val="007E4A18"/>
    <w:rsid w:val="00866441"/>
    <w:rsid w:val="008F1794"/>
    <w:rsid w:val="009A1AA0"/>
    <w:rsid w:val="009D28EB"/>
    <w:rsid w:val="00A02F74"/>
    <w:rsid w:val="00A97161"/>
    <w:rsid w:val="00AA4A89"/>
    <w:rsid w:val="00AB3C2E"/>
    <w:rsid w:val="00B40109"/>
    <w:rsid w:val="00B506F3"/>
    <w:rsid w:val="00B672C6"/>
    <w:rsid w:val="00BB2241"/>
    <w:rsid w:val="00C61DBD"/>
    <w:rsid w:val="00CE0C02"/>
    <w:rsid w:val="00D16E7B"/>
    <w:rsid w:val="00D97527"/>
    <w:rsid w:val="00DF1135"/>
    <w:rsid w:val="00DF2736"/>
    <w:rsid w:val="00E10FB0"/>
    <w:rsid w:val="00E62C0D"/>
    <w:rsid w:val="00E868FA"/>
    <w:rsid w:val="00F128E8"/>
    <w:rsid w:val="00F15FB0"/>
    <w:rsid w:val="00F379B1"/>
    <w:rsid w:val="00FE75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B4435"/>
  <w15:docId w15:val="{44A729DB-4194-42B6-BE39-372C725F8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en-CA"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Standard"/>
    <w:next w:val="Textbody"/>
    <w:pPr>
      <w:keepNext/>
      <w:keepLines/>
      <w:spacing w:before="480" w:after="0"/>
      <w:outlineLvl w:val="0"/>
    </w:pPr>
    <w:rPr>
      <w:rFonts w:ascii="Cambria" w:hAnsi="Cambria"/>
      <w:b/>
      <w:bCs/>
      <w:color w:val="000000"/>
      <w:sz w:val="28"/>
      <w:szCs w:val="28"/>
    </w:rPr>
  </w:style>
  <w:style w:type="paragraph" w:styleId="Heading5">
    <w:name w:val="heading 5"/>
    <w:basedOn w:val="Standard"/>
    <w:next w:val="Textbody"/>
    <w:pPr>
      <w:keepNext/>
      <w:keepLines/>
      <w:spacing w:before="200" w:after="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
    <w:name w:val="List"/>
    <w:basedOn w:val="Textbody"/>
    <w:rPr>
      <w:rFonts w:cs="Mangal"/>
    </w:rPr>
  </w:style>
  <w:style w:type="paragraph" w:styleId="Caption">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ListParagraph">
    <w:name w:val="List Paragraph"/>
    <w:basedOn w:val="Standard"/>
    <w:pPr>
      <w:ind w:left="720"/>
    </w:pPr>
  </w:style>
  <w:style w:type="paragraph" w:styleId="BalloonText">
    <w:name w:val="Balloon Text"/>
    <w:basedOn w:val="Standard"/>
    <w:pPr>
      <w:spacing w:after="0" w:line="240" w:lineRule="auto"/>
    </w:pPr>
    <w:rPr>
      <w:rFonts w:ascii="Tahoma" w:hAnsi="Tahoma"/>
      <w:sz w:val="16"/>
      <w:szCs w:val="16"/>
    </w:rPr>
  </w:style>
  <w:style w:type="paragraph" w:styleId="Title">
    <w:name w:val="Title"/>
    <w:basedOn w:val="Standard"/>
    <w:next w:val="Subtitle"/>
    <w:pPr>
      <w:pBdr>
        <w:bottom w:val="single" w:sz="8" w:space="4" w:color="4F81BD"/>
      </w:pBdr>
      <w:spacing w:after="300" w:line="240" w:lineRule="auto"/>
    </w:pPr>
    <w:rPr>
      <w:rFonts w:ascii="Cambria" w:hAnsi="Cambria"/>
      <w:b/>
      <w:bCs/>
      <w:color w:val="17365D"/>
      <w:spacing w:val="5"/>
      <w:sz w:val="52"/>
      <w:szCs w:val="52"/>
    </w:rPr>
  </w:style>
  <w:style w:type="paragraph" w:styleId="Subtitle">
    <w:name w:val="Subtitle"/>
    <w:basedOn w:val="Heading"/>
    <w:next w:val="Textbody"/>
    <w:pPr>
      <w:jc w:val="center"/>
    </w:pPr>
    <w:rPr>
      <w:i/>
      <w:iCs/>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Heading1Char">
    <w:name w:val="Heading 1 Char"/>
    <w:basedOn w:val="DefaultParagraphFont"/>
    <w:rPr>
      <w:rFonts w:ascii="Cambria" w:hAnsi="Cambria"/>
      <w:b/>
      <w:bCs/>
      <w:color w:val="000000"/>
      <w:sz w:val="28"/>
      <w:szCs w:val="28"/>
    </w:rPr>
  </w:style>
  <w:style w:type="character" w:customStyle="1" w:styleId="Internetlink">
    <w:name w:val="Internet link"/>
    <w:basedOn w:val="DefaultParagraphFont"/>
    <w:rPr>
      <w:color w:val="0000FF"/>
      <w:u w:val="single"/>
    </w:rPr>
  </w:style>
  <w:style w:type="character" w:customStyle="1" w:styleId="BalloonTextChar">
    <w:name w:val="Balloon Text Char"/>
    <w:basedOn w:val="DefaultParagraphFont"/>
    <w:rPr>
      <w:rFonts w:ascii="Tahoma" w:hAnsi="Tahoma" w:cs="Tahoma"/>
      <w:sz w:val="16"/>
      <w:szCs w:val="16"/>
    </w:rPr>
  </w:style>
  <w:style w:type="character" w:customStyle="1" w:styleId="StrongEmphasis">
    <w:name w:val="Strong Emphasis"/>
    <w:basedOn w:val="DefaultParagraphFont"/>
    <w:rPr>
      <w:b/>
      <w:bCs/>
    </w:rPr>
  </w:style>
  <w:style w:type="character" w:customStyle="1" w:styleId="TitleChar">
    <w:name w:val="Title Char"/>
    <w:basedOn w:val="DefaultParagraphFont"/>
    <w:rPr>
      <w:rFonts w:ascii="Cambria" w:hAnsi="Cambria"/>
      <w:color w:val="17365D"/>
      <w:spacing w:val="5"/>
      <w:kern w:val="3"/>
      <w:sz w:val="52"/>
      <w:szCs w:val="52"/>
    </w:rPr>
  </w:style>
  <w:style w:type="character" w:customStyle="1" w:styleId="Heading5Char">
    <w:name w:val="Heading 5 Char"/>
    <w:basedOn w:val="DefaultParagraphFont"/>
    <w:rPr>
      <w:rFonts w:ascii="Cambria" w:hAnsi="Cambria"/>
      <w:color w:val="243F60"/>
    </w:rPr>
  </w:style>
  <w:style w:type="character" w:customStyle="1" w:styleId="ListLabel1">
    <w:name w:val="ListLabel 1"/>
  </w:style>
  <w:style w:type="character" w:customStyle="1" w:styleId="ListLabel2">
    <w:name w:val="ListLabel 2"/>
    <w:rPr>
      <w:rFonts w:cs="Courier New"/>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238839">
      <w:bodyDiv w:val="1"/>
      <w:marLeft w:val="0"/>
      <w:marRight w:val="0"/>
      <w:marTop w:val="0"/>
      <w:marBottom w:val="0"/>
      <w:divBdr>
        <w:top w:val="none" w:sz="0" w:space="0" w:color="auto"/>
        <w:left w:val="none" w:sz="0" w:space="0" w:color="auto"/>
        <w:bottom w:val="none" w:sz="0" w:space="0" w:color="auto"/>
        <w:right w:val="none" w:sz="0" w:space="0" w:color="auto"/>
      </w:divBdr>
    </w:div>
    <w:div w:id="1116172489">
      <w:bodyDiv w:val="1"/>
      <w:marLeft w:val="0"/>
      <w:marRight w:val="0"/>
      <w:marTop w:val="0"/>
      <w:marBottom w:val="0"/>
      <w:divBdr>
        <w:top w:val="none" w:sz="0" w:space="0" w:color="auto"/>
        <w:left w:val="none" w:sz="0" w:space="0" w:color="auto"/>
        <w:bottom w:val="none" w:sz="0" w:space="0" w:color="auto"/>
        <w:right w:val="none" w:sz="0" w:space="0" w:color="auto"/>
      </w:divBdr>
    </w:div>
    <w:div w:id="1871263586">
      <w:bodyDiv w:val="1"/>
      <w:marLeft w:val="0"/>
      <w:marRight w:val="0"/>
      <w:marTop w:val="0"/>
      <w:marBottom w:val="0"/>
      <w:divBdr>
        <w:top w:val="none" w:sz="0" w:space="0" w:color="auto"/>
        <w:left w:val="none" w:sz="0" w:space="0" w:color="auto"/>
        <w:bottom w:val="none" w:sz="0" w:space="0" w:color="auto"/>
        <w:right w:val="none" w:sz="0" w:space="0" w:color="auto"/>
      </w:divBdr>
    </w:div>
    <w:div w:id="1885290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657</TotalTime>
  <Pages>6</Pages>
  <Words>1508</Words>
  <Characters>8598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DFO-MPO</Company>
  <LinksUpToDate>false</LinksUpToDate>
  <CharactersWithSpaces>10086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 Cooper</dc:creator>
  <cp:lastModifiedBy>Cooper, Glenn</cp:lastModifiedBy>
  <cp:revision>20</cp:revision>
  <dcterms:created xsi:type="dcterms:W3CDTF">2019-09-30T16:28:00Z</dcterms:created>
  <dcterms:modified xsi:type="dcterms:W3CDTF">2019-12-19T17:44:00Z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DFO-MPO</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