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F32" w:rsidRDefault="00B127B7" w:rsidP="00384BCF">
      <w:pPr>
        <w:pStyle w:val="NoSpacing"/>
        <w:rPr>
          <w:b/>
          <w:sz w:val="28"/>
          <w:szCs w:val="28"/>
          <w:lang w:val="en-US"/>
        </w:rPr>
      </w:pPr>
      <w:r>
        <w:rPr>
          <w:b/>
          <w:sz w:val="28"/>
          <w:szCs w:val="28"/>
          <w:lang w:val="en-US"/>
        </w:rPr>
        <w:t>2019-78 SWL</w:t>
      </w:r>
    </w:p>
    <w:p w:rsidR="00B127B7" w:rsidRPr="000E08C7" w:rsidRDefault="00B127B7" w:rsidP="00384BCF">
      <w:pPr>
        <w:pStyle w:val="NoSpacing"/>
        <w:rPr>
          <w:b/>
          <w:sz w:val="28"/>
          <w:szCs w:val="28"/>
          <w:lang w:val="en-US"/>
        </w:rPr>
      </w:pPr>
    </w:p>
    <w:p w:rsidR="00AC290F" w:rsidRPr="000E08C7" w:rsidRDefault="00903F32" w:rsidP="00384BCF">
      <w:pPr>
        <w:pStyle w:val="Heading3"/>
      </w:pPr>
      <w:r w:rsidRPr="000E08C7">
        <w:t>C</w:t>
      </w:r>
      <w:r w:rsidR="00AC290F" w:rsidRPr="000E08C7">
        <w:t>TD/Rosette Report</w:t>
      </w:r>
    </w:p>
    <w:p w:rsidR="00CA7849" w:rsidRPr="004F2E39" w:rsidRDefault="00384BCF" w:rsidP="00AC1784">
      <w:pPr>
        <w:pStyle w:val="NormalIndent"/>
        <w:ind w:left="0" w:firstLine="720"/>
        <w:rPr>
          <w:i/>
          <w:lang w:val="fr-FR" w:eastAsia="en-CA"/>
        </w:rPr>
      </w:pPr>
      <w:r w:rsidRPr="004F2E39">
        <w:rPr>
          <w:i/>
          <w:lang w:val="fr-FR" w:eastAsia="en-CA"/>
        </w:rPr>
        <w:t>Sarah Zimmermann</w:t>
      </w:r>
      <w:r w:rsidR="00922A9D" w:rsidRPr="004F2E39">
        <w:rPr>
          <w:i/>
          <w:lang w:val="fr-FR" w:eastAsia="en-CA"/>
        </w:rPr>
        <w:t xml:space="preserve">, </w:t>
      </w:r>
      <w:r w:rsidR="004F2E39" w:rsidRPr="004F2E39">
        <w:rPr>
          <w:i/>
          <w:lang w:val="fr-FR" w:eastAsia="en-CA"/>
        </w:rPr>
        <w:t>Sarah Ann Quesnel</w:t>
      </w:r>
      <w:r w:rsidRPr="004F2E39">
        <w:rPr>
          <w:i/>
          <w:lang w:val="fr-FR" w:eastAsia="en-CA"/>
        </w:rPr>
        <w:t xml:space="preserve"> (DFO-IOS)</w:t>
      </w:r>
    </w:p>
    <w:p w:rsidR="00384BCF" w:rsidRPr="004F2E39" w:rsidRDefault="00CA7849" w:rsidP="00AC1784">
      <w:pPr>
        <w:pStyle w:val="NormalIndent"/>
        <w:ind w:left="0" w:firstLine="720"/>
        <w:rPr>
          <w:i/>
          <w:lang w:val="en-US" w:eastAsia="en-CA"/>
        </w:rPr>
      </w:pPr>
      <w:r w:rsidRPr="004F2E39">
        <w:rPr>
          <w:i/>
          <w:lang w:val="en-US" w:eastAsia="en-CA"/>
        </w:rPr>
        <w:t xml:space="preserve"> P.I.: </w:t>
      </w:r>
      <w:r w:rsidR="004F2E39" w:rsidRPr="004F2E39">
        <w:rPr>
          <w:i/>
          <w:lang w:val="en-US" w:eastAsia="en-CA"/>
        </w:rPr>
        <w:t>John Nelson</w:t>
      </w:r>
      <w:r w:rsidRPr="004F2E39">
        <w:rPr>
          <w:i/>
          <w:lang w:val="en-US" w:eastAsia="en-CA"/>
        </w:rPr>
        <w:t xml:space="preserve"> (DFO-IOS)</w:t>
      </w:r>
    </w:p>
    <w:p w:rsidR="00CA7849" w:rsidRPr="004F2E39" w:rsidRDefault="00B127B7" w:rsidP="00AC1784">
      <w:pPr>
        <w:pStyle w:val="NormalIndent"/>
        <w:ind w:left="0" w:firstLine="720"/>
        <w:rPr>
          <w:i/>
          <w:lang w:val="en-US" w:eastAsia="en-CA"/>
        </w:rPr>
      </w:pPr>
      <w:r>
        <w:rPr>
          <w:i/>
          <w:lang w:val="en-US" w:eastAsia="en-CA"/>
        </w:rPr>
        <w:t>v.2020-04-20</w:t>
      </w:r>
    </w:p>
    <w:p w:rsidR="00384BCF" w:rsidRPr="004F2E39" w:rsidRDefault="00384BCF" w:rsidP="00CA7849">
      <w:pPr>
        <w:pStyle w:val="NormalIndent"/>
        <w:ind w:left="0" w:firstLine="720"/>
        <w:jc w:val="center"/>
        <w:rPr>
          <w:i/>
          <w:lang w:val="en-US" w:eastAsia="en-CA"/>
        </w:rPr>
      </w:pPr>
    </w:p>
    <w:p w:rsidR="00384BCF" w:rsidRPr="004F2E39" w:rsidRDefault="00384BCF" w:rsidP="00384BCF">
      <w:pPr>
        <w:pStyle w:val="NormalIndent"/>
        <w:ind w:left="0"/>
        <w:rPr>
          <w:lang w:val="en-US" w:eastAsia="en-CA"/>
        </w:rPr>
      </w:pPr>
    </w:p>
    <w:p w:rsidR="00384BCF" w:rsidRPr="00CA7849" w:rsidRDefault="00384BCF" w:rsidP="0081729C">
      <w:pPr>
        <w:pStyle w:val="Heading4"/>
      </w:pPr>
      <w:r w:rsidRPr="00CA7849">
        <w:t>CTD/Rosette set-up</w:t>
      </w:r>
    </w:p>
    <w:p w:rsidR="00384BCF" w:rsidRDefault="00384BCF" w:rsidP="00384BCF">
      <w:pPr>
        <w:pStyle w:val="NormalIndent"/>
        <w:ind w:left="0"/>
        <w:rPr>
          <w:lang w:val="en-US" w:eastAsia="en-CA"/>
        </w:rPr>
      </w:pPr>
    </w:p>
    <w:p w:rsidR="002F3FB2" w:rsidRDefault="005A5754" w:rsidP="002F3FB2">
      <w:pPr>
        <w:ind w:firstLine="720"/>
        <w:rPr>
          <w:rFonts w:cs="Arial"/>
        </w:rPr>
      </w:pPr>
      <w:r w:rsidRPr="005A5754">
        <w:rPr>
          <w:rFonts w:cs="Arial"/>
          <w:lang w:eastAsia="en-CA"/>
        </w:rPr>
        <w:t>A Seabird SBE-9</w:t>
      </w:r>
      <w:r>
        <w:rPr>
          <w:rFonts w:cs="Arial"/>
          <w:lang w:eastAsia="en-CA"/>
        </w:rPr>
        <w:t>+</w:t>
      </w:r>
      <w:r w:rsidRPr="005A5754">
        <w:rPr>
          <w:rFonts w:cs="Arial"/>
          <w:lang w:eastAsia="en-CA"/>
        </w:rPr>
        <w:t xml:space="preserve"> profiling CTD was used with a 24-bottle rosette water</w:t>
      </w:r>
      <w:r>
        <w:rPr>
          <w:rFonts w:cs="Arial"/>
          <w:lang w:eastAsia="en-CA"/>
        </w:rPr>
        <w:t xml:space="preserve"> </w:t>
      </w:r>
      <w:r w:rsidRPr="005A5754">
        <w:rPr>
          <w:rFonts w:cs="Arial"/>
          <w:lang w:eastAsia="en-CA"/>
        </w:rPr>
        <w:t>sampler. The CTD was equipped with the standard suite of pressure, temperature and conductivity</w:t>
      </w:r>
      <w:r>
        <w:rPr>
          <w:rFonts w:cs="Arial"/>
          <w:lang w:eastAsia="en-CA"/>
        </w:rPr>
        <w:t xml:space="preserve"> </w:t>
      </w:r>
      <w:r w:rsidRPr="005A5754">
        <w:rPr>
          <w:rFonts w:cs="Arial"/>
          <w:lang w:eastAsia="en-CA"/>
        </w:rPr>
        <w:t>sensors, and additional external sensors: a fluorometer to measure chlorophyll-a concentrations, a</w:t>
      </w:r>
      <w:r>
        <w:rPr>
          <w:rFonts w:cs="Arial"/>
          <w:lang w:eastAsia="en-CA"/>
        </w:rPr>
        <w:t xml:space="preserve"> </w:t>
      </w:r>
      <w:r w:rsidRPr="005A5754">
        <w:rPr>
          <w:rFonts w:cs="Arial"/>
          <w:lang w:eastAsia="en-CA"/>
        </w:rPr>
        <w:t xml:space="preserve">transmissometer to measure water clarity, a dissolved oxygen probe, </w:t>
      </w:r>
      <w:r w:rsidR="002F3FB2">
        <w:rPr>
          <w:rFonts w:cs="Arial"/>
          <w:lang w:eastAsia="en-CA"/>
        </w:rPr>
        <w:t>a PAR (</w:t>
      </w:r>
      <w:proofErr w:type="spellStart"/>
      <w:r w:rsidR="002F3FB2">
        <w:rPr>
          <w:rFonts w:cs="Arial"/>
          <w:lang w:eastAsia="en-CA"/>
        </w:rPr>
        <w:t>photosyntheically</w:t>
      </w:r>
      <w:proofErr w:type="spellEnd"/>
      <w:r w:rsidR="002F3FB2">
        <w:rPr>
          <w:rFonts w:cs="Arial"/>
          <w:lang w:eastAsia="en-CA"/>
        </w:rPr>
        <w:t xml:space="preserve"> active radiation) sensor to measure the light </w:t>
      </w:r>
      <w:r w:rsidR="00B127B7">
        <w:rPr>
          <w:rFonts w:cs="Arial"/>
          <w:lang w:eastAsia="en-CA"/>
        </w:rPr>
        <w:t>available to</w:t>
      </w:r>
      <w:r w:rsidR="002F3FB2">
        <w:rPr>
          <w:rFonts w:cs="Arial"/>
          <w:lang w:eastAsia="en-CA"/>
        </w:rPr>
        <w:t xml:space="preserve"> phytoplankton </w:t>
      </w:r>
      <w:r w:rsidRPr="005A5754">
        <w:rPr>
          <w:rFonts w:cs="Arial"/>
          <w:lang w:eastAsia="en-CA"/>
        </w:rPr>
        <w:t>and an acoustic altimeter to get</w:t>
      </w:r>
      <w:r w:rsidR="002F3FB2">
        <w:rPr>
          <w:rFonts w:cs="Arial"/>
          <w:lang w:eastAsia="en-CA"/>
        </w:rPr>
        <w:t xml:space="preserve"> </w:t>
      </w:r>
      <w:r w:rsidRPr="005A5754">
        <w:rPr>
          <w:rFonts w:cs="Arial"/>
          <w:lang w:eastAsia="en-CA"/>
        </w:rPr>
        <w:t>accurate height above the bottom.</w:t>
      </w:r>
      <w:r w:rsidR="002F3FB2">
        <w:rPr>
          <w:rFonts w:cs="Arial"/>
          <w:lang w:eastAsia="en-CA"/>
        </w:rPr>
        <w:t xml:space="preserve"> </w:t>
      </w:r>
      <w:r w:rsidR="002F3FB2" w:rsidRPr="000E08C7">
        <w:rPr>
          <w:rFonts w:cs="Arial"/>
        </w:rPr>
        <w:t xml:space="preserve"> A surface </w:t>
      </w:r>
      <w:smartTag w:uri="urn:schemas-microsoft-com:office:smarttags" w:element="stockticker">
        <w:r w:rsidR="002F3FB2" w:rsidRPr="000E08C7">
          <w:rPr>
            <w:rFonts w:cs="Arial"/>
          </w:rPr>
          <w:t>PAR</w:t>
        </w:r>
      </w:smartTag>
      <w:r w:rsidR="002F3FB2" w:rsidRPr="000E08C7">
        <w:rPr>
          <w:rFonts w:cs="Arial"/>
        </w:rPr>
        <w:t xml:space="preserve"> </w:t>
      </w:r>
      <w:r w:rsidR="002F3FB2">
        <w:rPr>
          <w:rFonts w:cs="Arial"/>
        </w:rPr>
        <w:t xml:space="preserve">reference </w:t>
      </w:r>
      <w:r w:rsidR="002F3FB2" w:rsidRPr="000E08C7">
        <w:rPr>
          <w:rFonts w:cs="Arial"/>
        </w:rPr>
        <w:t>sensor</w:t>
      </w:r>
      <w:r w:rsidR="002F3FB2">
        <w:rPr>
          <w:rFonts w:cs="Arial"/>
        </w:rPr>
        <w:t xml:space="preserve"> mounted on the </w:t>
      </w:r>
      <w:proofErr w:type="spellStart"/>
      <w:r w:rsidR="002F3FB2">
        <w:rPr>
          <w:rFonts w:cs="Arial"/>
        </w:rPr>
        <w:t>wheeldeck</w:t>
      </w:r>
      <w:proofErr w:type="spellEnd"/>
      <w:r w:rsidR="002F3FB2">
        <w:rPr>
          <w:rFonts w:cs="Arial"/>
        </w:rPr>
        <w:t xml:space="preserve"> above the CTD launch area,</w:t>
      </w:r>
      <w:r w:rsidR="002F3FB2" w:rsidRPr="000E08C7">
        <w:rPr>
          <w:rFonts w:cs="Arial"/>
        </w:rPr>
        <w:t xml:space="preserve"> </w:t>
      </w:r>
      <w:r w:rsidR="002F3FB2">
        <w:rPr>
          <w:rFonts w:cs="Arial"/>
        </w:rPr>
        <w:t xml:space="preserve">connected to the CTD deck unit, was integrated into the CTD data for all casts. </w:t>
      </w:r>
    </w:p>
    <w:p w:rsidR="004F2E39" w:rsidRDefault="004F2E39" w:rsidP="004F2E39">
      <w:pPr>
        <w:rPr>
          <w:rFonts w:cs="Arial"/>
        </w:rPr>
      </w:pPr>
      <w:r>
        <w:rPr>
          <w:rFonts w:cs="Arial"/>
        </w:rPr>
        <w:tab/>
        <w:t>Unique for 2019, were the additions of two more dissolved oxygen sensors that will be used for a comparison study between the three designs and performance parameters.</w:t>
      </w:r>
    </w:p>
    <w:p w:rsidR="005A5754" w:rsidRPr="005A5754" w:rsidRDefault="005A5754" w:rsidP="002F3FB2">
      <w:pPr>
        <w:autoSpaceDE w:val="0"/>
        <w:autoSpaceDN w:val="0"/>
        <w:adjustRightInd w:val="0"/>
        <w:ind w:firstLine="720"/>
        <w:rPr>
          <w:rFonts w:cs="Arial"/>
          <w:lang w:eastAsia="en-CA"/>
        </w:rPr>
      </w:pPr>
    </w:p>
    <w:p w:rsidR="002F3FB2" w:rsidRDefault="005A5754" w:rsidP="002F3FB2">
      <w:pPr>
        <w:ind w:firstLine="720"/>
        <w:rPr>
          <w:rFonts w:cs="Arial"/>
        </w:rPr>
      </w:pPr>
      <w:r w:rsidRPr="005A5754">
        <w:rPr>
          <w:rFonts w:cs="Arial"/>
          <w:lang w:eastAsia="en-CA"/>
        </w:rPr>
        <w:t xml:space="preserve">The 24-bottle rosette system was equipped with a Seabird Carousel </w:t>
      </w:r>
      <w:r>
        <w:rPr>
          <w:rFonts w:cs="Arial"/>
          <w:lang w:eastAsia="en-CA"/>
        </w:rPr>
        <w:t>water sampler</w:t>
      </w:r>
      <w:r w:rsidRPr="005A5754">
        <w:rPr>
          <w:rFonts w:cs="Arial"/>
          <w:lang w:eastAsia="en-CA"/>
        </w:rPr>
        <w:t xml:space="preserve"> to remotely</w:t>
      </w:r>
      <w:r>
        <w:rPr>
          <w:rFonts w:cs="Arial"/>
          <w:lang w:eastAsia="en-CA"/>
        </w:rPr>
        <w:t xml:space="preserve"> </w:t>
      </w:r>
      <w:r w:rsidRPr="005A5754">
        <w:rPr>
          <w:rFonts w:cs="Arial"/>
          <w:lang w:eastAsia="en-CA"/>
        </w:rPr>
        <w:t>trigger the 10-litre Niskin sample bottles</w:t>
      </w:r>
      <w:r w:rsidR="002F3FB2">
        <w:rPr>
          <w:rFonts w:cs="Arial"/>
          <w:lang w:eastAsia="en-CA"/>
        </w:rPr>
        <w:t>, equipped with internal stainless steel springs</w:t>
      </w:r>
      <w:r w:rsidRPr="005A5754">
        <w:rPr>
          <w:rFonts w:cs="Arial"/>
          <w:lang w:eastAsia="en-CA"/>
        </w:rPr>
        <w:t xml:space="preserve">. </w:t>
      </w:r>
      <w:r w:rsidR="002F3FB2">
        <w:rPr>
          <w:rFonts w:cs="Arial"/>
          <w:lang w:eastAsia="en-CA"/>
        </w:rPr>
        <w:t xml:space="preserve"> </w:t>
      </w:r>
      <w:r w:rsidR="004F2E39">
        <w:rPr>
          <w:rFonts w:cs="Arial"/>
          <w:lang w:eastAsia="en-CA"/>
        </w:rPr>
        <w:t>A</w:t>
      </w:r>
      <w:r w:rsidRPr="005A5754">
        <w:rPr>
          <w:rFonts w:cs="Arial"/>
          <w:lang w:eastAsia="en-CA"/>
        </w:rPr>
        <w:t xml:space="preserve"> SBE-11</w:t>
      </w:r>
      <w:r>
        <w:rPr>
          <w:rFonts w:cs="Arial"/>
          <w:lang w:eastAsia="en-CA"/>
        </w:rPr>
        <w:t>+</w:t>
      </w:r>
      <w:r w:rsidRPr="005A5754">
        <w:rPr>
          <w:rFonts w:cs="Arial"/>
          <w:lang w:eastAsia="en-CA"/>
        </w:rPr>
        <w:t xml:space="preserve"> deck unit was used with </w:t>
      </w:r>
      <w:proofErr w:type="spellStart"/>
      <w:r w:rsidRPr="005A5754">
        <w:rPr>
          <w:rFonts w:cs="Arial"/>
          <w:lang w:eastAsia="en-CA"/>
        </w:rPr>
        <w:t>Seasave</w:t>
      </w:r>
      <w:proofErr w:type="spellEnd"/>
      <w:r w:rsidRPr="005A5754">
        <w:rPr>
          <w:rFonts w:cs="Arial"/>
          <w:lang w:eastAsia="en-CA"/>
        </w:rPr>
        <w:t xml:space="preserve"> </w:t>
      </w:r>
      <w:r w:rsidRPr="003522A5">
        <w:rPr>
          <w:rFonts w:cs="Arial"/>
          <w:lang w:eastAsia="en-CA"/>
        </w:rPr>
        <w:t xml:space="preserve">software </w:t>
      </w:r>
      <w:r w:rsidR="004F2E39" w:rsidRPr="003522A5">
        <w:rPr>
          <w:rFonts w:cs="Arial"/>
          <w:lang w:eastAsia="en-CA"/>
        </w:rPr>
        <w:t>(v.</w:t>
      </w:r>
      <w:r w:rsidR="00B127B7" w:rsidRPr="003522A5">
        <w:t xml:space="preserve"> </w:t>
      </w:r>
      <w:r w:rsidR="00B127B7" w:rsidRPr="003522A5">
        <w:rPr>
          <w:rFonts w:cs="Arial"/>
          <w:lang w:eastAsia="en-CA"/>
        </w:rPr>
        <w:t>7.26.7.107</w:t>
      </w:r>
      <w:r w:rsidR="004F2E39" w:rsidRPr="003522A5">
        <w:rPr>
          <w:rFonts w:cs="Arial"/>
          <w:lang w:eastAsia="en-CA"/>
        </w:rPr>
        <w:t xml:space="preserve">) </w:t>
      </w:r>
      <w:r w:rsidRPr="003522A5">
        <w:rPr>
          <w:rFonts w:cs="Arial"/>
          <w:lang w:eastAsia="en-CA"/>
        </w:rPr>
        <w:t>to acquire</w:t>
      </w:r>
      <w:r w:rsidRPr="005A5754">
        <w:rPr>
          <w:rFonts w:cs="Arial"/>
          <w:lang w:eastAsia="en-CA"/>
        </w:rPr>
        <w:t xml:space="preserve"> real-time data from the CTD and to close the bottles at depths selected before and/or during the</w:t>
      </w:r>
      <w:r>
        <w:rPr>
          <w:rFonts w:cs="Arial"/>
          <w:lang w:eastAsia="en-CA"/>
        </w:rPr>
        <w:t xml:space="preserve"> </w:t>
      </w:r>
      <w:r w:rsidRPr="005A5754">
        <w:rPr>
          <w:rFonts w:cs="Arial"/>
          <w:lang w:eastAsia="en-CA"/>
        </w:rPr>
        <w:t xml:space="preserve">cast. </w:t>
      </w:r>
      <w:r w:rsidR="002F3FB2">
        <w:rPr>
          <w:rFonts w:cs="Arial"/>
          <w:lang w:eastAsia="en-CA"/>
        </w:rPr>
        <w:t>The GPS position and time were</w:t>
      </w:r>
      <w:r w:rsidR="002F3FB2">
        <w:rPr>
          <w:rFonts w:cs="Arial"/>
        </w:rPr>
        <w:t xml:space="preserve"> integrated into the CTD data header via a NMEA feed coming via a LAN connection from the </w:t>
      </w:r>
      <w:r w:rsidR="00C5418F" w:rsidRPr="00B127B7">
        <w:rPr>
          <w:rFonts w:cs="Arial"/>
        </w:rPr>
        <w:t xml:space="preserve">ship’s </w:t>
      </w:r>
      <w:r w:rsidR="00B127B7" w:rsidRPr="00B127B7">
        <w:rPr>
          <w:rFonts w:cs="Arial"/>
        </w:rPr>
        <w:t>GPS</w:t>
      </w:r>
      <w:r w:rsidR="00C5418F" w:rsidRPr="00B127B7">
        <w:rPr>
          <w:rFonts w:cs="Arial"/>
        </w:rPr>
        <w:t xml:space="preserve"> via the</w:t>
      </w:r>
      <w:r w:rsidR="00C5418F">
        <w:rPr>
          <w:rFonts w:cs="Arial"/>
        </w:rPr>
        <w:t xml:space="preserve"> </w:t>
      </w:r>
      <w:r w:rsidR="002F3FB2">
        <w:rPr>
          <w:rFonts w:cs="Arial"/>
        </w:rPr>
        <w:t xml:space="preserve">Science Server.  </w:t>
      </w:r>
    </w:p>
    <w:p w:rsidR="002F3FB2" w:rsidRDefault="002F3FB2" w:rsidP="002F3FB2">
      <w:pPr>
        <w:ind w:firstLine="720"/>
        <w:rPr>
          <w:rFonts w:cs="Arial"/>
        </w:rPr>
      </w:pPr>
    </w:p>
    <w:p w:rsidR="002F3FB2" w:rsidRDefault="002F3FB2" w:rsidP="0081729C">
      <w:pPr>
        <w:rPr>
          <w:rFonts w:cs="Arial"/>
        </w:rPr>
      </w:pPr>
      <w:r>
        <w:rPr>
          <w:rFonts w:cs="Arial"/>
        </w:rPr>
        <w:tab/>
        <w:t>The CTD is</w:t>
      </w:r>
      <w:r w:rsidR="00C5418F">
        <w:rPr>
          <w:rFonts w:cs="Arial"/>
        </w:rPr>
        <w:t xml:space="preserve"> lowered using a wire rope (.316) with 1 internal conducting wire</w:t>
      </w:r>
      <w:r w:rsidR="00B127B7">
        <w:rPr>
          <w:rFonts w:cs="Arial"/>
        </w:rPr>
        <w:t xml:space="preserve"> that carries</w:t>
      </w:r>
      <w:r>
        <w:rPr>
          <w:rFonts w:cs="Arial"/>
        </w:rPr>
        <w:t xml:space="preserve"> power and communication to the CTD.  The winch and drum are located above the “CTD shack”</w:t>
      </w:r>
      <w:r w:rsidR="00FD2E36">
        <w:rPr>
          <w:rFonts w:cs="Arial"/>
        </w:rPr>
        <w:t xml:space="preserve"> and the CTD is extended away from the ship using a telescoping boom.  T</w:t>
      </w:r>
      <w:r>
        <w:rPr>
          <w:rFonts w:cs="Arial"/>
        </w:rPr>
        <w:t xml:space="preserve">he winch operator stands aft of the shack with view of the water and the CTD operator.  </w:t>
      </w:r>
    </w:p>
    <w:p w:rsidR="002F3FB2" w:rsidRDefault="002F3FB2" w:rsidP="0081729C">
      <w:pPr>
        <w:rPr>
          <w:rFonts w:cs="Arial"/>
        </w:rPr>
      </w:pPr>
    </w:p>
    <w:p w:rsidR="00566C14" w:rsidRDefault="00566C14" w:rsidP="0081729C">
      <w:pPr>
        <w:rPr>
          <w:rFonts w:cs="Arial"/>
        </w:rPr>
      </w:pPr>
    </w:p>
    <w:p w:rsidR="00566C14" w:rsidRDefault="00566C14" w:rsidP="0081729C">
      <w:pPr>
        <w:rPr>
          <w:rFonts w:cs="Arial"/>
        </w:rPr>
      </w:pPr>
    </w:p>
    <w:p w:rsidR="002B59BA" w:rsidRDefault="002B59BA" w:rsidP="0081729C">
      <w:pPr>
        <w:rPr>
          <w:rFonts w:cs="Arial"/>
          <w:noProof/>
          <w:lang w:val="en-US"/>
        </w:rPr>
      </w:pPr>
    </w:p>
    <w:p w:rsidR="00FE4156" w:rsidRDefault="002B59BA" w:rsidP="0081729C">
      <w:pPr>
        <w:rPr>
          <w:rFonts w:cs="Arial"/>
        </w:rPr>
      </w:pPr>
      <w:r w:rsidRPr="002B59BA">
        <w:rPr>
          <w:rFonts w:cs="Arial"/>
          <w:noProof/>
          <w:lang w:val="en-US"/>
        </w:rPr>
        <w:lastRenderedPageBreak/>
        <w:drawing>
          <wp:inline distT="0" distB="0" distL="0" distR="0">
            <wp:extent cx="3312558" cy="3537410"/>
            <wp:effectExtent l="1905" t="0" r="4445" b="4445"/>
            <wp:docPr id="1" name="Picture 1" descr="G:\Sorted\2019 SWL Data\Photos - ZimmAll\20190709_183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Sorted\2019 SWL Data\Photos - ZimmAll\20190709_18363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202" t="8668" r="20430" b="5358"/>
                    <a:stretch/>
                  </pic:blipFill>
                  <pic:spPr bwMode="auto">
                    <a:xfrm rot="5400000">
                      <a:off x="0" y="0"/>
                      <a:ext cx="3312824" cy="3537694"/>
                    </a:xfrm>
                    <a:prstGeom prst="rect">
                      <a:avLst/>
                    </a:prstGeom>
                    <a:noFill/>
                    <a:ln>
                      <a:noFill/>
                    </a:ln>
                    <a:extLst>
                      <a:ext uri="{53640926-AAD7-44D8-BBD7-CCE9431645EC}">
                        <a14:shadowObscured xmlns:a14="http://schemas.microsoft.com/office/drawing/2010/main"/>
                      </a:ext>
                    </a:extLst>
                  </pic:spPr>
                </pic:pic>
              </a:graphicData>
            </a:graphic>
          </wp:inline>
        </w:drawing>
      </w:r>
    </w:p>
    <w:p w:rsidR="00566C14" w:rsidRDefault="00566C14" w:rsidP="0081729C">
      <w:pPr>
        <w:rPr>
          <w:rFonts w:cs="Arial"/>
        </w:rPr>
      </w:pPr>
    </w:p>
    <w:p w:rsidR="00FB401D" w:rsidRDefault="00FB401D" w:rsidP="0081729C">
      <w:pPr>
        <w:rPr>
          <w:rFonts w:cs="Arial"/>
          <w:noProof/>
          <w:lang w:val="en-US"/>
        </w:rPr>
      </w:pPr>
    </w:p>
    <w:p w:rsidR="00FB401D" w:rsidRDefault="00FB401D" w:rsidP="0081729C">
      <w:pPr>
        <w:rPr>
          <w:rFonts w:cs="Arial"/>
        </w:rPr>
      </w:pPr>
      <w:r w:rsidRPr="00FB401D">
        <w:rPr>
          <w:rFonts w:cs="Arial"/>
          <w:noProof/>
          <w:lang w:val="en-US"/>
        </w:rPr>
        <w:drawing>
          <wp:inline distT="0" distB="0" distL="0" distR="0">
            <wp:extent cx="4543289" cy="2758190"/>
            <wp:effectExtent l="0" t="0" r="0" b="4445"/>
            <wp:docPr id="2" name="Picture 2" descr="G:\Sorted\2019 SWL Data\Photos - Zimmermann Share\20190721_085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Sorted\2019 SWL Data\Photos - Zimmermann Share\20190721_08531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2968" r="17209"/>
                    <a:stretch/>
                  </pic:blipFill>
                  <pic:spPr bwMode="auto">
                    <a:xfrm rot="10800000">
                      <a:off x="0" y="0"/>
                      <a:ext cx="4543350" cy="2758227"/>
                    </a:xfrm>
                    <a:prstGeom prst="rect">
                      <a:avLst/>
                    </a:prstGeom>
                    <a:noFill/>
                    <a:ln>
                      <a:noFill/>
                    </a:ln>
                    <a:extLst>
                      <a:ext uri="{53640926-AAD7-44D8-BBD7-CCE9431645EC}">
                        <a14:shadowObscured xmlns:a14="http://schemas.microsoft.com/office/drawing/2010/main"/>
                      </a:ext>
                    </a:extLst>
                  </pic:spPr>
                </pic:pic>
              </a:graphicData>
            </a:graphic>
          </wp:inline>
        </w:drawing>
      </w:r>
    </w:p>
    <w:p w:rsidR="00FB401D" w:rsidRDefault="00FB401D" w:rsidP="0081729C">
      <w:pPr>
        <w:rPr>
          <w:rFonts w:cs="Arial"/>
        </w:rPr>
      </w:pPr>
    </w:p>
    <w:p w:rsidR="00566C14" w:rsidRDefault="00566C14" w:rsidP="0081729C">
      <w:pPr>
        <w:rPr>
          <w:rFonts w:cs="Arial"/>
        </w:rPr>
      </w:pPr>
    </w:p>
    <w:p w:rsidR="0081729C" w:rsidRDefault="0081729C" w:rsidP="0081729C">
      <w:pPr>
        <w:rPr>
          <w:rFonts w:cs="Arial"/>
        </w:rPr>
      </w:pPr>
      <w:r>
        <w:rPr>
          <w:rFonts w:cs="Arial"/>
        </w:rPr>
        <w:t>CTD sensors:</w:t>
      </w:r>
    </w:p>
    <w:p w:rsidR="00EE0A44" w:rsidRDefault="00EE0A44" w:rsidP="0081729C">
      <w:pPr>
        <w:rPr>
          <w:rFonts w:cs="Arial"/>
        </w:rPr>
      </w:pPr>
      <w:bookmarkStart w:id="0" w:name="_GoBack"/>
      <w:bookmarkEnd w:id="0"/>
    </w:p>
    <w:p w:rsidR="00EE0A44" w:rsidRPr="00EE0A44" w:rsidRDefault="00EE0A44" w:rsidP="00EE0A44">
      <w:pPr>
        <w:rPr>
          <w:rFonts w:cs="Arial"/>
        </w:rPr>
      </w:pPr>
      <w:r w:rsidRPr="00EE0A44">
        <w:rPr>
          <w:rFonts w:cs="Arial"/>
        </w:rPr>
        <w:t xml:space="preserve">Primary Temperature, Seabird SBE3T </w:t>
      </w:r>
    </w:p>
    <w:p w:rsidR="00EE0A44" w:rsidRPr="00EE0A44" w:rsidRDefault="00EE0A44" w:rsidP="00EE0A44">
      <w:pPr>
        <w:rPr>
          <w:rFonts w:cs="Arial"/>
        </w:rPr>
      </w:pPr>
      <w:r w:rsidRPr="00EE0A44">
        <w:rPr>
          <w:rFonts w:cs="Arial"/>
        </w:rPr>
        <w:t>Serial number : 5048, Calibrated on : 07-Dec-18</w:t>
      </w:r>
    </w:p>
    <w:p w:rsidR="00EE0A44" w:rsidRPr="00EE0A44" w:rsidRDefault="00EE0A44" w:rsidP="00EE0A44">
      <w:pPr>
        <w:rPr>
          <w:rFonts w:cs="Arial"/>
        </w:rPr>
      </w:pPr>
    </w:p>
    <w:p w:rsidR="00EE0A44" w:rsidRPr="00EE0A44" w:rsidRDefault="00EE0A44" w:rsidP="00EE0A44">
      <w:pPr>
        <w:rPr>
          <w:rFonts w:cs="Arial"/>
        </w:rPr>
      </w:pPr>
      <w:r w:rsidRPr="00EE0A44">
        <w:rPr>
          <w:rFonts w:cs="Arial"/>
        </w:rPr>
        <w:t>Primary Conductivity, Seabird SBE4C</w:t>
      </w:r>
    </w:p>
    <w:p w:rsidR="00EE0A44" w:rsidRPr="00EE0A44" w:rsidRDefault="00EE0A44" w:rsidP="00EE0A44">
      <w:pPr>
        <w:rPr>
          <w:rFonts w:cs="Arial"/>
        </w:rPr>
      </w:pPr>
      <w:r w:rsidRPr="00EE0A44">
        <w:rPr>
          <w:rFonts w:cs="Arial"/>
        </w:rPr>
        <w:t>Serial number : 3579, Calibrated on : 12-Dec-18</w:t>
      </w:r>
    </w:p>
    <w:p w:rsidR="00EE0A44" w:rsidRPr="00EE0A44" w:rsidRDefault="00EE0A44" w:rsidP="00EE0A44">
      <w:pPr>
        <w:rPr>
          <w:rFonts w:cs="Arial"/>
        </w:rPr>
      </w:pPr>
    </w:p>
    <w:p w:rsidR="00EE0A44" w:rsidRPr="00EE0A44" w:rsidRDefault="00EE0A44" w:rsidP="00EE0A44">
      <w:pPr>
        <w:rPr>
          <w:rFonts w:cs="Arial"/>
        </w:rPr>
      </w:pPr>
      <w:r w:rsidRPr="00EE0A44">
        <w:rPr>
          <w:rFonts w:cs="Arial"/>
        </w:rPr>
        <w:lastRenderedPageBreak/>
        <w:t xml:space="preserve">Pressure, </w:t>
      </w:r>
      <w:proofErr w:type="spellStart"/>
      <w:r w:rsidRPr="00EE0A44">
        <w:rPr>
          <w:rFonts w:cs="Arial"/>
        </w:rPr>
        <w:t>Digiquartz</w:t>
      </w:r>
      <w:proofErr w:type="spellEnd"/>
      <w:r w:rsidRPr="00EE0A44">
        <w:rPr>
          <w:rFonts w:cs="Arial"/>
        </w:rPr>
        <w:t xml:space="preserve"> with TC</w:t>
      </w:r>
    </w:p>
    <w:p w:rsidR="00EE0A44" w:rsidRPr="00EE0A44" w:rsidRDefault="00EE0A44" w:rsidP="00EE0A44">
      <w:pPr>
        <w:rPr>
          <w:rFonts w:cs="Arial"/>
        </w:rPr>
      </w:pPr>
      <w:r w:rsidRPr="00EE0A44">
        <w:rPr>
          <w:rFonts w:cs="Arial"/>
        </w:rPr>
        <w:t>Serial number : 131733, Calibrated on : 06-Apr-2015</w:t>
      </w:r>
    </w:p>
    <w:p w:rsidR="00EE0A44" w:rsidRPr="00EE0A44" w:rsidRDefault="00EE0A44" w:rsidP="00EE0A44">
      <w:pPr>
        <w:rPr>
          <w:rFonts w:cs="Arial"/>
        </w:rPr>
      </w:pPr>
      <w:r w:rsidRPr="00EE0A44">
        <w:rPr>
          <w:rFonts w:cs="Arial"/>
        </w:rPr>
        <w:t>Offset        : 0.00000</w:t>
      </w:r>
    </w:p>
    <w:p w:rsidR="00EE0A44" w:rsidRPr="00EE0A44" w:rsidRDefault="00EE0A44" w:rsidP="00EE0A44">
      <w:pPr>
        <w:rPr>
          <w:rFonts w:cs="Arial"/>
        </w:rPr>
      </w:pPr>
    </w:p>
    <w:p w:rsidR="00EE0A44" w:rsidRPr="00EE0A44" w:rsidRDefault="00EE0A44" w:rsidP="00EE0A44">
      <w:pPr>
        <w:rPr>
          <w:rFonts w:cs="Arial"/>
        </w:rPr>
      </w:pPr>
      <w:r w:rsidRPr="00EE0A44">
        <w:rPr>
          <w:rFonts w:cs="Arial"/>
        </w:rPr>
        <w:t>Secondary Temperature, Seabird SBE3T</w:t>
      </w:r>
    </w:p>
    <w:p w:rsidR="00EE0A44" w:rsidRPr="00EE0A44" w:rsidRDefault="00EE0A44" w:rsidP="00EE0A44">
      <w:pPr>
        <w:rPr>
          <w:rFonts w:cs="Arial"/>
        </w:rPr>
      </w:pPr>
      <w:r w:rsidRPr="00EE0A44">
        <w:rPr>
          <w:rFonts w:cs="Arial"/>
        </w:rPr>
        <w:t>Serial number : 5073, Calibrated on : 08-Dec-18</w:t>
      </w:r>
    </w:p>
    <w:p w:rsidR="00EE0A44" w:rsidRPr="00EE0A44" w:rsidRDefault="00EE0A44" w:rsidP="00EE0A44">
      <w:pPr>
        <w:rPr>
          <w:rFonts w:cs="Arial"/>
        </w:rPr>
      </w:pPr>
    </w:p>
    <w:p w:rsidR="00EE0A44" w:rsidRPr="00EE0A44" w:rsidRDefault="00EE0A44" w:rsidP="00EE0A44">
      <w:pPr>
        <w:rPr>
          <w:rFonts w:cs="Arial"/>
        </w:rPr>
      </w:pPr>
      <w:r w:rsidRPr="00EE0A44">
        <w:rPr>
          <w:rFonts w:cs="Arial"/>
        </w:rPr>
        <w:t>Secondary Conductivity,  Seabird SBE4C</w:t>
      </w:r>
    </w:p>
    <w:p w:rsidR="00EE0A44" w:rsidRPr="00EE0A44" w:rsidRDefault="00EE0A44" w:rsidP="00EE0A44">
      <w:pPr>
        <w:rPr>
          <w:rFonts w:cs="Arial"/>
        </w:rPr>
      </w:pPr>
      <w:r w:rsidRPr="00EE0A44">
        <w:rPr>
          <w:rFonts w:cs="Arial"/>
        </w:rPr>
        <w:t>Serial number : 3581, Calibrated on : 13-Dec-18</w:t>
      </w:r>
    </w:p>
    <w:p w:rsidR="00EE0A44" w:rsidRPr="00EE0A44" w:rsidRDefault="00EE0A44" w:rsidP="00EE0A44">
      <w:pPr>
        <w:rPr>
          <w:rFonts w:cs="Arial"/>
        </w:rPr>
      </w:pPr>
    </w:p>
    <w:p w:rsidR="00EE0A44" w:rsidRPr="00EE0A44" w:rsidRDefault="00EE0A44" w:rsidP="00EE0A44">
      <w:pPr>
        <w:rPr>
          <w:rFonts w:cs="Arial"/>
        </w:rPr>
      </w:pPr>
      <w:r w:rsidRPr="00EE0A44">
        <w:rPr>
          <w:rFonts w:cs="Arial"/>
        </w:rPr>
        <w:t xml:space="preserve">A/D voltage 0, Fluorometer, </w:t>
      </w:r>
      <w:proofErr w:type="spellStart"/>
      <w:r w:rsidRPr="00EE0A44">
        <w:rPr>
          <w:rFonts w:cs="Arial"/>
        </w:rPr>
        <w:t>Seapoint</w:t>
      </w:r>
      <w:proofErr w:type="spellEnd"/>
      <w:r w:rsidRPr="00EE0A44">
        <w:rPr>
          <w:rFonts w:cs="Arial"/>
        </w:rPr>
        <w:t>, pumped flow in-line with secondary TC pair.</w:t>
      </w:r>
    </w:p>
    <w:p w:rsidR="00EE0A44" w:rsidRPr="00EE0A44" w:rsidRDefault="00EE0A44" w:rsidP="00EE0A44">
      <w:pPr>
        <w:rPr>
          <w:rFonts w:cs="Arial"/>
        </w:rPr>
      </w:pPr>
      <w:r w:rsidRPr="00EE0A44">
        <w:rPr>
          <w:rFonts w:cs="Arial"/>
        </w:rPr>
        <w:t>Serial number : 3575, Calibrated on : tested 15-Feb-18</w:t>
      </w:r>
    </w:p>
    <w:p w:rsidR="00EE0A44" w:rsidRPr="00EE0A44" w:rsidRDefault="00EE0A44" w:rsidP="00EE0A44">
      <w:pPr>
        <w:rPr>
          <w:rFonts w:cs="Arial"/>
        </w:rPr>
      </w:pPr>
      <w:r w:rsidRPr="00EE0A44">
        <w:rPr>
          <w:rFonts w:cs="Arial"/>
        </w:rPr>
        <w:t>Gain setting  : 3 x, 0-50 µg/l</w:t>
      </w:r>
    </w:p>
    <w:p w:rsidR="00EE0A44" w:rsidRPr="00EE0A44" w:rsidRDefault="00EE0A44" w:rsidP="00EE0A44">
      <w:pPr>
        <w:rPr>
          <w:rFonts w:cs="Arial"/>
        </w:rPr>
      </w:pPr>
    </w:p>
    <w:p w:rsidR="00EE0A44" w:rsidRPr="00EE0A44" w:rsidRDefault="00EE0A44" w:rsidP="00EE0A44">
      <w:pPr>
        <w:rPr>
          <w:rFonts w:cs="Arial"/>
        </w:rPr>
      </w:pPr>
      <w:r w:rsidRPr="00EE0A44">
        <w:rPr>
          <w:rFonts w:cs="Arial"/>
        </w:rPr>
        <w:t xml:space="preserve">A/D voltage 1, Transmissometer, WET Labs C-Star, 0.25m </w:t>
      </w:r>
      <w:proofErr w:type="spellStart"/>
      <w:r w:rsidRPr="00EE0A44">
        <w:rPr>
          <w:rFonts w:cs="Arial"/>
        </w:rPr>
        <w:t>pathlength</w:t>
      </w:r>
      <w:proofErr w:type="spellEnd"/>
    </w:p>
    <w:p w:rsidR="00EE0A44" w:rsidRPr="00EE0A44" w:rsidRDefault="00EE0A44" w:rsidP="00EE0A44">
      <w:pPr>
        <w:rPr>
          <w:rFonts w:cs="Arial"/>
        </w:rPr>
      </w:pPr>
      <w:r w:rsidRPr="00EE0A44">
        <w:rPr>
          <w:rFonts w:cs="Arial"/>
        </w:rPr>
        <w:t>Serial number : 1666, Calibrated on : 04-June-2019</w:t>
      </w:r>
    </w:p>
    <w:p w:rsidR="00EE0A44" w:rsidRPr="00EE0A44" w:rsidRDefault="00EE0A44" w:rsidP="00EE0A44">
      <w:pPr>
        <w:rPr>
          <w:rFonts w:cs="Arial"/>
        </w:rPr>
      </w:pPr>
    </w:p>
    <w:p w:rsidR="00EE0A44" w:rsidRPr="00EE0A44" w:rsidRDefault="00EE0A44" w:rsidP="00EE0A44">
      <w:pPr>
        <w:rPr>
          <w:rFonts w:cs="Arial"/>
        </w:rPr>
      </w:pPr>
      <w:r w:rsidRPr="00EE0A44">
        <w:rPr>
          <w:rFonts w:cs="Arial"/>
        </w:rPr>
        <w:t>A/D voltage 2, Oxygen, SBE 43, pumped flow inline with primary TC pair</w:t>
      </w:r>
    </w:p>
    <w:p w:rsidR="00EE0A44" w:rsidRPr="00EE0A44" w:rsidRDefault="00EE0A44" w:rsidP="00EE0A44">
      <w:pPr>
        <w:rPr>
          <w:rFonts w:cs="Arial"/>
        </w:rPr>
      </w:pPr>
      <w:r w:rsidRPr="00EE0A44">
        <w:rPr>
          <w:rFonts w:cs="Arial"/>
        </w:rPr>
        <w:t>Serial number : 1117, Calibrated on : 19-Jan-19</w:t>
      </w:r>
    </w:p>
    <w:p w:rsidR="00EE0A44" w:rsidRPr="00EE0A44" w:rsidRDefault="00EE0A44" w:rsidP="00EE0A44">
      <w:pPr>
        <w:rPr>
          <w:rFonts w:cs="Arial"/>
        </w:rPr>
      </w:pPr>
    </w:p>
    <w:p w:rsidR="00EE0A44" w:rsidRPr="00EE0A44" w:rsidRDefault="00EE0A44" w:rsidP="00EE0A44">
      <w:pPr>
        <w:rPr>
          <w:rFonts w:cs="Arial"/>
        </w:rPr>
      </w:pPr>
      <w:r w:rsidRPr="00EE0A44">
        <w:rPr>
          <w:rFonts w:cs="Arial"/>
        </w:rPr>
        <w:t xml:space="preserve">A/D voltage 3, Altimeter, </w:t>
      </w:r>
      <w:proofErr w:type="spellStart"/>
      <w:r w:rsidRPr="00EE0A44">
        <w:rPr>
          <w:rFonts w:cs="Arial"/>
        </w:rPr>
        <w:t>Datasonics</w:t>
      </w:r>
      <w:proofErr w:type="spellEnd"/>
    </w:p>
    <w:p w:rsidR="00EE0A44" w:rsidRPr="00EE0A44" w:rsidRDefault="00EE0A44" w:rsidP="00EE0A44">
      <w:pPr>
        <w:rPr>
          <w:rFonts w:cs="Arial"/>
        </w:rPr>
      </w:pPr>
      <w:r w:rsidRPr="00EE0A44">
        <w:rPr>
          <w:rFonts w:cs="Arial"/>
        </w:rPr>
        <w:t>Serial number : 40853, Calibrated on : 12 Feb 2007</w:t>
      </w:r>
    </w:p>
    <w:p w:rsidR="00EE0A44" w:rsidRPr="00EE0A44" w:rsidRDefault="00EE0A44" w:rsidP="00EE0A44">
      <w:pPr>
        <w:rPr>
          <w:rFonts w:cs="Arial"/>
        </w:rPr>
      </w:pPr>
    </w:p>
    <w:p w:rsidR="00EE0A44" w:rsidRPr="00EE0A44" w:rsidRDefault="00EE0A44" w:rsidP="00EE0A44">
      <w:pPr>
        <w:rPr>
          <w:rFonts w:cs="Arial"/>
        </w:rPr>
      </w:pPr>
      <w:r w:rsidRPr="00EE0A44">
        <w:rPr>
          <w:rFonts w:cs="Arial"/>
        </w:rPr>
        <w:t xml:space="preserve">A/D voltage 4, PAR/Irradiance, </w:t>
      </w:r>
      <w:proofErr w:type="spellStart"/>
      <w:r w:rsidRPr="00EE0A44">
        <w:rPr>
          <w:rFonts w:cs="Arial"/>
        </w:rPr>
        <w:t>Biospherical</w:t>
      </w:r>
      <w:proofErr w:type="spellEnd"/>
      <w:r w:rsidRPr="00EE0A44">
        <w:rPr>
          <w:rFonts w:cs="Arial"/>
        </w:rPr>
        <w:t xml:space="preserve"> model QSP-2300</w:t>
      </w:r>
    </w:p>
    <w:p w:rsidR="00EE0A44" w:rsidRPr="00EE0A44" w:rsidRDefault="00EE0A44" w:rsidP="00EE0A44">
      <w:pPr>
        <w:rPr>
          <w:rFonts w:cs="Arial"/>
        </w:rPr>
      </w:pPr>
      <w:r w:rsidRPr="00EE0A44">
        <w:rPr>
          <w:rFonts w:cs="Arial"/>
        </w:rPr>
        <w:t>Serial number: 70123,  Calibrated on: 4 Apr 2016 (factory)</w:t>
      </w:r>
    </w:p>
    <w:p w:rsidR="00EE0A44" w:rsidRPr="00EE0A44" w:rsidRDefault="00EE0A44" w:rsidP="00EE0A44">
      <w:pPr>
        <w:rPr>
          <w:rFonts w:cs="Arial"/>
        </w:rPr>
      </w:pPr>
    </w:p>
    <w:p w:rsidR="00EE0A44" w:rsidRPr="00EE0A44" w:rsidRDefault="00EE0A44" w:rsidP="00EE0A44">
      <w:pPr>
        <w:rPr>
          <w:rFonts w:cs="Arial"/>
        </w:rPr>
      </w:pPr>
      <w:r w:rsidRPr="00EE0A44">
        <w:rPr>
          <w:rFonts w:cs="Arial"/>
        </w:rPr>
        <w:t xml:space="preserve">A/D voltage 6, User Polynomial, Sensor name: </w:t>
      </w:r>
      <w:proofErr w:type="spellStart"/>
      <w:r w:rsidRPr="00EE0A44">
        <w:rPr>
          <w:rFonts w:cs="Arial"/>
        </w:rPr>
        <w:t>Rinko</w:t>
      </w:r>
      <w:proofErr w:type="spellEnd"/>
      <w:r w:rsidRPr="00EE0A44">
        <w:rPr>
          <w:rFonts w:cs="Arial"/>
        </w:rPr>
        <w:t xml:space="preserve"> III ARO-CAV</w:t>
      </w:r>
    </w:p>
    <w:p w:rsidR="00EE0A44" w:rsidRPr="00EE0A44" w:rsidRDefault="00EE0A44" w:rsidP="00EE0A44">
      <w:pPr>
        <w:rPr>
          <w:rFonts w:cs="Arial"/>
        </w:rPr>
      </w:pPr>
      <w:r w:rsidRPr="00EE0A44">
        <w:rPr>
          <w:rFonts w:cs="Arial"/>
        </w:rPr>
        <w:t>Serial number : 370,  Calibrated on : 2019-03-25</w:t>
      </w:r>
    </w:p>
    <w:p w:rsidR="00EE0A44" w:rsidRPr="00EE0A44" w:rsidRDefault="00EE0A44" w:rsidP="00EE0A44">
      <w:pPr>
        <w:rPr>
          <w:rFonts w:cs="Arial"/>
        </w:rPr>
      </w:pPr>
    </w:p>
    <w:p w:rsidR="00EE0A44" w:rsidRPr="00EE0A44" w:rsidRDefault="00EE0A44" w:rsidP="00EE0A44">
      <w:pPr>
        <w:rPr>
          <w:rFonts w:cs="Arial"/>
        </w:rPr>
      </w:pPr>
      <w:r w:rsidRPr="00EE0A44">
        <w:rPr>
          <w:rFonts w:cs="Arial"/>
        </w:rPr>
        <w:t xml:space="preserve">A/D voltage 7, User Polynomial, 2, Sensor name: </w:t>
      </w:r>
      <w:proofErr w:type="spellStart"/>
      <w:r w:rsidRPr="00EE0A44">
        <w:rPr>
          <w:rFonts w:cs="Arial"/>
        </w:rPr>
        <w:t>Optode</w:t>
      </w:r>
      <w:proofErr w:type="spellEnd"/>
      <w:r w:rsidRPr="00EE0A44">
        <w:rPr>
          <w:rFonts w:cs="Arial"/>
        </w:rPr>
        <w:t xml:space="preserve">- </w:t>
      </w:r>
      <w:proofErr w:type="spellStart"/>
      <w:r w:rsidRPr="00EE0A44">
        <w:rPr>
          <w:rFonts w:cs="Arial"/>
        </w:rPr>
        <w:t>Approx</w:t>
      </w:r>
      <w:proofErr w:type="spellEnd"/>
      <w:r w:rsidRPr="00EE0A44">
        <w:rPr>
          <w:rFonts w:cs="Arial"/>
        </w:rPr>
        <w:t xml:space="preserve"> mL/L only!! Rough </w:t>
      </w:r>
      <w:proofErr w:type="spellStart"/>
      <w:r w:rsidRPr="00EE0A44">
        <w:rPr>
          <w:rFonts w:cs="Arial"/>
        </w:rPr>
        <w:t>calc</w:t>
      </w:r>
      <w:proofErr w:type="spellEnd"/>
    </w:p>
    <w:p w:rsidR="00EE0A44" w:rsidRPr="00EE0A44" w:rsidRDefault="00EE0A44" w:rsidP="00EE0A44">
      <w:pPr>
        <w:rPr>
          <w:rFonts w:cs="Arial"/>
        </w:rPr>
      </w:pPr>
      <w:r w:rsidRPr="00EE0A44">
        <w:rPr>
          <w:rFonts w:cs="Arial"/>
        </w:rPr>
        <w:t>Serial number : 016, Calibrated on : 2018</w:t>
      </w:r>
    </w:p>
    <w:p w:rsidR="00EE0A44" w:rsidRPr="00EE0A44" w:rsidRDefault="00EE0A44" w:rsidP="00EE0A44">
      <w:pPr>
        <w:rPr>
          <w:rFonts w:cs="Arial"/>
        </w:rPr>
      </w:pPr>
      <w:r w:rsidRPr="00EE0A44">
        <w:rPr>
          <w:rFonts w:cs="Arial"/>
        </w:rPr>
        <w:t xml:space="preserve">    </w:t>
      </w:r>
    </w:p>
    <w:p w:rsidR="00EE0A44" w:rsidRPr="00B12DC8" w:rsidRDefault="00EE0A44" w:rsidP="00EE0A44">
      <w:pPr>
        <w:rPr>
          <w:rFonts w:cs="Arial"/>
          <w:color w:val="FF0000"/>
        </w:rPr>
      </w:pPr>
      <w:r w:rsidRPr="00EE0A44">
        <w:rPr>
          <w:rFonts w:cs="Arial"/>
        </w:rPr>
        <w:t xml:space="preserve">SPAR voltage, SPAR/Surface Irradiance, </w:t>
      </w:r>
      <w:proofErr w:type="spellStart"/>
      <w:r w:rsidRPr="00EE0A44">
        <w:rPr>
          <w:rFonts w:cs="Arial"/>
        </w:rPr>
        <w:t>Biospherical</w:t>
      </w:r>
      <w:proofErr w:type="spellEnd"/>
      <w:r w:rsidRPr="00EE0A44">
        <w:rPr>
          <w:rFonts w:cs="Arial"/>
        </w:rPr>
        <w:t xml:space="preserve"> model QSR-2200</w:t>
      </w:r>
    </w:p>
    <w:p w:rsidR="007E6E75" w:rsidRDefault="007E6E75" w:rsidP="00EE0A44">
      <w:pPr>
        <w:rPr>
          <w:rFonts w:cs="Arial"/>
          <w:color w:val="FF0000"/>
        </w:rPr>
      </w:pPr>
    </w:p>
    <w:p w:rsidR="00EE0A44" w:rsidRPr="00EE0A44" w:rsidRDefault="00EE0A44" w:rsidP="00EE0A44">
      <w:pPr>
        <w:rPr>
          <w:rFonts w:cs="Arial"/>
        </w:rPr>
      </w:pPr>
      <w:r w:rsidRPr="00EE0A44">
        <w:rPr>
          <w:rFonts w:cs="Arial"/>
        </w:rPr>
        <w:t>A/D voltage 5 is free</w:t>
      </w:r>
    </w:p>
    <w:p w:rsidR="007E6E75" w:rsidRPr="00EE0A44" w:rsidRDefault="007E6E75" w:rsidP="007E6E75">
      <w:pPr>
        <w:ind w:firstLine="720"/>
        <w:rPr>
          <w:rFonts w:cs="Arial"/>
        </w:rPr>
      </w:pPr>
    </w:p>
    <w:p w:rsidR="007E6E75" w:rsidRPr="00EE0A44" w:rsidRDefault="007E6E75" w:rsidP="00EE0A44">
      <w:pPr>
        <w:rPr>
          <w:rFonts w:cs="Arial"/>
        </w:rPr>
      </w:pPr>
      <w:r w:rsidRPr="00EE0A44">
        <w:rPr>
          <w:rFonts w:cs="Arial"/>
        </w:rPr>
        <w:t>Pumps, Seabird SBE05</w:t>
      </w:r>
      <w:r w:rsidR="0029279C" w:rsidRPr="00EE0A44">
        <w:rPr>
          <w:rFonts w:cs="Arial"/>
        </w:rPr>
        <w:t xml:space="preserve"> sn55043 </w:t>
      </w:r>
      <w:r w:rsidR="005A5754" w:rsidRPr="00EE0A44">
        <w:rPr>
          <w:rFonts w:cs="Arial"/>
        </w:rPr>
        <w:t xml:space="preserve"> (primary) </w:t>
      </w:r>
      <w:r w:rsidR="0029279C" w:rsidRPr="00EE0A44">
        <w:rPr>
          <w:rFonts w:cs="Arial"/>
        </w:rPr>
        <w:t xml:space="preserve">and </w:t>
      </w:r>
      <w:proofErr w:type="spellStart"/>
      <w:r w:rsidR="0029279C" w:rsidRPr="00EE0A44">
        <w:rPr>
          <w:rFonts w:cs="Arial"/>
        </w:rPr>
        <w:t>sn</w:t>
      </w:r>
      <w:proofErr w:type="spellEnd"/>
      <w:r w:rsidR="0029279C" w:rsidRPr="00EE0A44">
        <w:rPr>
          <w:rFonts w:cs="Arial"/>
        </w:rPr>
        <w:t xml:space="preserve"> 55248</w:t>
      </w:r>
      <w:r w:rsidR="005A5754" w:rsidRPr="00EE0A44">
        <w:rPr>
          <w:rFonts w:cs="Arial"/>
        </w:rPr>
        <w:t xml:space="preserve"> (secondary)</w:t>
      </w:r>
    </w:p>
    <w:p w:rsidR="005A5754" w:rsidRPr="00EE0A44" w:rsidRDefault="005A5754" w:rsidP="00EE0A44">
      <w:pPr>
        <w:rPr>
          <w:rFonts w:cs="Arial"/>
        </w:rPr>
      </w:pPr>
      <w:r w:rsidRPr="00EE0A44">
        <w:rPr>
          <w:rFonts w:cs="Arial"/>
        </w:rPr>
        <w:t>CTD Seabird SBE9+, Serial Number 941</w:t>
      </w:r>
    </w:p>
    <w:p w:rsidR="005A5754" w:rsidRPr="00EE0A44" w:rsidRDefault="005A5754" w:rsidP="00EE0A44">
      <w:pPr>
        <w:rPr>
          <w:rFonts w:cs="Arial"/>
        </w:rPr>
      </w:pPr>
      <w:r w:rsidRPr="00EE0A44">
        <w:rPr>
          <w:rFonts w:cs="Arial"/>
        </w:rPr>
        <w:t>Deck Unit Seabird SBE</w:t>
      </w:r>
      <w:r w:rsidR="00EE0A44" w:rsidRPr="00EE0A44">
        <w:rPr>
          <w:rFonts w:cs="Arial"/>
        </w:rPr>
        <w:t>11+, Serial Number 0800</w:t>
      </w:r>
    </w:p>
    <w:p w:rsidR="00446BE6" w:rsidRPr="00EE0A44" w:rsidRDefault="005A5754" w:rsidP="00AC290F">
      <w:pPr>
        <w:rPr>
          <w:rFonts w:cs="Arial"/>
        </w:rPr>
      </w:pPr>
      <w:r w:rsidRPr="00EE0A44">
        <w:rPr>
          <w:rFonts w:cs="Arial"/>
        </w:rPr>
        <w:t>Water Sampler,</w:t>
      </w:r>
      <w:r w:rsidR="00EE0A44" w:rsidRPr="00EE0A44">
        <w:rPr>
          <w:rFonts w:cs="Arial"/>
        </w:rPr>
        <w:t xml:space="preserve"> Seabird SBE32, Serial Number 452</w:t>
      </w:r>
    </w:p>
    <w:p w:rsidR="0081729C" w:rsidRPr="00EE0A44" w:rsidRDefault="000B60AE" w:rsidP="00AC290F">
      <w:pPr>
        <w:rPr>
          <w:rFonts w:cs="Arial"/>
        </w:rPr>
      </w:pPr>
      <w:r w:rsidRPr="00EE0A44">
        <w:rPr>
          <w:rFonts w:cs="Arial"/>
        </w:rPr>
        <w:t>10-L N</w:t>
      </w:r>
      <w:r w:rsidR="0029279C" w:rsidRPr="00EE0A44">
        <w:rPr>
          <w:rFonts w:cs="Arial"/>
        </w:rPr>
        <w:t xml:space="preserve">iskins bottles:  </w:t>
      </w:r>
      <w:proofErr w:type="spellStart"/>
      <w:r w:rsidR="0029279C" w:rsidRPr="00EE0A44">
        <w:rPr>
          <w:rFonts w:cs="Arial"/>
        </w:rPr>
        <w:t>OceanTest</w:t>
      </w:r>
      <w:proofErr w:type="spellEnd"/>
      <w:r w:rsidR="0029279C" w:rsidRPr="00EE0A44">
        <w:rPr>
          <w:rFonts w:cs="Arial"/>
        </w:rPr>
        <w:t xml:space="preserve"> Equipment Inc.</w:t>
      </w:r>
    </w:p>
    <w:p w:rsidR="000B60AE" w:rsidRDefault="000B60AE" w:rsidP="00AC290F">
      <w:pPr>
        <w:rPr>
          <w:rFonts w:cs="Arial"/>
        </w:rPr>
      </w:pPr>
    </w:p>
    <w:p w:rsidR="0081729C" w:rsidRDefault="0081729C" w:rsidP="00AC290F">
      <w:pPr>
        <w:rPr>
          <w:rFonts w:cs="Arial"/>
        </w:rPr>
      </w:pPr>
    </w:p>
    <w:p w:rsidR="00AC290F" w:rsidRDefault="000B60AE" w:rsidP="00446BE6">
      <w:pPr>
        <w:pStyle w:val="Caption"/>
        <w:rPr>
          <w:rFonts w:cs="Arial"/>
          <w:szCs w:val="24"/>
        </w:rPr>
      </w:pPr>
      <w:r>
        <w:rPr>
          <w:rFonts w:cs="Arial"/>
          <w:szCs w:val="24"/>
        </w:rPr>
        <w:t>T</w:t>
      </w:r>
      <w:r w:rsidR="00AC290F" w:rsidRPr="00446BE6">
        <w:rPr>
          <w:rFonts w:cs="Arial"/>
          <w:szCs w:val="24"/>
        </w:rPr>
        <w:t>ypical station</w:t>
      </w:r>
    </w:p>
    <w:p w:rsidR="00497343" w:rsidRPr="00497343" w:rsidRDefault="00497343" w:rsidP="00497343"/>
    <w:p w:rsidR="000B60AE" w:rsidRDefault="000B60AE" w:rsidP="00CA7849">
      <w:pPr>
        <w:ind w:firstLine="720"/>
        <w:rPr>
          <w:rFonts w:cs="Arial"/>
        </w:rPr>
      </w:pPr>
      <w:r>
        <w:rPr>
          <w:rFonts w:cs="Arial"/>
        </w:rPr>
        <w:t>Two crew members would cycle through all deployments st</w:t>
      </w:r>
      <w:r w:rsidR="0029279C">
        <w:rPr>
          <w:rFonts w:cs="Arial"/>
        </w:rPr>
        <w:t>arting and ending with the ADCP</w:t>
      </w:r>
      <w:r>
        <w:rPr>
          <w:rFonts w:cs="Arial"/>
        </w:rPr>
        <w:t xml:space="preserve">.  The CTD cast was performed after the ADCP deployment, followed by the </w:t>
      </w:r>
      <w:r w:rsidR="00FE5D25">
        <w:rPr>
          <w:rFonts w:cs="Arial"/>
        </w:rPr>
        <w:t xml:space="preserve">camera, </w:t>
      </w:r>
      <w:r>
        <w:rPr>
          <w:rFonts w:cs="Arial"/>
        </w:rPr>
        <w:t xml:space="preserve">C-Ops (if casts being performed), </w:t>
      </w:r>
      <w:r w:rsidR="00FE5D25">
        <w:rPr>
          <w:rFonts w:cs="Arial"/>
        </w:rPr>
        <w:t xml:space="preserve">vertical net tows, </w:t>
      </w:r>
      <w:r w:rsidR="0029279C">
        <w:rPr>
          <w:rFonts w:cs="Arial"/>
        </w:rPr>
        <w:t xml:space="preserve">multiple </w:t>
      </w:r>
      <w:r>
        <w:rPr>
          <w:rFonts w:cs="Arial"/>
        </w:rPr>
        <w:t>mud grabs</w:t>
      </w:r>
      <w:r w:rsidR="00FE5D25">
        <w:rPr>
          <w:rFonts w:cs="Arial"/>
        </w:rPr>
        <w:t>, and HAPS cores (select stations)</w:t>
      </w:r>
      <w:r>
        <w:rPr>
          <w:rFonts w:cs="Arial"/>
        </w:rPr>
        <w:t>.  The mud grabs were last due to the plume of sediment the grabs created in the water.</w:t>
      </w:r>
      <w:r w:rsidR="0029279C">
        <w:rPr>
          <w:rFonts w:cs="Arial"/>
        </w:rPr>
        <w:t xml:space="preserve">  At the end of the station, the ADCP would be recovered.</w:t>
      </w:r>
    </w:p>
    <w:p w:rsidR="00497343" w:rsidRPr="00384BCF" w:rsidRDefault="00497343" w:rsidP="00497343">
      <w:pPr>
        <w:rPr>
          <w:rFonts w:cs="Arial"/>
        </w:rPr>
      </w:pPr>
    </w:p>
    <w:p w:rsidR="00497343" w:rsidRPr="00384BCF" w:rsidRDefault="00497343" w:rsidP="00497343">
      <w:pPr>
        <w:rPr>
          <w:rFonts w:cs="Arial"/>
        </w:rPr>
      </w:pPr>
    </w:p>
    <w:p w:rsidR="00497343" w:rsidRDefault="00497343" w:rsidP="00497343">
      <w:pPr>
        <w:pStyle w:val="Caption"/>
        <w:outlineLvl w:val="0"/>
        <w:rPr>
          <w:rFonts w:cs="Arial"/>
          <w:szCs w:val="24"/>
        </w:rPr>
      </w:pPr>
    </w:p>
    <w:p w:rsidR="00E90267" w:rsidRPr="00B234BE" w:rsidRDefault="00116E69" w:rsidP="0081729C">
      <w:pPr>
        <w:pStyle w:val="Heading4"/>
      </w:pPr>
      <w:r>
        <w:t>Typical CTD cast</w:t>
      </w:r>
    </w:p>
    <w:p w:rsidR="00446BE6" w:rsidRPr="00384BCF" w:rsidRDefault="00446BE6" w:rsidP="0081729C">
      <w:pPr>
        <w:pStyle w:val="Heading4"/>
      </w:pPr>
    </w:p>
    <w:p w:rsidR="00DC2C27" w:rsidRDefault="00792963" w:rsidP="00116E69">
      <w:pPr>
        <w:ind w:firstLine="720"/>
      </w:pPr>
      <w:r w:rsidRPr="00384BCF">
        <w:rPr>
          <w:rFonts w:cs="Arial"/>
        </w:rPr>
        <w:t xml:space="preserve">On deck, the transmissometer </w:t>
      </w:r>
      <w:r w:rsidR="00116E69">
        <w:rPr>
          <w:rFonts w:cs="Arial"/>
        </w:rPr>
        <w:t>s</w:t>
      </w:r>
      <w:r w:rsidRPr="00384BCF">
        <w:rPr>
          <w:rFonts w:cs="Arial"/>
        </w:rPr>
        <w:t xml:space="preserve">ensor windows were </w:t>
      </w:r>
      <w:r w:rsidR="00116E69">
        <w:rPr>
          <w:rFonts w:cs="Arial"/>
        </w:rPr>
        <w:t>cleaned</w:t>
      </w:r>
      <w:r w:rsidRPr="00384BCF">
        <w:rPr>
          <w:rFonts w:cs="Arial"/>
        </w:rPr>
        <w:t xml:space="preserve"> with a </w:t>
      </w:r>
      <w:r w:rsidR="00116E69">
        <w:rPr>
          <w:rFonts w:cs="Arial"/>
        </w:rPr>
        <w:t xml:space="preserve">lint-free wipe </w:t>
      </w:r>
      <w:r w:rsidRPr="00384BCF">
        <w:rPr>
          <w:rFonts w:cs="Arial"/>
        </w:rPr>
        <w:t xml:space="preserve">prior to each deployment. </w:t>
      </w:r>
      <w:r w:rsidR="00446BE6">
        <w:rPr>
          <w:rFonts w:cs="Arial"/>
        </w:rPr>
        <w:t xml:space="preserve"> </w:t>
      </w:r>
      <w:r w:rsidR="00CB3171" w:rsidRPr="00384BCF">
        <w:rPr>
          <w:rFonts w:cs="Arial"/>
        </w:rPr>
        <w:t xml:space="preserve">The </w:t>
      </w:r>
      <w:r w:rsidR="00446BE6">
        <w:rPr>
          <w:rFonts w:cs="Arial"/>
        </w:rPr>
        <w:t>CTD/Rosette</w:t>
      </w:r>
      <w:r w:rsidR="00116E69">
        <w:rPr>
          <w:rFonts w:cs="Arial"/>
        </w:rPr>
        <w:t xml:space="preserve"> was lowered to </w:t>
      </w:r>
      <w:r w:rsidR="00FE5D25">
        <w:rPr>
          <w:rFonts w:cs="Arial"/>
        </w:rPr>
        <w:t>10</w:t>
      </w:r>
      <w:r w:rsidR="00446BE6">
        <w:rPr>
          <w:rFonts w:cs="Arial"/>
        </w:rPr>
        <w:t xml:space="preserve"> </w:t>
      </w:r>
      <w:r w:rsidR="00CB3171" w:rsidRPr="00384BCF">
        <w:rPr>
          <w:rFonts w:cs="Arial"/>
        </w:rPr>
        <w:t xml:space="preserve">m </w:t>
      </w:r>
      <w:r w:rsidR="000E08C7">
        <w:rPr>
          <w:rFonts w:cs="Arial"/>
        </w:rPr>
        <w:t xml:space="preserve">and  pumps turned on.  This soak </w:t>
      </w:r>
      <w:r w:rsidR="00CB3171" w:rsidRPr="00384BCF">
        <w:rPr>
          <w:rFonts w:cs="Arial"/>
        </w:rPr>
        <w:t>cool</w:t>
      </w:r>
      <w:r w:rsidR="004F0377">
        <w:rPr>
          <w:rFonts w:cs="Arial"/>
        </w:rPr>
        <w:t>s</w:t>
      </w:r>
      <w:r w:rsidR="00CB3171" w:rsidRPr="00384BCF">
        <w:rPr>
          <w:rFonts w:cs="Arial"/>
        </w:rPr>
        <w:t xml:space="preserve"> the s</w:t>
      </w:r>
      <w:r w:rsidR="004F0377">
        <w:rPr>
          <w:rFonts w:cs="Arial"/>
        </w:rPr>
        <w:t xml:space="preserve">ensors </w:t>
      </w:r>
      <w:r w:rsidR="00CB3171" w:rsidRPr="00384BCF">
        <w:rPr>
          <w:rFonts w:cs="Arial"/>
        </w:rPr>
        <w:t>to ambient sea water temperature and remove</w:t>
      </w:r>
      <w:r w:rsidR="004F0377">
        <w:rPr>
          <w:rFonts w:cs="Arial"/>
        </w:rPr>
        <w:t>s</w:t>
      </w:r>
      <w:r w:rsidR="00CB3171" w:rsidRPr="00384BCF">
        <w:rPr>
          <w:rFonts w:cs="Arial"/>
        </w:rPr>
        <w:t xml:space="preserve"> bubbles from the </w:t>
      </w:r>
      <w:r w:rsidR="00FE5D25">
        <w:rPr>
          <w:rFonts w:cs="Arial"/>
        </w:rPr>
        <w:t>plumbing</w:t>
      </w:r>
      <w:r w:rsidR="00CB3171" w:rsidRPr="00384BCF">
        <w:rPr>
          <w:rFonts w:cs="Arial"/>
        </w:rPr>
        <w:t>.  After 3 minutes the package was brought up to just below the surface to begin a clean cast, lowered at 30</w:t>
      </w:r>
      <w:r w:rsidR="00116E69">
        <w:rPr>
          <w:rFonts w:cs="Arial"/>
        </w:rPr>
        <w:t xml:space="preserve"> </w:t>
      </w:r>
      <w:r w:rsidR="00CB3171" w:rsidRPr="00384BCF">
        <w:rPr>
          <w:rFonts w:cs="Arial"/>
        </w:rPr>
        <w:t xml:space="preserve">m/min </w:t>
      </w:r>
      <w:r w:rsidR="00116E69">
        <w:rPr>
          <w:rFonts w:cs="Arial"/>
        </w:rPr>
        <w:t xml:space="preserve">to within 5m of the </w:t>
      </w:r>
      <w:r w:rsidR="001C1681">
        <w:rPr>
          <w:rFonts w:cs="Arial"/>
        </w:rPr>
        <w:t>bottom</w:t>
      </w:r>
      <w:r w:rsidR="00116E69">
        <w:rPr>
          <w:rFonts w:cs="Arial"/>
        </w:rPr>
        <w:t>.</w:t>
      </w:r>
      <w:r w:rsidR="001C1681">
        <w:rPr>
          <w:rFonts w:cs="Arial"/>
        </w:rPr>
        <w:t xml:space="preserve"> </w:t>
      </w:r>
      <w:r w:rsidR="0029279C">
        <w:rPr>
          <w:rFonts w:cs="Arial"/>
        </w:rPr>
        <w:t>The package</w:t>
      </w:r>
      <w:r w:rsidR="00116E69">
        <w:rPr>
          <w:rFonts w:cs="Arial"/>
        </w:rPr>
        <w:t xml:space="preserve"> was stopped</w:t>
      </w:r>
      <w:r w:rsidR="003522A5">
        <w:rPr>
          <w:rFonts w:cs="Arial"/>
        </w:rPr>
        <w:t xml:space="preserve"> </w:t>
      </w:r>
      <w:r w:rsidR="00EE0A44">
        <w:rPr>
          <w:rFonts w:cs="Arial"/>
        </w:rPr>
        <w:t>at the bottom</w:t>
      </w:r>
      <w:r w:rsidR="00116E69">
        <w:rPr>
          <w:rFonts w:cs="Arial"/>
        </w:rPr>
        <w:t xml:space="preserve"> for at least 30 seconds as bottom information was recorded.  </w:t>
      </w:r>
      <w:r w:rsidR="00CB3171" w:rsidRPr="00384BCF">
        <w:rPr>
          <w:rFonts w:cs="Arial"/>
        </w:rPr>
        <w:t xml:space="preserve">Niskin bottles were </w:t>
      </w:r>
      <w:r w:rsidR="005641EB">
        <w:rPr>
          <w:rFonts w:cs="Arial"/>
        </w:rPr>
        <w:t>closed on the upcast</w:t>
      </w:r>
      <w:r w:rsidR="00E744B1">
        <w:rPr>
          <w:rFonts w:cs="Arial"/>
        </w:rPr>
        <w:t xml:space="preserve"> after </w:t>
      </w:r>
      <w:r w:rsidR="00116E69">
        <w:rPr>
          <w:rFonts w:cs="Arial"/>
        </w:rPr>
        <w:t>30 second stop</w:t>
      </w:r>
      <w:r w:rsidR="00E744B1">
        <w:rPr>
          <w:rFonts w:cs="Arial"/>
        </w:rPr>
        <w:t>s</w:t>
      </w:r>
      <w:r w:rsidR="00116E69">
        <w:rPr>
          <w:rFonts w:cs="Arial"/>
        </w:rPr>
        <w:t>.</w:t>
      </w:r>
    </w:p>
    <w:p w:rsidR="00227DCA" w:rsidRDefault="00227DCA" w:rsidP="00DC2C27"/>
    <w:p w:rsidR="00227DCA" w:rsidRDefault="00227DCA" w:rsidP="00DC2C27">
      <w:r>
        <w:t>Sensors have not yet had post-cruise calibrations or comparisons to water sample salinity.  Seabird specifications are:</w:t>
      </w:r>
    </w:p>
    <w:p w:rsidR="00227DCA" w:rsidRPr="00D866A2" w:rsidRDefault="00227DCA" w:rsidP="00DC2C27"/>
    <w:p w:rsidR="00DC2C27" w:rsidRPr="00D866A2" w:rsidRDefault="00DC2C27" w:rsidP="00DC2C27">
      <w:pPr>
        <w:rPr>
          <w:b/>
        </w:rPr>
      </w:pPr>
      <w:r w:rsidRPr="00D866A2">
        <w:rPr>
          <w:b/>
        </w:rPr>
        <w:t>SBE 3plus temperature sensor</w:t>
      </w:r>
    </w:p>
    <w:p w:rsidR="00DC2C27" w:rsidRPr="00D866A2" w:rsidRDefault="00DC2C27" w:rsidP="00DC2C27"/>
    <w:p w:rsidR="00DC2C27" w:rsidRPr="00D866A2" w:rsidRDefault="00DC2C27" w:rsidP="00DC2C27">
      <w:r w:rsidRPr="00D866A2">
        <w:t xml:space="preserve">Range -5.0 to +35 °C </w:t>
      </w:r>
    </w:p>
    <w:p w:rsidR="00DC2C27" w:rsidRPr="00D866A2" w:rsidRDefault="00DC2C27" w:rsidP="00DC2C27">
      <w:r w:rsidRPr="00D866A2">
        <w:t xml:space="preserve">Resolution 0.0003 °C at 24 samples per second </w:t>
      </w:r>
    </w:p>
    <w:p w:rsidR="00DC2C27" w:rsidRPr="00D866A2" w:rsidRDefault="00DC2C27" w:rsidP="00DC2C27">
      <w:r w:rsidRPr="00D866A2">
        <w:t xml:space="preserve">Initial Accuracy ± 0.001 °C </w:t>
      </w:r>
    </w:p>
    <w:p w:rsidR="00DC2C27" w:rsidRPr="00D866A2" w:rsidRDefault="00116E69" w:rsidP="00DC2C27">
      <w:r>
        <w:t>Response Time</w:t>
      </w:r>
      <w:r w:rsidR="00DC2C27" w:rsidRPr="00D866A2">
        <w:t xml:space="preserve"> [sec.] 0.065 ± 0.010 (1.0 m/s water velocity) </w:t>
      </w:r>
    </w:p>
    <w:p w:rsidR="00DC2C27" w:rsidRPr="00D866A2" w:rsidRDefault="00DC2C27" w:rsidP="00DC2C27">
      <w:r w:rsidRPr="00D866A2">
        <w:t>Self-heating Error &lt; 0.5 sec. to within 0.001 °C</w:t>
      </w:r>
    </w:p>
    <w:p w:rsidR="00DC2C27" w:rsidRPr="00D866A2" w:rsidRDefault="00DC2C27" w:rsidP="00DC2C27">
      <w:r w:rsidRPr="00D866A2">
        <w:t xml:space="preserve"> </w:t>
      </w:r>
    </w:p>
    <w:p w:rsidR="00DC2C27" w:rsidRPr="00D866A2" w:rsidRDefault="00DC2C27" w:rsidP="00DC2C27">
      <w:pPr>
        <w:rPr>
          <w:b/>
        </w:rPr>
      </w:pPr>
      <w:r w:rsidRPr="00D866A2">
        <w:rPr>
          <w:b/>
        </w:rPr>
        <w:t>SBE4c conductivity sensor</w:t>
      </w:r>
    </w:p>
    <w:p w:rsidR="00DC2C27" w:rsidRPr="00D866A2" w:rsidRDefault="00DC2C27" w:rsidP="00DC2C27"/>
    <w:p w:rsidR="00DC2C27" w:rsidRPr="00D866A2" w:rsidRDefault="00DC2C27" w:rsidP="00DC2C27">
      <w:r w:rsidRPr="00D866A2">
        <w:t xml:space="preserve">Measurement Range 0.0 to 7.0 Siemens/meter (S/m) </w:t>
      </w:r>
    </w:p>
    <w:p w:rsidR="00DC2C27" w:rsidRPr="00D866A2" w:rsidRDefault="00DC2C27" w:rsidP="00DC2C27">
      <w:r w:rsidRPr="00D866A2">
        <w:t xml:space="preserve">Settling Time 0.7 seconds to within 0.0001 S/m </w:t>
      </w:r>
    </w:p>
    <w:p w:rsidR="00DC2C27" w:rsidRPr="00D866A2" w:rsidRDefault="00DC2C27" w:rsidP="00DC2C27">
      <w:r w:rsidRPr="00D866A2">
        <w:t xml:space="preserve">Initial Accuracy 0.0003 S/m </w:t>
      </w:r>
    </w:p>
    <w:p w:rsidR="00DC2C27" w:rsidRPr="00D866A2" w:rsidRDefault="00DC2C27" w:rsidP="00DC2C27">
      <w:r w:rsidRPr="00D866A2">
        <w:t xml:space="preserve">Stability  0.0003 S/m/month </w:t>
      </w:r>
    </w:p>
    <w:p w:rsidR="00DC2C27" w:rsidRPr="00D866A2" w:rsidRDefault="00DC2C27" w:rsidP="00DC2C27">
      <w:r w:rsidRPr="00D866A2">
        <w:t>Time Response  0.060 seconds (pumped)</w:t>
      </w:r>
    </w:p>
    <w:p w:rsidR="00DC2C27" w:rsidRPr="00D866A2" w:rsidRDefault="00DC2C27" w:rsidP="00DC2C27"/>
    <w:p w:rsidR="00DC2C27" w:rsidRPr="00D866A2" w:rsidRDefault="00DC2C27" w:rsidP="00DC2C27">
      <w:pPr>
        <w:rPr>
          <w:b/>
        </w:rPr>
      </w:pPr>
      <w:proofErr w:type="spellStart"/>
      <w:r w:rsidRPr="00D866A2">
        <w:rPr>
          <w:b/>
        </w:rPr>
        <w:t>Digiquartz</w:t>
      </w:r>
      <w:proofErr w:type="spellEnd"/>
      <w:r w:rsidRPr="00D866A2">
        <w:rPr>
          <w:b/>
        </w:rPr>
        <w:t xml:space="preserve"> pressure  sensor</w:t>
      </w:r>
    </w:p>
    <w:p w:rsidR="00DC2C27" w:rsidRPr="00D866A2" w:rsidRDefault="00DC2C27" w:rsidP="00DC2C27"/>
    <w:p w:rsidR="00DC2C27" w:rsidRPr="00D866A2" w:rsidRDefault="00DC2C27" w:rsidP="00DC2C27">
      <w:r w:rsidRPr="00D866A2">
        <w:t>Measurement Range Pressure 0 to 6800m (10,000 psi)</w:t>
      </w:r>
    </w:p>
    <w:p w:rsidR="00DC2C27" w:rsidRPr="00D866A2" w:rsidRDefault="00DC2C27" w:rsidP="00DC2C27">
      <w:r w:rsidRPr="00D866A2">
        <w:t xml:space="preserve">Accuracy 0.018% of full scale </w:t>
      </w:r>
    </w:p>
    <w:p w:rsidR="00DC2C27" w:rsidRPr="00D866A2" w:rsidRDefault="00DC2C27" w:rsidP="00DC2C27">
      <w:r w:rsidRPr="00D866A2">
        <w:t xml:space="preserve">Resolution (at 24 Hz) Pressure 0.001% of full scale </w:t>
      </w:r>
    </w:p>
    <w:p w:rsidR="002E4E4B" w:rsidRDefault="00DC2C27" w:rsidP="00C44A77">
      <w:pPr>
        <w:rPr>
          <w:rFonts w:cs="Arial"/>
        </w:rPr>
      </w:pPr>
      <w:r w:rsidRPr="00D866A2">
        <w:t xml:space="preserve">Time Response Pressure 0.015 second </w:t>
      </w:r>
      <w:r w:rsidR="002E4E4B">
        <w:rPr>
          <w:rFonts w:cs="Arial"/>
        </w:rPr>
        <w:t xml:space="preserve">  </w:t>
      </w:r>
    </w:p>
    <w:p w:rsidR="00C44A77" w:rsidRDefault="00C44A77" w:rsidP="00C44A77">
      <w:pPr>
        <w:rPr>
          <w:rFonts w:cs="Arial"/>
        </w:rPr>
      </w:pPr>
    </w:p>
    <w:p w:rsidR="00F74907" w:rsidRPr="00446BE6" w:rsidRDefault="00C44A77" w:rsidP="002E4E4B">
      <w:pPr>
        <w:rPr>
          <w:rFonts w:cs="Arial"/>
          <w:color w:val="FF0000"/>
        </w:rPr>
      </w:pPr>
      <w:r w:rsidRPr="004F0377">
        <w:rPr>
          <w:rFonts w:cs="Arial"/>
        </w:rPr>
        <w:tab/>
      </w:r>
      <w:r w:rsidR="00792963" w:rsidRPr="00446BE6">
        <w:rPr>
          <w:rFonts w:cs="Arial"/>
          <w:color w:val="FF0000"/>
        </w:rPr>
        <w:t xml:space="preserve"> </w:t>
      </w:r>
    </w:p>
    <w:p w:rsidR="00F74907" w:rsidRPr="00384BCF" w:rsidRDefault="00F74907" w:rsidP="00752604">
      <w:pPr>
        <w:rPr>
          <w:rFonts w:cs="Arial"/>
        </w:rPr>
      </w:pPr>
    </w:p>
    <w:p w:rsidR="00FA0CDF" w:rsidRPr="00D866A2" w:rsidRDefault="00446BE6" w:rsidP="00D866A2">
      <w:pPr>
        <w:rPr>
          <w:b/>
        </w:rPr>
      </w:pPr>
      <w:r w:rsidRPr="00D866A2">
        <w:rPr>
          <w:b/>
        </w:rPr>
        <w:t>Performance notes</w:t>
      </w:r>
    </w:p>
    <w:p w:rsidR="00446BE6" w:rsidRPr="00D866A2" w:rsidRDefault="00446BE6" w:rsidP="00D866A2"/>
    <w:p w:rsidR="009E4F1B" w:rsidRPr="00354627" w:rsidRDefault="009E4F1B" w:rsidP="00D866A2">
      <w:pPr>
        <w:rPr>
          <w:b/>
          <w:i/>
        </w:rPr>
      </w:pPr>
      <w:r w:rsidRPr="00354627">
        <w:rPr>
          <w:b/>
          <w:i/>
        </w:rPr>
        <w:t>Water Sampler</w:t>
      </w:r>
    </w:p>
    <w:p w:rsidR="00FE5D25" w:rsidRDefault="00FE5D25" w:rsidP="00C12B60">
      <w:r>
        <w:t xml:space="preserve">An unusual problem was found </w:t>
      </w:r>
      <w:r w:rsidR="009200EB">
        <w:t>with the water</w:t>
      </w:r>
      <w:r>
        <w:t xml:space="preserve"> sampler where Niskins 14 and 15 would both tri</w:t>
      </w:r>
      <w:r w:rsidR="009200EB">
        <w:t>p when either of the Niskins were</w:t>
      </w:r>
      <w:r>
        <w:t xml:space="preserve"> fired.  This </w:t>
      </w:r>
      <w:r w:rsidR="009200EB">
        <w:t xml:space="preserve">did not affect the program as we </w:t>
      </w:r>
      <w:r>
        <w:t xml:space="preserve">never needed all 24 </w:t>
      </w:r>
      <w:proofErr w:type="spellStart"/>
      <w:r>
        <w:t>niskins</w:t>
      </w:r>
      <w:proofErr w:type="spellEnd"/>
      <w:r>
        <w:t xml:space="preserve"> at different depths.  </w:t>
      </w:r>
    </w:p>
    <w:p w:rsidR="009200EB" w:rsidRDefault="009200EB" w:rsidP="00C12B60"/>
    <w:p w:rsidR="00116E69" w:rsidRPr="00116E69" w:rsidRDefault="00116E69" w:rsidP="00C12B60">
      <w:pPr>
        <w:rPr>
          <w:b/>
          <w:i/>
        </w:rPr>
      </w:pPr>
      <w:r w:rsidRPr="00116E69">
        <w:rPr>
          <w:b/>
          <w:i/>
        </w:rPr>
        <w:t>CTD</w:t>
      </w:r>
    </w:p>
    <w:p w:rsidR="009200EB" w:rsidRDefault="00116E69" w:rsidP="00354627">
      <w:r>
        <w:t>Jellies were commonly ensnared by the rosette or wire</w:t>
      </w:r>
      <w:r w:rsidR="009200EB">
        <w:t xml:space="preserve"> for the SLIP stations and SEC 5 to 8.  SEC-5 (event 187) was rerun due to jelly strand getting stuck in secondary TC duct at start of cast.</w:t>
      </w:r>
    </w:p>
    <w:p w:rsidR="000878D0" w:rsidRDefault="000878D0" w:rsidP="00354627"/>
    <w:p w:rsidR="000878D0" w:rsidRDefault="000878D0" w:rsidP="00354627">
      <w:r>
        <w:t>Event 50, SLIP 1 (DBO 1.1) a jelly was sucked into the primary TC duct.  Use the secondary sensors for this cast and set oxygen to -9.</w:t>
      </w:r>
    </w:p>
    <w:p w:rsidR="000878D0" w:rsidRDefault="000878D0" w:rsidP="00354627"/>
    <w:p w:rsidR="009200EB" w:rsidRDefault="009200EB" w:rsidP="00354627">
      <w:r>
        <w:t xml:space="preserve">There were a few “Computer Overflow” errors where the deck unit’s red overflow light came on and the computer acquisition froze.  After wiggling the cables in the back of the </w:t>
      </w:r>
      <w:proofErr w:type="spellStart"/>
      <w:r>
        <w:t>deckunit</w:t>
      </w:r>
      <w:proofErr w:type="spellEnd"/>
      <w:r>
        <w:t xml:space="preserve"> to confirm they were tight the system unfroze and data collection continued normally.  The ship’s e-tech, Alex, found us a couple locking screws to fasten the modem cable to the </w:t>
      </w:r>
      <w:proofErr w:type="spellStart"/>
      <w:r>
        <w:t>deckunit</w:t>
      </w:r>
      <w:proofErr w:type="spellEnd"/>
      <w:r>
        <w:t xml:space="preserve">. </w:t>
      </w:r>
    </w:p>
    <w:p w:rsidR="00354627" w:rsidRDefault="009200EB" w:rsidP="00354627">
      <w:r>
        <w:t xml:space="preserve"> </w:t>
      </w:r>
    </w:p>
    <w:p w:rsidR="00354627" w:rsidRPr="00354627" w:rsidRDefault="00354627" w:rsidP="00354627">
      <w:pPr>
        <w:rPr>
          <w:b/>
          <w:i/>
        </w:rPr>
      </w:pPr>
      <w:r w:rsidRPr="00354627">
        <w:rPr>
          <w:b/>
          <w:i/>
        </w:rPr>
        <w:t>CTD Wire</w:t>
      </w:r>
    </w:p>
    <w:p w:rsidR="003522A5" w:rsidRDefault="003522A5" w:rsidP="00116E69">
      <w:r>
        <w:t>The wire was terminated before being loaded onto the ship, however once onboard and the wire brought to the CTD the electrical termination failed.  This was remade and tested before the start of the program.</w:t>
      </w:r>
    </w:p>
    <w:p w:rsidR="00531C72" w:rsidRPr="00D866A2" w:rsidRDefault="00116E69" w:rsidP="00116E69">
      <w:r>
        <w:t xml:space="preserve">No </w:t>
      </w:r>
      <w:r w:rsidR="003522A5">
        <w:t xml:space="preserve">other </w:t>
      </w:r>
      <w:r>
        <w:t>problem</w:t>
      </w:r>
      <w:r w:rsidR="003522A5">
        <w:t xml:space="preserve"> was experienced</w:t>
      </w:r>
      <w:r w:rsidR="00FC3D56">
        <w:t>, however “computer overflow” error described above may actually be associated with a wire issue, not the computer cable?</w:t>
      </w:r>
      <w:r w:rsidRPr="00D866A2">
        <w:t xml:space="preserve"> </w:t>
      </w:r>
    </w:p>
    <w:p w:rsidR="00664F57" w:rsidRDefault="00664F57" w:rsidP="00664F57"/>
    <w:p w:rsidR="00664F57" w:rsidRPr="00664F57" w:rsidRDefault="00664F57" w:rsidP="00664F57">
      <w:pPr>
        <w:rPr>
          <w:b/>
          <w:i/>
        </w:rPr>
      </w:pPr>
      <w:r w:rsidRPr="00664F57">
        <w:rPr>
          <w:b/>
          <w:i/>
        </w:rPr>
        <w:t>Fluorometer</w:t>
      </w:r>
      <w:r w:rsidR="00D50177">
        <w:rPr>
          <w:b/>
          <w:i/>
        </w:rPr>
        <w:t xml:space="preserve"> </w:t>
      </w:r>
      <w:r w:rsidR="00116E69">
        <w:rPr>
          <w:b/>
          <w:i/>
        </w:rPr>
        <w:t xml:space="preserve">and Oxygen </w:t>
      </w:r>
    </w:p>
    <w:p w:rsidR="00635488" w:rsidRPr="00D866A2" w:rsidRDefault="00116E69" w:rsidP="00635488">
      <w:r>
        <w:t xml:space="preserve">The pumps </w:t>
      </w:r>
      <w:r w:rsidR="009F2062">
        <w:t xml:space="preserve">were working well, </w:t>
      </w:r>
      <w:r>
        <w:t xml:space="preserve">however due to the </w:t>
      </w:r>
      <w:r w:rsidR="009F2062">
        <w:t xml:space="preserve">flow through </w:t>
      </w:r>
      <w:r>
        <w:t xml:space="preserve">time lag and water dynamics around the package there </w:t>
      </w:r>
      <w:r w:rsidR="00635488">
        <w:t>is commonly an offset between down and upcast readings.  When comparing water sample data to CTD measurements it is good to keep this in mind and use the CTD</w:t>
      </w:r>
      <w:r w:rsidR="00E744B1">
        <w:t xml:space="preserve"> data asso</w:t>
      </w:r>
      <w:r w:rsidR="00635488">
        <w:t>ciated with the bottle stop.  In high gradient areas however, even waiting 30 seconds before the bottle closure, this may not have been enough time for the water around the CTD and bottle to stabilize giving higher than normal variability.</w:t>
      </w:r>
    </w:p>
    <w:p w:rsidR="00374C28" w:rsidRDefault="00374C28" w:rsidP="00D866A2"/>
    <w:p w:rsidR="003522A5" w:rsidRPr="003522A5" w:rsidRDefault="003522A5" w:rsidP="00D866A2">
      <w:pPr>
        <w:rPr>
          <w:b/>
          <w:i/>
        </w:rPr>
      </w:pPr>
      <w:r w:rsidRPr="003522A5">
        <w:rPr>
          <w:b/>
          <w:i/>
        </w:rPr>
        <w:t>Surface PAR</w:t>
      </w:r>
    </w:p>
    <w:p w:rsidR="003522A5" w:rsidRDefault="003522A5" w:rsidP="00D866A2">
      <w:r>
        <w:t xml:space="preserve">Before the start of the program there was first an issue with the configuration file not having SPAR selected which then turns the interface off in the </w:t>
      </w:r>
      <w:proofErr w:type="spellStart"/>
      <w:r>
        <w:t>deckunit</w:t>
      </w:r>
      <w:proofErr w:type="spellEnd"/>
      <w:r>
        <w:t>, with resulting blank LED panel when thumbwheel position selected for SPAR.  After this was fixed, the cable failed.  The cable was swapped for that from the FROSTI’s system and all worked fine for the full cruise.</w:t>
      </w:r>
    </w:p>
    <w:p w:rsidR="003522A5" w:rsidRPr="00D866A2" w:rsidRDefault="003522A5" w:rsidP="00D866A2"/>
    <w:p w:rsidR="00886CD1" w:rsidRPr="007C103E" w:rsidRDefault="007C103E" w:rsidP="00D866A2">
      <w:pPr>
        <w:rPr>
          <w:b/>
          <w:i/>
        </w:rPr>
      </w:pPr>
      <w:r w:rsidRPr="007C103E">
        <w:rPr>
          <w:b/>
          <w:i/>
        </w:rPr>
        <w:t>Niskins</w:t>
      </w:r>
    </w:p>
    <w:p w:rsidR="00886CD1" w:rsidRPr="00D866A2" w:rsidRDefault="00FC3D56" w:rsidP="00635488">
      <w:r>
        <w:t xml:space="preserve">Many of the Niskins have chips in the bottom of the bottles, however in general the </w:t>
      </w:r>
      <w:proofErr w:type="spellStart"/>
      <w:r>
        <w:t>o-rings</w:t>
      </w:r>
      <w:proofErr w:type="spellEnd"/>
      <w:r>
        <w:t xml:space="preserve"> securely prevented any water leaking and they passed the vent/spigot bottle checks before sampling.  Niskin 3 and 7 were swapped with Niskins 23 and 21 respectively as positions 23 an 21 are ra</w:t>
      </w:r>
      <w:r w:rsidR="009F2062">
        <w:t>rely sampled</w:t>
      </w:r>
      <w:r>
        <w:t>.</w:t>
      </w:r>
    </w:p>
    <w:p w:rsidR="00CB3171" w:rsidRPr="00D866A2" w:rsidRDefault="00CB3171" w:rsidP="00D866A2"/>
    <w:p w:rsidR="00F868A5" w:rsidRPr="00DC2C27" w:rsidRDefault="00F74907" w:rsidP="00D866A2">
      <w:pPr>
        <w:rPr>
          <w:b/>
        </w:rPr>
      </w:pPr>
      <w:r w:rsidRPr="00DC2C27">
        <w:rPr>
          <w:b/>
        </w:rPr>
        <w:t>To</w:t>
      </w:r>
      <w:r w:rsidR="00F868A5" w:rsidRPr="00DC2C27">
        <w:rPr>
          <w:b/>
        </w:rPr>
        <w:t xml:space="preserve"> do / suggestions for next year</w:t>
      </w:r>
    </w:p>
    <w:p w:rsidR="00886CD1" w:rsidRDefault="009F2062" w:rsidP="00D866A2">
      <w:r>
        <w:t>Water sampler repair.</w:t>
      </w:r>
    </w:p>
    <w:p w:rsidR="007C103E" w:rsidRDefault="007C103E" w:rsidP="00D866A2"/>
    <w:sectPr w:rsidR="007C10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3BED978"/>
    <w:lvl w:ilvl="0">
      <w:start w:val="1"/>
      <w:numFmt w:val="decimal"/>
      <w:pStyle w:val="Heading1"/>
      <w:lvlText w:val="%1."/>
      <w:legacy w:legacy="1" w:legacySpace="144" w:legacyIndent="0"/>
      <w:lvlJc w:val="left"/>
      <w:rPr>
        <w:b/>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rPr>
    </w:lvl>
    <w:lvl w:ilvl="3">
      <w:start w:val="1"/>
      <w:numFmt w:val="decimal"/>
      <w:lvlText w:val="%1.%2.%3.%4"/>
      <w:legacy w:legacy="1" w:legacySpace="144"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5F8187F"/>
    <w:multiLevelType w:val="hybridMultilevel"/>
    <w:tmpl w:val="ACDC10D0"/>
    <w:lvl w:ilvl="0" w:tplc="DC3ED1A2">
      <w:numFmt w:val="bullet"/>
      <w:lvlText w:val="-"/>
      <w:lvlJc w:val="left"/>
      <w:pPr>
        <w:ind w:left="3240" w:hanging="360"/>
      </w:pPr>
      <w:rPr>
        <w:rFonts w:ascii="Calibri" w:eastAsia="Calibri" w:hAnsi="Calibri" w:cs="Times New Roman" w:hint="default"/>
      </w:rPr>
    </w:lvl>
    <w:lvl w:ilvl="1" w:tplc="10090003">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2" w15:restartNumberingAfterBreak="0">
    <w:nsid w:val="25E62050"/>
    <w:multiLevelType w:val="hybridMultilevel"/>
    <w:tmpl w:val="8FC4C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364268"/>
    <w:multiLevelType w:val="hybridMultilevel"/>
    <w:tmpl w:val="35EAAA6C"/>
    <w:lvl w:ilvl="0" w:tplc="D01E83EA">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8320BBB"/>
    <w:multiLevelType w:val="hybridMultilevel"/>
    <w:tmpl w:val="82C685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1872C0E"/>
    <w:multiLevelType w:val="hybridMultilevel"/>
    <w:tmpl w:val="351A91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CFE7109"/>
    <w:multiLevelType w:val="hybridMultilevel"/>
    <w:tmpl w:val="90E08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98264F"/>
    <w:multiLevelType w:val="hybridMultilevel"/>
    <w:tmpl w:val="BAF29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6E381A"/>
    <w:multiLevelType w:val="hybridMultilevel"/>
    <w:tmpl w:val="D4E03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D21904"/>
    <w:multiLevelType w:val="hybridMultilevel"/>
    <w:tmpl w:val="BD52956C"/>
    <w:lvl w:ilvl="0" w:tplc="8B72F488">
      <w:numFmt w:val="bullet"/>
      <w:lvlText w:val="-"/>
      <w:lvlJc w:val="left"/>
      <w:pPr>
        <w:ind w:left="3240" w:hanging="360"/>
      </w:pPr>
      <w:rPr>
        <w:rFonts w:ascii="Calibri" w:eastAsia="Calibri" w:hAnsi="Calibri"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num w:numId="1">
    <w:abstractNumId w:val="7"/>
  </w:num>
  <w:num w:numId="2">
    <w:abstractNumId w:val="8"/>
  </w:num>
  <w:num w:numId="3">
    <w:abstractNumId w:val="2"/>
  </w:num>
  <w:num w:numId="4">
    <w:abstractNumId w:val="6"/>
  </w:num>
  <w:num w:numId="5">
    <w:abstractNumId w:val="0"/>
  </w:num>
  <w:num w:numId="6">
    <w:abstractNumId w:val="1"/>
  </w:num>
  <w:num w:numId="7">
    <w:abstractNumId w:val="9"/>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embedSystemFonts/>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3E"/>
    <w:rsid w:val="0003591F"/>
    <w:rsid w:val="000878D0"/>
    <w:rsid w:val="000B1993"/>
    <w:rsid w:val="000B60AE"/>
    <w:rsid w:val="000E08C7"/>
    <w:rsid w:val="00116E69"/>
    <w:rsid w:val="00133C22"/>
    <w:rsid w:val="001361DC"/>
    <w:rsid w:val="001436C7"/>
    <w:rsid w:val="0014495B"/>
    <w:rsid w:val="001977B2"/>
    <w:rsid w:val="001B30B1"/>
    <w:rsid w:val="001C1681"/>
    <w:rsid w:val="001C51DD"/>
    <w:rsid w:val="001D5910"/>
    <w:rsid w:val="001E7E50"/>
    <w:rsid w:val="001F1596"/>
    <w:rsid w:val="00211A7A"/>
    <w:rsid w:val="00224A21"/>
    <w:rsid w:val="00225496"/>
    <w:rsid w:val="00227DCA"/>
    <w:rsid w:val="002875A7"/>
    <w:rsid w:val="0029279C"/>
    <w:rsid w:val="002B59BA"/>
    <w:rsid w:val="002C032E"/>
    <w:rsid w:val="002C0BDC"/>
    <w:rsid w:val="002E0710"/>
    <w:rsid w:val="002E4E4B"/>
    <w:rsid w:val="002F3FB2"/>
    <w:rsid w:val="003068C3"/>
    <w:rsid w:val="00306E3C"/>
    <w:rsid w:val="00313206"/>
    <w:rsid w:val="00347B76"/>
    <w:rsid w:val="00350CD3"/>
    <w:rsid w:val="003522A5"/>
    <w:rsid w:val="00354627"/>
    <w:rsid w:val="00354A76"/>
    <w:rsid w:val="00374C28"/>
    <w:rsid w:val="003804D8"/>
    <w:rsid w:val="00382270"/>
    <w:rsid w:val="00384BCF"/>
    <w:rsid w:val="003857AE"/>
    <w:rsid w:val="00393FEB"/>
    <w:rsid w:val="003B04C6"/>
    <w:rsid w:val="003B413B"/>
    <w:rsid w:val="003C387C"/>
    <w:rsid w:val="003D7218"/>
    <w:rsid w:val="003E3C7E"/>
    <w:rsid w:val="003F117E"/>
    <w:rsid w:val="003F72D5"/>
    <w:rsid w:val="0041695C"/>
    <w:rsid w:val="0042015F"/>
    <w:rsid w:val="00426C6A"/>
    <w:rsid w:val="00446BE6"/>
    <w:rsid w:val="00471193"/>
    <w:rsid w:val="00486363"/>
    <w:rsid w:val="00497343"/>
    <w:rsid w:val="004C262B"/>
    <w:rsid w:val="004D2F53"/>
    <w:rsid w:val="004F0377"/>
    <w:rsid w:val="004F0A43"/>
    <w:rsid w:val="004F2E39"/>
    <w:rsid w:val="00506EBF"/>
    <w:rsid w:val="00531C72"/>
    <w:rsid w:val="0055303C"/>
    <w:rsid w:val="005641EB"/>
    <w:rsid w:val="00566C14"/>
    <w:rsid w:val="00581AB4"/>
    <w:rsid w:val="005A5754"/>
    <w:rsid w:val="006168D0"/>
    <w:rsid w:val="00635488"/>
    <w:rsid w:val="00647836"/>
    <w:rsid w:val="00664F57"/>
    <w:rsid w:val="00670F17"/>
    <w:rsid w:val="006B0E70"/>
    <w:rsid w:val="006D48CB"/>
    <w:rsid w:val="006E3C1B"/>
    <w:rsid w:val="00703212"/>
    <w:rsid w:val="00704E14"/>
    <w:rsid w:val="0072026E"/>
    <w:rsid w:val="00727061"/>
    <w:rsid w:val="00752604"/>
    <w:rsid w:val="00757F88"/>
    <w:rsid w:val="00792963"/>
    <w:rsid w:val="007934EF"/>
    <w:rsid w:val="007A2FE2"/>
    <w:rsid w:val="007C103E"/>
    <w:rsid w:val="007C11C1"/>
    <w:rsid w:val="007E46E2"/>
    <w:rsid w:val="007E6E75"/>
    <w:rsid w:val="0081403F"/>
    <w:rsid w:val="0081729C"/>
    <w:rsid w:val="00834A2F"/>
    <w:rsid w:val="00886CD1"/>
    <w:rsid w:val="008C38A3"/>
    <w:rsid w:val="008C707A"/>
    <w:rsid w:val="008D772E"/>
    <w:rsid w:val="008E5053"/>
    <w:rsid w:val="008F4E0C"/>
    <w:rsid w:val="008F6F34"/>
    <w:rsid w:val="0090332A"/>
    <w:rsid w:val="00903F32"/>
    <w:rsid w:val="0090791A"/>
    <w:rsid w:val="00915BA4"/>
    <w:rsid w:val="009200EB"/>
    <w:rsid w:val="00922A9D"/>
    <w:rsid w:val="00924FED"/>
    <w:rsid w:val="00952079"/>
    <w:rsid w:val="00973179"/>
    <w:rsid w:val="009808A5"/>
    <w:rsid w:val="009971E6"/>
    <w:rsid w:val="009A69C9"/>
    <w:rsid w:val="009B45D1"/>
    <w:rsid w:val="009E2AE8"/>
    <w:rsid w:val="009E4F1B"/>
    <w:rsid w:val="009E59C7"/>
    <w:rsid w:val="009E5C46"/>
    <w:rsid w:val="009F2062"/>
    <w:rsid w:val="00A15B57"/>
    <w:rsid w:val="00A5284C"/>
    <w:rsid w:val="00A76F72"/>
    <w:rsid w:val="00A92915"/>
    <w:rsid w:val="00AC1784"/>
    <w:rsid w:val="00AC290F"/>
    <w:rsid w:val="00B127B7"/>
    <w:rsid w:val="00B12DC8"/>
    <w:rsid w:val="00B234BE"/>
    <w:rsid w:val="00B37F4B"/>
    <w:rsid w:val="00B84DA9"/>
    <w:rsid w:val="00B87BD6"/>
    <w:rsid w:val="00B971D1"/>
    <w:rsid w:val="00BC55D6"/>
    <w:rsid w:val="00C12B60"/>
    <w:rsid w:val="00C271A0"/>
    <w:rsid w:val="00C44A77"/>
    <w:rsid w:val="00C5418F"/>
    <w:rsid w:val="00C55993"/>
    <w:rsid w:val="00C8566E"/>
    <w:rsid w:val="00C93A99"/>
    <w:rsid w:val="00CA382F"/>
    <w:rsid w:val="00CA71D4"/>
    <w:rsid w:val="00CA7849"/>
    <w:rsid w:val="00CB3171"/>
    <w:rsid w:val="00CF51D9"/>
    <w:rsid w:val="00D26C3E"/>
    <w:rsid w:val="00D438EA"/>
    <w:rsid w:val="00D50177"/>
    <w:rsid w:val="00D602F7"/>
    <w:rsid w:val="00D866A2"/>
    <w:rsid w:val="00DC2C27"/>
    <w:rsid w:val="00DC467D"/>
    <w:rsid w:val="00DE3223"/>
    <w:rsid w:val="00E1244F"/>
    <w:rsid w:val="00E31997"/>
    <w:rsid w:val="00E71166"/>
    <w:rsid w:val="00E744B1"/>
    <w:rsid w:val="00E90267"/>
    <w:rsid w:val="00EC57A2"/>
    <w:rsid w:val="00EE0A44"/>
    <w:rsid w:val="00EF26E3"/>
    <w:rsid w:val="00EF3792"/>
    <w:rsid w:val="00F06B6D"/>
    <w:rsid w:val="00F11FE1"/>
    <w:rsid w:val="00F31B9C"/>
    <w:rsid w:val="00F342C3"/>
    <w:rsid w:val="00F41317"/>
    <w:rsid w:val="00F61286"/>
    <w:rsid w:val="00F63D34"/>
    <w:rsid w:val="00F66260"/>
    <w:rsid w:val="00F74907"/>
    <w:rsid w:val="00F868A5"/>
    <w:rsid w:val="00F914F3"/>
    <w:rsid w:val="00FA0CDF"/>
    <w:rsid w:val="00FA3D61"/>
    <w:rsid w:val="00FA529E"/>
    <w:rsid w:val="00FB401D"/>
    <w:rsid w:val="00FC3D56"/>
    <w:rsid w:val="00FD1A32"/>
    <w:rsid w:val="00FD2E36"/>
    <w:rsid w:val="00FE4156"/>
    <w:rsid w:val="00FE5D25"/>
    <w:rsid w:val="00FE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CA3BE65"/>
  <w15:chartTrackingRefBased/>
  <w15:docId w15:val="{19C7AE39-7C38-4765-B2E2-CAF73AFC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179"/>
    <w:rPr>
      <w:rFonts w:ascii="Arial" w:hAnsi="Arial"/>
      <w:sz w:val="24"/>
      <w:szCs w:val="24"/>
      <w:lang w:val="en-CA"/>
    </w:rPr>
  </w:style>
  <w:style w:type="paragraph" w:styleId="Heading1">
    <w:name w:val="heading 1"/>
    <w:aliases w:val="H1"/>
    <w:basedOn w:val="Normal"/>
    <w:next w:val="Normal"/>
    <w:qFormat/>
    <w:rsid w:val="001436C7"/>
    <w:pPr>
      <w:numPr>
        <w:numId w:val="5"/>
      </w:numPr>
      <w:overflowPunct w:val="0"/>
      <w:autoSpaceDE w:val="0"/>
      <w:autoSpaceDN w:val="0"/>
      <w:adjustRightInd w:val="0"/>
      <w:spacing w:after="240"/>
      <w:textAlignment w:val="baseline"/>
      <w:outlineLvl w:val="0"/>
    </w:pPr>
    <w:rPr>
      <w:rFonts w:ascii="Helv" w:hAnsi="Helv"/>
      <w:b/>
      <w:szCs w:val="20"/>
      <w:u w:val="single"/>
      <w:lang w:val="en-US" w:eastAsia="en-CA"/>
    </w:rPr>
  </w:style>
  <w:style w:type="paragraph" w:styleId="Heading2">
    <w:name w:val="heading 2"/>
    <w:aliases w:val="H2"/>
    <w:basedOn w:val="Normal"/>
    <w:next w:val="Normal"/>
    <w:qFormat/>
    <w:rsid w:val="001436C7"/>
    <w:pPr>
      <w:numPr>
        <w:ilvl w:val="1"/>
        <w:numId w:val="5"/>
      </w:numPr>
      <w:overflowPunct w:val="0"/>
      <w:autoSpaceDE w:val="0"/>
      <w:autoSpaceDN w:val="0"/>
      <w:adjustRightInd w:val="0"/>
      <w:spacing w:after="240"/>
      <w:textAlignment w:val="baseline"/>
      <w:outlineLvl w:val="1"/>
    </w:pPr>
    <w:rPr>
      <w:rFonts w:ascii="Helv" w:hAnsi="Helv"/>
      <w:b/>
      <w:szCs w:val="20"/>
      <w:lang w:val="en-US" w:eastAsia="en-CA"/>
    </w:rPr>
  </w:style>
  <w:style w:type="paragraph" w:styleId="Heading3">
    <w:name w:val="heading 3"/>
    <w:aliases w:val="H3"/>
    <w:basedOn w:val="Normal"/>
    <w:next w:val="NormalIndent"/>
    <w:qFormat/>
    <w:rsid w:val="00FE6945"/>
    <w:pPr>
      <w:numPr>
        <w:ilvl w:val="2"/>
        <w:numId w:val="5"/>
      </w:numPr>
      <w:overflowPunct w:val="0"/>
      <w:autoSpaceDE w:val="0"/>
      <w:autoSpaceDN w:val="0"/>
      <w:adjustRightInd w:val="0"/>
      <w:textAlignment w:val="baseline"/>
      <w:outlineLvl w:val="2"/>
    </w:pPr>
    <w:rPr>
      <w:b/>
      <w:i/>
      <w:sz w:val="28"/>
      <w:szCs w:val="20"/>
      <w:lang w:val="en-US" w:eastAsia="en-CA"/>
    </w:rPr>
  </w:style>
  <w:style w:type="paragraph" w:styleId="Heading4">
    <w:name w:val="heading 4"/>
    <w:aliases w:val="H4"/>
    <w:basedOn w:val="Heading3"/>
    <w:autoRedefine/>
    <w:qFormat/>
    <w:rsid w:val="0081729C"/>
    <w:pPr>
      <w:numPr>
        <w:ilvl w:val="0"/>
        <w:numId w:val="0"/>
      </w:numPr>
      <w:outlineLvl w:val="3"/>
    </w:pPr>
    <w:rPr>
      <w:i w:val="0"/>
      <w:sz w:val="24"/>
    </w:rPr>
  </w:style>
  <w:style w:type="paragraph" w:styleId="Heading5">
    <w:name w:val="heading 5"/>
    <w:aliases w:val="H5"/>
    <w:basedOn w:val="Normal"/>
    <w:next w:val="Normal"/>
    <w:qFormat/>
    <w:rsid w:val="00973179"/>
    <w:pPr>
      <w:numPr>
        <w:ilvl w:val="4"/>
        <w:numId w:val="5"/>
      </w:numPr>
      <w:overflowPunct w:val="0"/>
      <w:autoSpaceDE w:val="0"/>
      <w:autoSpaceDN w:val="0"/>
      <w:adjustRightInd w:val="0"/>
      <w:ind w:left="2160"/>
      <w:textAlignment w:val="baseline"/>
      <w:outlineLvl w:val="4"/>
    </w:pPr>
    <w:rPr>
      <w:i/>
      <w:sz w:val="22"/>
      <w:szCs w:val="20"/>
      <w:lang w:val="en-US" w:eastAsia="en-CA"/>
    </w:rPr>
  </w:style>
  <w:style w:type="paragraph" w:styleId="Heading6">
    <w:name w:val="heading 6"/>
    <w:aliases w:val="H6"/>
    <w:basedOn w:val="Normal"/>
    <w:next w:val="Normal"/>
    <w:qFormat/>
    <w:rsid w:val="001436C7"/>
    <w:pPr>
      <w:numPr>
        <w:ilvl w:val="5"/>
        <w:numId w:val="5"/>
      </w:numPr>
      <w:overflowPunct w:val="0"/>
      <w:autoSpaceDE w:val="0"/>
      <w:autoSpaceDN w:val="0"/>
      <w:adjustRightInd w:val="0"/>
      <w:spacing w:before="240" w:after="60"/>
      <w:textAlignment w:val="baseline"/>
      <w:outlineLvl w:val="5"/>
    </w:pPr>
    <w:rPr>
      <w:i/>
      <w:sz w:val="22"/>
      <w:szCs w:val="20"/>
      <w:lang w:val="en-US" w:eastAsia="en-CA"/>
    </w:rPr>
  </w:style>
  <w:style w:type="paragraph" w:styleId="Heading7">
    <w:name w:val="heading 7"/>
    <w:basedOn w:val="Normal"/>
    <w:next w:val="Normal"/>
    <w:qFormat/>
    <w:rsid w:val="001436C7"/>
    <w:pPr>
      <w:numPr>
        <w:ilvl w:val="6"/>
        <w:numId w:val="5"/>
      </w:numPr>
      <w:overflowPunct w:val="0"/>
      <w:autoSpaceDE w:val="0"/>
      <w:autoSpaceDN w:val="0"/>
      <w:adjustRightInd w:val="0"/>
      <w:spacing w:before="240" w:after="60"/>
      <w:textAlignment w:val="baseline"/>
      <w:outlineLvl w:val="6"/>
    </w:pPr>
    <w:rPr>
      <w:sz w:val="20"/>
      <w:szCs w:val="20"/>
      <w:lang w:val="en-US" w:eastAsia="en-CA"/>
    </w:rPr>
  </w:style>
  <w:style w:type="paragraph" w:styleId="Heading8">
    <w:name w:val="heading 8"/>
    <w:basedOn w:val="Normal"/>
    <w:next w:val="Normal"/>
    <w:qFormat/>
    <w:rsid w:val="001436C7"/>
    <w:pPr>
      <w:numPr>
        <w:ilvl w:val="7"/>
        <w:numId w:val="5"/>
      </w:numPr>
      <w:overflowPunct w:val="0"/>
      <w:autoSpaceDE w:val="0"/>
      <w:autoSpaceDN w:val="0"/>
      <w:adjustRightInd w:val="0"/>
      <w:spacing w:before="240" w:after="60"/>
      <w:textAlignment w:val="baseline"/>
      <w:outlineLvl w:val="7"/>
    </w:pPr>
    <w:rPr>
      <w:i/>
      <w:sz w:val="20"/>
      <w:szCs w:val="20"/>
      <w:lang w:val="en-US" w:eastAsia="en-CA"/>
    </w:rPr>
  </w:style>
  <w:style w:type="paragraph" w:styleId="Heading9">
    <w:name w:val="heading 9"/>
    <w:basedOn w:val="Normal"/>
    <w:next w:val="Normal"/>
    <w:qFormat/>
    <w:rsid w:val="001436C7"/>
    <w:pPr>
      <w:numPr>
        <w:ilvl w:val="8"/>
        <w:numId w:val="5"/>
      </w:numPr>
      <w:overflowPunct w:val="0"/>
      <w:autoSpaceDE w:val="0"/>
      <w:autoSpaceDN w:val="0"/>
      <w:adjustRightInd w:val="0"/>
      <w:spacing w:before="240" w:after="60"/>
      <w:textAlignment w:val="baseline"/>
      <w:outlineLvl w:val="8"/>
    </w:pPr>
    <w:rPr>
      <w:i/>
      <w:sz w:val="18"/>
      <w:szCs w:val="20"/>
      <w:lang w:val="en-US"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sid w:val="00973179"/>
    <w:rPr>
      <w:b/>
      <w:bCs/>
      <w:szCs w:val="20"/>
    </w:rPr>
  </w:style>
  <w:style w:type="paragraph" w:styleId="PlainText">
    <w:name w:val="Plain Text"/>
    <w:basedOn w:val="Normal"/>
    <w:rsid w:val="00506EBF"/>
    <w:pPr>
      <w:widowControl w:val="0"/>
      <w:jc w:val="both"/>
    </w:pPr>
    <w:rPr>
      <w:rFonts w:ascii="Times" w:eastAsia="MS Mincho" w:hAnsi="Times" w:cs="Times"/>
      <w:kern w:val="2"/>
      <w:sz w:val="21"/>
      <w:szCs w:val="21"/>
      <w:lang w:eastAsia="ja-JP"/>
    </w:rPr>
  </w:style>
  <w:style w:type="paragraph" w:styleId="DocumentMap">
    <w:name w:val="Document Map"/>
    <w:basedOn w:val="Normal"/>
    <w:semiHidden/>
    <w:rsid w:val="003C387C"/>
    <w:pPr>
      <w:shd w:val="clear" w:color="auto" w:fill="000080"/>
    </w:pPr>
    <w:rPr>
      <w:rFonts w:ascii="Tahoma" w:hAnsi="Tahoma" w:cs="Tahoma"/>
      <w:sz w:val="20"/>
      <w:szCs w:val="20"/>
    </w:rPr>
  </w:style>
  <w:style w:type="table" w:styleId="TableGrid">
    <w:name w:val="Table Grid"/>
    <w:basedOn w:val="TableNormal"/>
    <w:rsid w:val="00952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1436C7"/>
    <w:pPr>
      <w:ind w:left="720"/>
    </w:pPr>
  </w:style>
  <w:style w:type="paragraph" w:styleId="ListParagraph">
    <w:name w:val="List Paragraph"/>
    <w:basedOn w:val="Normal"/>
    <w:uiPriority w:val="34"/>
    <w:qFormat/>
    <w:rsid w:val="008E5053"/>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384BCF"/>
    <w:rPr>
      <w:rFonts w:ascii="Calibri" w:eastAsia="Calibri" w:hAnsi="Calibri"/>
      <w:sz w:val="22"/>
      <w:szCs w:val="22"/>
      <w:lang w:val="en-CA" w:eastAsia="en-CA"/>
    </w:rPr>
  </w:style>
  <w:style w:type="character" w:styleId="CommentReference">
    <w:name w:val="annotation reference"/>
    <w:uiPriority w:val="99"/>
    <w:semiHidden/>
    <w:unhideWhenUsed/>
    <w:rsid w:val="00446BE6"/>
    <w:rPr>
      <w:sz w:val="16"/>
      <w:szCs w:val="16"/>
    </w:rPr>
  </w:style>
  <w:style w:type="paragraph" w:styleId="CommentText">
    <w:name w:val="annotation text"/>
    <w:basedOn w:val="Normal"/>
    <w:link w:val="CommentTextChar"/>
    <w:uiPriority w:val="99"/>
    <w:semiHidden/>
    <w:unhideWhenUsed/>
    <w:rsid w:val="00446BE6"/>
    <w:rPr>
      <w:sz w:val="20"/>
      <w:szCs w:val="20"/>
    </w:rPr>
  </w:style>
  <w:style w:type="character" w:customStyle="1" w:styleId="CommentTextChar">
    <w:name w:val="Comment Text Char"/>
    <w:link w:val="CommentText"/>
    <w:uiPriority w:val="99"/>
    <w:semiHidden/>
    <w:rsid w:val="00446BE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46BE6"/>
    <w:rPr>
      <w:b/>
      <w:bCs/>
    </w:rPr>
  </w:style>
  <w:style w:type="character" w:customStyle="1" w:styleId="CommentSubjectChar">
    <w:name w:val="Comment Subject Char"/>
    <w:link w:val="CommentSubject"/>
    <w:uiPriority w:val="99"/>
    <w:semiHidden/>
    <w:rsid w:val="00446BE6"/>
    <w:rPr>
      <w:rFonts w:ascii="Arial" w:hAnsi="Arial"/>
      <w:b/>
      <w:bCs/>
      <w:lang w:eastAsia="en-US"/>
    </w:rPr>
  </w:style>
  <w:style w:type="paragraph" w:styleId="BalloonText">
    <w:name w:val="Balloon Text"/>
    <w:basedOn w:val="Normal"/>
    <w:link w:val="BalloonTextChar"/>
    <w:uiPriority w:val="99"/>
    <w:semiHidden/>
    <w:unhideWhenUsed/>
    <w:rsid w:val="00446BE6"/>
    <w:rPr>
      <w:rFonts w:ascii="Tahoma" w:hAnsi="Tahoma" w:cs="Tahoma"/>
      <w:sz w:val="16"/>
      <w:szCs w:val="16"/>
    </w:rPr>
  </w:style>
  <w:style w:type="character" w:customStyle="1" w:styleId="BalloonTextChar">
    <w:name w:val="Balloon Text Char"/>
    <w:link w:val="BalloonText"/>
    <w:uiPriority w:val="99"/>
    <w:semiHidden/>
    <w:rsid w:val="00446B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69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6E71-D5B6-4E0A-B8A4-E144BA03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CTD Report</vt:lpstr>
    </vt:vector>
  </TitlesOfParts>
  <Company>z</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CTD Report</dc:title>
  <dc:subject/>
  <dc:creator>Sarah</dc:creator>
  <cp:keywords/>
  <cp:lastModifiedBy>Zimmermann, Sarah</cp:lastModifiedBy>
  <cp:revision>4</cp:revision>
  <dcterms:created xsi:type="dcterms:W3CDTF">2020-04-21T00:48:00Z</dcterms:created>
  <dcterms:modified xsi:type="dcterms:W3CDTF">2020-04-21T00:52:00Z</dcterms:modified>
</cp:coreProperties>
</file>