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BF8" w:rsidRDefault="00235A58">
      <w:pPr>
        <w:rPr>
          <w:b/>
        </w:rPr>
      </w:pPr>
      <w:r w:rsidRPr="00235A58">
        <w:rPr>
          <w:b/>
        </w:rPr>
        <w:t xml:space="preserve">March 2019 </w:t>
      </w:r>
      <w:r>
        <w:rPr>
          <w:b/>
        </w:rPr>
        <w:t>Salinity Dilution Experiment</w:t>
      </w:r>
    </w:p>
    <w:p w:rsidR="007A43A6" w:rsidRDefault="007A43A6">
      <w:r>
        <w:t>It</w:t>
      </w:r>
      <w:r w:rsidR="00235A58">
        <w:t xml:space="preserve"> was discovered that the Water Properties salinometer (Autosal model 8400B s/n 68572) was measuring non-linearly when sample data was compared to recent cruise CTD sensor data.</w:t>
      </w:r>
      <w:r>
        <w:t xml:space="preserve">  The salinometer was recently returned in this state from Guildline after being repaired.  Tests were performed to confirm non-linearity and to provide data to be able to generate a correction factor for the affected data (Cruises 2018-031, 2018-032, 2019-003, Paul Covert’s PRPA, about 50-60 2019-001 samples).</w:t>
      </w:r>
    </w:p>
    <w:p w:rsidR="007A43A6" w:rsidRDefault="00FA2C92">
      <w:pPr>
        <w:rPr>
          <w:b/>
        </w:rPr>
      </w:pPr>
      <w:r>
        <w:rPr>
          <w:b/>
        </w:rPr>
        <w:t xml:space="preserve">Drift and </w:t>
      </w:r>
      <w:r w:rsidR="00606672">
        <w:rPr>
          <w:b/>
        </w:rPr>
        <w:t xml:space="preserve">Linearity </w:t>
      </w:r>
      <w:r w:rsidR="007A43A6" w:rsidRPr="007A43A6">
        <w:rPr>
          <w:b/>
        </w:rPr>
        <w:t>Check</w:t>
      </w:r>
    </w:p>
    <w:p w:rsidR="007A43A6" w:rsidRDefault="00077BC0">
      <w:r>
        <w:t>First, a linearity check was performed simultaneously on both the Arctic salinometer (</w:t>
      </w:r>
      <w:r>
        <w:t xml:space="preserve">Autosal model 8400B </w:t>
      </w:r>
      <w:r>
        <w:t xml:space="preserve">s/n 69086) </w:t>
      </w:r>
      <w:r w:rsidR="00F46204">
        <w:t>and the Water Properties salinometer using linearity pack samples that w</w:t>
      </w:r>
      <w:r w:rsidR="00C619AF">
        <w:t xml:space="preserve">ere well </w:t>
      </w:r>
      <w:bookmarkStart w:id="0" w:name="_GoBack"/>
      <w:bookmarkEnd w:id="0"/>
      <w:r w:rsidR="00F46204">
        <w:t>past their due date.  Accuracy was not the goal for this initial test and only the relative differences between salinometer conductivity ratios was important.</w:t>
      </w:r>
    </w:p>
    <w:p w:rsidR="00F46204" w:rsidRDefault="00F46204">
      <w:r>
        <w:t>The salinometers were set up side by side in lab 1400</w:t>
      </w:r>
      <w:r w:rsidR="003571D1">
        <w:t xml:space="preserve">, with each running their own computer and logging hardware and software.  The </w:t>
      </w:r>
      <w:r w:rsidR="00653467">
        <w:t>instruments had</w:t>
      </w:r>
      <w:r>
        <w:t xml:space="preserve"> ample time to equilibrate and stabilize to the set bath temperature of 24 C.  With both running, the climate control in</w:t>
      </w:r>
      <w:r w:rsidR="003571D1">
        <w:t xml:space="preserve"> the</w:t>
      </w:r>
      <w:r>
        <w:t xml:space="preserve"> lab was set up to cool a little more frequently (set to 20 C).  This maintained the lab temperature at an ideal range</w:t>
      </w:r>
      <w:r w:rsidR="003571D1">
        <w:t xml:space="preserve"> of </w:t>
      </w:r>
      <w:r>
        <w:t>about 22 C</w:t>
      </w:r>
      <w:r w:rsidR="003571D1">
        <w:t xml:space="preserve"> ± 1 C</w:t>
      </w:r>
      <w:r>
        <w:t xml:space="preserve"> according to the </w:t>
      </w:r>
      <w:r w:rsidR="003571D1">
        <w:t xml:space="preserve">platinum resistor </w:t>
      </w:r>
      <w:r>
        <w:t>thermometer inside the lab.</w:t>
      </w:r>
    </w:p>
    <w:p w:rsidR="00F46204" w:rsidRDefault="00F46204">
      <w:r>
        <w:t xml:space="preserve">Once stable, the bath temperatures </w:t>
      </w:r>
      <w:r w:rsidR="003571D1">
        <w:t xml:space="preserve">of the </w:t>
      </w:r>
      <w:r>
        <w:t xml:space="preserve">salinometers were checked manually to ensure they were working correctly.  Both were in the expected range (69086: 24.023 C; 68572: 24.018 C). </w:t>
      </w:r>
    </w:p>
    <w:p w:rsidR="00F46204" w:rsidRDefault="002B75D9">
      <w:r>
        <w:t>Prior to any analysis,</w:t>
      </w:r>
      <w:r w:rsidR="00FA2C92">
        <w:t xml:space="preserve"> the salinometers were rinsed a</w:t>
      </w:r>
      <w:r>
        <w:t xml:space="preserve">pproximately 10 x with old seawater from samples previously analysed.  </w:t>
      </w:r>
      <w:r w:rsidR="00F46204">
        <w:t xml:space="preserve">Both salinometers were standardized </w:t>
      </w:r>
      <w:r w:rsidR="00082843">
        <w:t xml:space="preserve">following </w:t>
      </w:r>
      <w:r w:rsidR="00FA2C92">
        <w:t>Guildline</w:t>
      </w:r>
      <w:r w:rsidR="00082843">
        <w:t xml:space="preserve"> procedures </w:t>
      </w:r>
      <w:r w:rsidR="00F46204">
        <w:t xml:space="preserve">using a </w:t>
      </w:r>
      <w:r w:rsidR="00082843">
        <w:t xml:space="preserve">fresh </w:t>
      </w:r>
      <w:r>
        <w:t xml:space="preserve">bottle of </w:t>
      </w:r>
      <w:r w:rsidR="00082843">
        <w:t xml:space="preserve">IAPSO standard seawater per instrument.  Both required no adjustment of the standardization dial and fell directly within specification.   </w:t>
      </w:r>
      <w:r w:rsidR="00F46204">
        <w:t>The standard information is as follows:</w:t>
      </w:r>
    </w:p>
    <w:p w:rsidR="00F46204" w:rsidRDefault="00F46204" w:rsidP="00F46204">
      <w:pPr>
        <w:pStyle w:val="ListParagraph"/>
        <w:numPr>
          <w:ilvl w:val="0"/>
          <w:numId w:val="1"/>
        </w:numPr>
      </w:pPr>
      <w:r>
        <w:t xml:space="preserve">Batch </w:t>
      </w:r>
      <w:r w:rsidR="003571D1">
        <w:t xml:space="preserve">= </w:t>
      </w:r>
      <w:r>
        <w:t>P161</w:t>
      </w:r>
    </w:p>
    <w:p w:rsidR="00F46204" w:rsidRDefault="00F46204" w:rsidP="00F46204">
      <w:pPr>
        <w:pStyle w:val="ListParagraph"/>
        <w:numPr>
          <w:ilvl w:val="0"/>
          <w:numId w:val="1"/>
        </w:numPr>
      </w:pPr>
      <w:r>
        <w:t>K15 = 0.99987 x 2 = 1.99974</w:t>
      </w:r>
    </w:p>
    <w:p w:rsidR="00F46204" w:rsidRDefault="00F46204" w:rsidP="00F46204">
      <w:pPr>
        <w:pStyle w:val="ListParagraph"/>
        <w:numPr>
          <w:ilvl w:val="0"/>
          <w:numId w:val="1"/>
        </w:numPr>
      </w:pPr>
      <w:r>
        <w:t>Salinity = 34.995</w:t>
      </w:r>
    </w:p>
    <w:p w:rsidR="00F46204" w:rsidRDefault="00F46204" w:rsidP="00F46204">
      <w:pPr>
        <w:pStyle w:val="ListParagraph"/>
        <w:numPr>
          <w:ilvl w:val="0"/>
          <w:numId w:val="1"/>
        </w:numPr>
      </w:pPr>
      <w:r>
        <w:t>Use by Date = 03 May 2020</w:t>
      </w:r>
    </w:p>
    <w:p w:rsidR="00027FEB" w:rsidRDefault="00027FEB">
      <w:r>
        <w:t xml:space="preserve">See worksheet Autosal Linearity Tests in document </w:t>
      </w:r>
      <w:r w:rsidRPr="00027FEB">
        <w:t>Salinometer-68572 study_2</w:t>
      </w:r>
      <w:r>
        <w:t>x</w:t>
      </w:r>
      <w:r w:rsidRPr="00027FEB">
        <w:t>Mar2019</w:t>
      </w:r>
      <w:r>
        <w:t>.xlsx for calibration results.</w:t>
      </w:r>
    </w:p>
    <w:p w:rsidR="00F46204" w:rsidRDefault="00082843">
      <w:r>
        <w:t>Prior to running the linearity samples, 10 x deep water reference (DWR) s</w:t>
      </w:r>
      <w:r w:rsidR="003571D1">
        <w:t>amples were measured</w:t>
      </w:r>
      <w:r>
        <w:t xml:space="preserve"> simultaneously on each instrument to asses whether any drift was occurring.  The water was sampled directly</w:t>
      </w:r>
      <w:r w:rsidR="00FA2C92">
        <w:t xml:space="preserve"> from a carboy</w:t>
      </w:r>
      <w:r>
        <w:t xml:space="preserve"> that had been set atop the work bench for approximately</w:t>
      </w:r>
      <w:r w:rsidR="00FA2C92">
        <w:t xml:space="preserve"> three days.  The carboy </w:t>
      </w:r>
      <w:r>
        <w:t xml:space="preserve">was mixed and inverted regularly throughout the run to ensure good mixing and consistent results.  2 samples were collected simultaneously and connected to each salinometer and analyzed at the same time. </w:t>
      </w:r>
      <w:r w:rsidR="003571D1">
        <w:t xml:space="preserve"> </w:t>
      </w:r>
      <w:r>
        <w:t xml:space="preserve">At least a 2 rinses of the cell were performed between sample sets. </w:t>
      </w:r>
      <w:r w:rsidR="003571D1">
        <w:t xml:space="preserve"> </w:t>
      </w:r>
      <w:r>
        <w:t>The DWR information is as follows:</w:t>
      </w:r>
    </w:p>
    <w:p w:rsidR="00082843" w:rsidRDefault="00082843" w:rsidP="00082843">
      <w:pPr>
        <w:pStyle w:val="ListParagraph"/>
        <w:numPr>
          <w:ilvl w:val="0"/>
          <w:numId w:val="2"/>
        </w:numPr>
      </w:pPr>
      <w:r>
        <w:lastRenderedPageBreak/>
        <w:t>Cruise ID = 2019-001</w:t>
      </w:r>
    </w:p>
    <w:p w:rsidR="00082843" w:rsidRDefault="00082843" w:rsidP="00082843">
      <w:pPr>
        <w:pStyle w:val="ListParagraph"/>
        <w:numPr>
          <w:ilvl w:val="0"/>
          <w:numId w:val="2"/>
        </w:numPr>
      </w:pPr>
      <w:r>
        <w:t>Station = P25</w:t>
      </w:r>
    </w:p>
    <w:p w:rsidR="00082843" w:rsidRDefault="00082843" w:rsidP="00082843">
      <w:pPr>
        <w:pStyle w:val="ListParagraph"/>
        <w:numPr>
          <w:ilvl w:val="0"/>
          <w:numId w:val="2"/>
        </w:numPr>
      </w:pPr>
      <w:r>
        <w:t>Sample ID = 299, 300, 301</w:t>
      </w:r>
    </w:p>
    <w:p w:rsidR="00082843" w:rsidRDefault="00082843" w:rsidP="00082843">
      <w:pPr>
        <w:pStyle w:val="ListParagraph"/>
        <w:numPr>
          <w:ilvl w:val="0"/>
          <w:numId w:val="2"/>
        </w:numPr>
      </w:pPr>
      <w:r>
        <w:t>Niskin Bottles = 1, 2, 3</w:t>
      </w:r>
    </w:p>
    <w:p w:rsidR="00027FEB" w:rsidRDefault="00082843" w:rsidP="00027FEB">
      <w:pPr>
        <w:pStyle w:val="ListParagraph"/>
        <w:numPr>
          <w:ilvl w:val="0"/>
          <w:numId w:val="2"/>
        </w:numPr>
      </w:pPr>
      <w:r>
        <w:t>Depth = 2005 m</w:t>
      </w:r>
    </w:p>
    <w:p w:rsidR="00027FEB" w:rsidRDefault="00027FEB" w:rsidP="00027FEB">
      <w:r>
        <w:t>See worksheet</w:t>
      </w:r>
      <w:r>
        <w:t>s</w:t>
      </w:r>
      <w:r>
        <w:t xml:space="preserve"> </w:t>
      </w:r>
      <w:r>
        <w:t>Deep Water Reference Check</w:t>
      </w:r>
      <w:r>
        <w:t xml:space="preserve"> </w:t>
      </w:r>
      <w:r>
        <w:t xml:space="preserve">and the Summary of Checks </w:t>
      </w:r>
      <w:r>
        <w:t xml:space="preserve">in document </w:t>
      </w:r>
      <w:r w:rsidRPr="00027FEB">
        <w:t>Salinometer-68572 study_2</w:t>
      </w:r>
      <w:r>
        <w:t>x</w:t>
      </w:r>
      <w:r w:rsidRPr="00027FEB">
        <w:t>Mar2019</w:t>
      </w:r>
      <w:r>
        <w:t>.xlsx for DWR</w:t>
      </w:r>
      <w:r>
        <w:t xml:space="preserve"> results.</w:t>
      </w:r>
    </w:p>
    <w:p w:rsidR="00082843" w:rsidRDefault="003D612E" w:rsidP="003D612E">
      <w:r>
        <w:t>The following linearity pack samples were used for this test:</w:t>
      </w:r>
    </w:p>
    <w:p w:rsidR="003D612E" w:rsidRPr="008345FC" w:rsidRDefault="003D612E" w:rsidP="003D612E">
      <w:pPr>
        <w:tabs>
          <w:tab w:val="left" w:pos="2160"/>
          <w:tab w:val="left" w:pos="4320"/>
        </w:tabs>
        <w:spacing w:after="0" w:line="240" w:lineRule="auto"/>
        <w:rPr>
          <w:i/>
        </w:rPr>
      </w:pPr>
      <w:r w:rsidRPr="008345FC">
        <w:rPr>
          <w:i/>
        </w:rPr>
        <w:t>Batch</w:t>
      </w:r>
      <w:r w:rsidRPr="008345FC">
        <w:rPr>
          <w:i/>
        </w:rPr>
        <w:tab/>
        <w:t>Salinity</w:t>
      </w:r>
      <w:r w:rsidRPr="008345FC">
        <w:rPr>
          <w:i/>
        </w:rPr>
        <w:tab/>
        <w:t>Use by Date</w:t>
      </w:r>
    </w:p>
    <w:p w:rsidR="00F02BC9" w:rsidRDefault="00F02BC9" w:rsidP="00F02BC9">
      <w:pPr>
        <w:tabs>
          <w:tab w:val="left" w:pos="2160"/>
          <w:tab w:val="left" w:pos="4320"/>
        </w:tabs>
        <w:spacing w:after="0" w:line="240" w:lineRule="auto"/>
      </w:pPr>
      <w:r>
        <w:t>10L10</w:t>
      </w:r>
      <w:r>
        <w:tab/>
        <w:t>9.926</w:t>
      </w:r>
      <w:r>
        <w:tab/>
        <w:t>14 June 2006</w:t>
      </w:r>
    </w:p>
    <w:p w:rsidR="00F02BC9" w:rsidRDefault="00F02BC9" w:rsidP="00F02BC9">
      <w:pPr>
        <w:tabs>
          <w:tab w:val="left" w:pos="2160"/>
          <w:tab w:val="left" w:pos="4320"/>
        </w:tabs>
        <w:spacing w:after="0" w:line="240" w:lineRule="auto"/>
      </w:pPr>
      <w:r>
        <w:t>30L13</w:t>
      </w:r>
      <w:r>
        <w:tab/>
        <w:t>30.004</w:t>
      </w:r>
      <w:r>
        <w:tab/>
        <w:t>18 July 2006</w:t>
      </w:r>
    </w:p>
    <w:p w:rsidR="00F02BC9" w:rsidRDefault="00F02BC9" w:rsidP="00F02BC9">
      <w:pPr>
        <w:tabs>
          <w:tab w:val="left" w:pos="2160"/>
          <w:tab w:val="left" w:pos="4320"/>
        </w:tabs>
        <w:spacing w:after="0" w:line="240" w:lineRule="auto"/>
      </w:pPr>
      <w:r>
        <w:t>P161</w:t>
      </w:r>
      <w:r>
        <w:tab/>
        <w:t>34.995</w:t>
      </w:r>
      <w:r>
        <w:tab/>
        <w:t>03 May 2020</w:t>
      </w:r>
    </w:p>
    <w:p w:rsidR="003D612E" w:rsidRDefault="003D612E" w:rsidP="003D612E">
      <w:pPr>
        <w:tabs>
          <w:tab w:val="left" w:pos="2160"/>
          <w:tab w:val="left" w:pos="4320"/>
        </w:tabs>
        <w:spacing w:after="0" w:line="240" w:lineRule="auto"/>
      </w:pPr>
      <w:r>
        <w:t>38H9</w:t>
      </w:r>
      <w:r>
        <w:tab/>
        <w:t>37.999</w:t>
      </w:r>
      <w:r>
        <w:tab/>
        <w:t>19 Sept 2006</w:t>
      </w:r>
    </w:p>
    <w:p w:rsidR="00FA2C92" w:rsidRDefault="00FA2C92"/>
    <w:p w:rsidR="003571D1" w:rsidRDefault="003571D1">
      <w:r>
        <w:t xml:space="preserve">Only one bottle of each linearity sample was available, so each bottle was transferred from salinometer 69086 to </w:t>
      </w:r>
      <w:r w:rsidR="00FA2C92">
        <w:t xml:space="preserve">salinometer </w:t>
      </w:r>
      <w:r>
        <w:t>68572 after it was measured</w:t>
      </w:r>
      <w:r w:rsidR="00F02BC9">
        <w:t xml:space="preserve"> in order of increasing salinity</w:t>
      </w:r>
      <w:r>
        <w:t xml:space="preserve">.  </w:t>
      </w:r>
      <w:r w:rsidR="00F02BC9">
        <w:t xml:space="preserve">On most measurements, an additional reading was performed if it was determined that there was sufficient volume to do so.  The cells of both salinometers were rinsed 3 times between samples of different salinities.  </w:t>
      </w:r>
      <w:r>
        <w:t>In order to ensure adequate sample volume for both instruments, modifications were made to the logging settings in the software:</w:t>
      </w:r>
    </w:p>
    <w:p w:rsidR="003571D1" w:rsidRPr="008345FC" w:rsidRDefault="003571D1" w:rsidP="00F02BC9">
      <w:pPr>
        <w:tabs>
          <w:tab w:val="left" w:pos="4770"/>
        </w:tabs>
        <w:spacing w:after="0" w:line="240" w:lineRule="auto"/>
        <w:rPr>
          <w:i/>
        </w:rPr>
      </w:pPr>
      <w:r w:rsidRPr="008345FC">
        <w:rPr>
          <w:i/>
        </w:rPr>
        <w:t>From</w:t>
      </w:r>
      <w:r w:rsidRPr="008345FC">
        <w:rPr>
          <w:i/>
        </w:rPr>
        <w:tab/>
        <w:t>To</w:t>
      </w:r>
    </w:p>
    <w:p w:rsidR="003571D1" w:rsidRDefault="008345FC" w:rsidP="00F02BC9">
      <w:pPr>
        <w:tabs>
          <w:tab w:val="left" w:pos="4770"/>
        </w:tabs>
        <w:spacing w:after="0" w:line="240" w:lineRule="auto"/>
      </w:pPr>
      <w:r>
        <w:t>2 reading per bottle</w:t>
      </w:r>
      <w:r>
        <w:tab/>
        <w:t>1</w:t>
      </w:r>
      <w:r>
        <w:t xml:space="preserve"> reading per bottle</w:t>
      </w:r>
    </w:p>
    <w:p w:rsidR="008345FC" w:rsidRDefault="008345FC" w:rsidP="00F02BC9">
      <w:pPr>
        <w:tabs>
          <w:tab w:val="left" w:pos="4770"/>
        </w:tabs>
        <w:spacing w:after="0" w:line="240" w:lineRule="auto"/>
      </w:pPr>
      <w:r>
        <w:t>5 values per reading</w:t>
      </w:r>
      <w:r>
        <w:tab/>
        <w:t xml:space="preserve">3 </w:t>
      </w:r>
      <w:r>
        <w:t>values per reading</w:t>
      </w:r>
    </w:p>
    <w:p w:rsidR="008345FC" w:rsidRDefault="008345FC" w:rsidP="00F02BC9">
      <w:pPr>
        <w:tabs>
          <w:tab w:val="left" w:pos="4770"/>
        </w:tabs>
        <w:spacing w:after="0" w:line="240" w:lineRule="auto"/>
      </w:pPr>
      <w:r>
        <w:t>Max standard deviation of 0.0002</w:t>
      </w:r>
      <w:r>
        <w:tab/>
      </w:r>
      <w:r>
        <w:t xml:space="preserve">Max </w:t>
      </w:r>
      <w:r>
        <w:t>standard deviation of 0.0002</w:t>
      </w:r>
    </w:p>
    <w:p w:rsidR="008345FC" w:rsidRDefault="008345FC" w:rsidP="00F02BC9">
      <w:pPr>
        <w:tabs>
          <w:tab w:val="left" w:pos="4770"/>
        </w:tabs>
        <w:spacing w:after="0" w:line="240" w:lineRule="auto"/>
      </w:pPr>
      <w:r>
        <w:t>4 second delay before measurements are recorded</w:t>
      </w:r>
      <w:r>
        <w:tab/>
        <w:t>3</w:t>
      </w:r>
      <w:r>
        <w:t xml:space="preserve"> second delay before measurements are recorded</w:t>
      </w:r>
    </w:p>
    <w:p w:rsidR="00F46204" w:rsidRDefault="00F46204"/>
    <w:p w:rsidR="00907D48" w:rsidRDefault="00907D48">
      <w:pPr>
        <w:rPr>
          <w:b/>
        </w:rPr>
      </w:pPr>
      <w:r w:rsidRPr="00907D48">
        <w:rPr>
          <w:b/>
        </w:rPr>
        <w:t xml:space="preserve">Dilution </w:t>
      </w:r>
      <w:r w:rsidR="00F368CD">
        <w:rPr>
          <w:b/>
        </w:rPr>
        <w:t>Preparation</w:t>
      </w:r>
    </w:p>
    <w:p w:rsidR="001009FA" w:rsidRDefault="00775ADF">
      <w:r>
        <w:t>Dilution samples</w:t>
      </w:r>
      <w:r w:rsidR="001009FA">
        <w:t xml:space="preserve"> in the range of 26, 29, 32 and 35 </w:t>
      </w:r>
      <w:r w:rsidR="008027D7">
        <w:t>PSU were selected</w:t>
      </w:r>
      <w:r w:rsidR="001009FA">
        <w:t xml:space="preserve"> in order to bracket the working ranges of the salinities affected</w:t>
      </w:r>
      <w:r>
        <w:t xml:space="preserve"> by the malfunctioning Water Properties salinometer</w:t>
      </w:r>
      <w:r w:rsidR="001009FA">
        <w:t xml:space="preserve">.  </w:t>
      </w:r>
    </w:p>
    <w:p w:rsidR="001009FA" w:rsidRDefault="001009FA">
      <w:r>
        <w:t>Dilutions were prepared using IAPSO batch P161 (see above for technical information) as the stock standard.  The simple formula C</w:t>
      </w:r>
      <w:r w:rsidRPr="00FA2C92">
        <w:rPr>
          <w:vertAlign w:val="subscript"/>
        </w:rPr>
        <w:t>1</w:t>
      </w:r>
      <w:r>
        <w:t>V</w:t>
      </w:r>
      <w:r w:rsidRPr="00FA2C92">
        <w:rPr>
          <w:vertAlign w:val="subscript"/>
        </w:rPr>
        <w:t>1</w:t>
      </w:r>
      <w:r>
        <w:t xml:space="preserve"> = C</w:t>
      </w:r>
      <w:r w:rsidRPr="00FA2C92">
        <w:rPr>
          <w:vertAlign w:val="subscript"/>
        </w:rPr>
        <w:t>2</w:t>
      </w:r>
      <w:r>
        <w:t>V</w:t>
      </w:r>
      <w:r w:rsidRPr="00FA2C92">
        <w:rPr>
          <w:vertAlign w:val="subscript"/>
        </w:rPr>
        <w:t>2</w:t>
      </w:r>
      <w:r>
        <w:t xml:space="preserve"> was used to determine target salinities where;</w:t>
      </w:r>
    </w:p>
    <w:p w:rsidR="001009FA" w:rsidRDefault="00775ADF" w:rsidP="001009FA">
      <w:pPr>
        <w:spacing w:after="0" w:line="240" w:lineRule="auto"/>
        <w:ind w:left="1440"/>
      </w:pPr>
      <w:r>
        <w:t>C</w:t>
      </w:r>
      <w:r w:rsidRPr="00FA2C92">
        <w:rPr>
          <w:vertAlign w:val="subscript"/>
        </w:rPr>
        <w:t>1</w:t>
      </w:r>
      <w:r>
        <w:t xml:space="preserve"> = I</w:t>
      </w:r>
      <w:r w:rsidR="001009FA">
        <w:t>nitial salinity (34.995)</w:t>
      </w:r>
    </w:p>
    <w:p w:rsidR="001009FA" w:rsidRDefault="001009FA" w:rsidP="001009FA">
      <w:pPr>
        <w:spacing w:after="0" w:line="240" w:lineRule="auto"/>
        <w:ind w:left="1440"/>
      </w:pPr>
      <w:r>
        <w:t>V</w:t>
      </w:r>
      <w:r w:rsidRPr="00FA2C92">
        <w:rPr>
          <w:vertAlign w:val="subscript"/>
        </w:rPr>
        <w:t>1</w:t>
      </w:r>
      <w:r>
        <w:t xml:space="preserve"> = Volume of standard required</w:t>
      </w:r>
    </w:p>
    <w:p w:rsidR="001009FA" w:rsidRDefault="00775ADF" w:rsidP="001009FA">
      <w:pPr>
        <w:spacing w:after="0" w:line="240" w:lineRule="auto"/>
        <w:ind w:left="1440"/>
      </w:pPr>
      <w:r>
        <w:t>C</w:t>
      </w:r>
      <w:r w:rsidRPr="00FA2C92">
        <w:rPr>
          <w:vertAlign w:val="subscript"/>
        </w:rPr>
        <w:t>2</w:t>
      </w:r>
      <w:r>
        <w:t xml:space="preserve"> = Calculated</w:t>
      </w:r>
      <w:r w:rsidR="001009FA">
        <w:t xml:space="preserve"> salinity</w:t>
      </w:r>
    </w:p>
    <w:p w:rsidR="001009FA" w:rsidRDefault="001009FA" w:rsidP="001009FA">
      <w:pPr>
        <w:spacing w:after="0" w:line="240" w:lineRule="auto"/>
        <w:ind w:left="1440"/>
      </w:pPr>
      <w:r>
        <w:t>V</w:t>
      </w:r>
      <w:r w:rsidRPr="00FA2C92">
        <w:rPr>
          <w:vertAlign w:val="subscript"/>
        </w:rPr>
        <w:t>2</w:t>
      </w:r>
      <w:r>
        <w:t xml:space="preserve"> = Volumetric flask volume (250 mL nominally)</w:t>
      </w:r>
    </w:p>
    <w:p w:rsidR="001009FA" w:rsidRDefault="001009FA"/>
    <w:p w:rsidR="001009FA" w:rsidRDefault="008027D7">
      <w:r>
        <w:lastRenderedPageBreak/>
        <w:t>Three</w:t>
      </w:r>
      <w:r w:rsidR="005F3449">
        <w:t xml:space="preserve"> class A volumetric</w:t>
      </w:r>
      <w:r>
        <w:t xml:space="preserve"> flasks were gravimetrically calibrated on a Denver Instruments XL-410 balance that was professionally calibrated (by chance) </w:t>
      </w:r>
      <w:r w:rsidR="008D0749">
        <w:t>on the same day of</w:t>
      </w:r>
      <w:r>
        <w:t xml:space="preserve"> the experiment.  A dry weight of the flask was taken before filling the flask to the 250 mL ma</w:t>
      </w:r>
      <w:r w:rsidR="005F3449">
        <w:t xml:space="preserve">rk and </w:t>
      </w:r>
      <w:r>
        <w:t>measuring the weight</w:t>
      </w:r>
      <w:r w:rsidR="005F3449">
        <w:t xml:space="preserve"> after filling</w:t>
      </w:r>
      <w:r>
        <w:t xml:space="preserve">. </w:t>
      </w:r>
      <w:r w:rsidR="00791FD2">
        <w:t>The deionized water used for the dilutions was left to equilibrate in the lab for about three days</w:t>
      </w:r>
      <w:r w:rsidR="005F3449">
        <w:t xml:space="preserve"> prior to use</w:t>
      </w:r>
      <w:r w:rsidR="00791FD2">
        <w:t>.  The lab temperature varied only slight</w:t>
      </w:r>
      <w:r w:rsidR="005F3449">
        <w:t>ly</w:t>
      </w:r>
      <w:r w:rsidR="00791FD2">
        <w:t xml:space="preserve"> from about 20 to 21.5 C.  </w:t>
      </w:r>
      <w:r w:rsidR="005F3449">
        <w:t>The average difference between 5 dry and wet weights was used for the flask volume (V</w:t>
      </w:r>
      <w:r w:rsidR="005F3449" w:rsidRPr="00FA2C92">
        <w:rPr>
          <w:vertAlign w:val="subscript"/>
        </w:rPr>
        <w:t>2</w:t>
      </w:r>
      <w:r w:rsidR="005F3449">
        <w:t xml:space="preserve">) as not to rely on the nominal volume.  Flasks were dried with acetone between </w:t>
      </w:r>
      <w:r w:rsidR="000A5663">
        <w:t>weight measurements</w:t>
      </w:r>
      <w:r w:rsidR="005F3449">
        <w:t>.</w:t>
      </w:r>
    </w:p>
    <w:p w:rsidR="005F3449" w:rsidRDefault="005F3449">
      <w:r>
        <w:t xml:space="preserve">To limit the amount of time the standard bottles were left open, the required volume of deionized water was measured </w:t>
      </w:r>
      <w:r w:rsidR="008D0749">
        <w:t xml:space="preserve">first.  The water was weighed to the nearest microliter and recorded for final calculation.  The </w:t>
      </w:r>
      <w:r>
        <w:t xml:space="preserve">flask </w:t>
      </w:r>
      <w:r w:rsidR="008D0749">
        <w:t xml:space="preserve">was then topped up </w:t>
      </w:r>
      <w:r>
        <w:t>with sta</w:t>
      </w:r>
      <w:r w:rsidR="008D0749">
        <w:t>ndard and a new 5 cc syringe and needle was used to carefully bring the</w:t>
      </w:r>
      <w:r>
        <w:t xml:space="preserve"> </w:t>
      </w:r>
      <w:r w:rsidR="008D0749">
        <w:t>volume up to the mark.</w:t>
      </w:r>
      <w:r w:rsidR="00F368CD">
        <w:t xml:space="preserve">  </w:t>
      </w:r>
    </w:p>
    <w:p w:rsidR="00F368CD" w:rsidRDefault="00F368CD">
      <w:r>
        <w:t xml:space="preserve">Flasks were immediately sealed with a ground glass stopper and parafilm was used to help seal the flask and limit evaporation while the dilutions were being prepared and analyzed.  The flasks were inverted a minimum of 20 times to ensure complete mixing.  </w:t>
      </w:r>
    </w:p>
    <w:p w:rsidR="00F368CD" w:rsidRPr="00F368CD" w:rsidRDefault="00F368CD">
      <w:pPr>
        <w:rPr>
          <w:b/>
        </w:rPr>
      </w:pPr>
      <w:r w:rsidRPr="00F368CD">
        <w:rPr>
          <w:b/>
        </w:rPr>
        <w:t>Dilution Analysis</w:t>
      </w:r>
    </w:p>
    <w:p w:rsidR="00775ADF" w:rsidRDefault="00775ADF" w:rsidP="00775ADF">
      <w:r>
        <w:t>Because Lab 1409a (balance room) and lab 1</w:t>
      </w:r>
      <w:r w:rsidR="00FA2C92">
        <w:t>400 (salinity lab) were close in</w:t>
      </w:r>
      <w:r>
        <w:t xml:space="preserve"> temperature, it was assumed that the dilutions can be analyzed immediately.</w:t>
      </w:r>
    </w:p>
    <w:p w:rsidR="002B75D9" w:rsidRDefault="00775ADF">
      <w:r>
        <w:t>The dilution experiment occurred on the Monday following the linearity test pe</w:t>
      </w:r>
      <w:r w:rsidR="002B75D9">
        <w:t xml:space="preserve">rformed on the previous </w:t>
      </w:r>
      <w:r>
        <w:t>Friday so the salinometers were calibrated once again.  The same procedure was followed as above using the same</w:t>
      </w:r>
      <w:r w:rsidR="002B75D9">
        <w:t xml:space="preserve"> batch of IAPSO standard.</w:t>
      </w:r>
    </w:p>
    <w:p w:rsidR="002B75D9" w:rsidRDefault="002B75D9">
      <w:r>
        <w:t xml:space="preserve">The 250 mL volumetric flasks were connected to the salinometers directly, with the only modification being a longer draw </w:t>
      </w:r>
      <w:r w:rsidR="00FA2C92">
        <w:t>tube such that it reached</w:t>
      </w:r>
      <w:r>
        <w:t xml:space="preserve"> near the bottom of the flask.  Software logging </w:t>
      </w:r>
      <w:r w:rsidR="00FA2C92">
        <w:t>settings</w:t>
      </w:r>
      <w:r>
        <w:t xml:space="preserve"> were reverted back to the following since there was sufficient volume in 250 mL to account for enough rinsing and a few readings per measurement:</w:t>
      </w:r>
    </w:p>
    <w:p w:rsidR="002B75D9" w:rsidRDefault="002B75D9" w:rsidP="002B75D9">
      <w:pPr>
        <w:pStyle w:val="ListParagraph"/>
        <w:numPr>
          <w:ilvl w:val="0"/>
          <w:numId w:val="3"/>
        </w:numPr>
        <w:tabs>
          <w:tab w:val="left" w:pos="4770"/>
        </w:tabs>
        <w:spacing w:after="0" w:line="240" w:lineRule="auto"/>
      </w:pPr>
      <w:r>
        <w:t>2 reading per bottle</w:t>
      </w:r>
    </w:p>
    <w:p w:rsidR="002B75D9" w:rsidRDefault="002B75D9" w:rsidP="002B75D9">
      <w:pPr>
        <w:pStyle w:val="ListParagraph"/>
        <w:numPr>
          <w:ilvl w:val="0"/>
          <w:numId w:val="3"/>
        </w:numPr>
        <w:tabs>
          <w:tab w:val="left" w:pos="4770"/>
        </w:tabs>
        <w:spacing w:after="0" w:line="240" w:lineRule="auto"/>
      </w:pPr>
      <w:r>
        <w:t>5 values per reading</w:t>
      </w:r>
    </w:p>
    <w:p w:rsidR="002B75D9" w:rsidRDefault="002B75D9" w:rsidP="002B75D9">
      <w:pPr>
        <w:pStyle w:val="ListParagraph"/>
        <w:numPr>
          <w:ilvl w:val="0"/>
          <w:numId w:val="3"/>
        </w:numPr>
        <w:tabs>
          <w:tab w:val="left" w:pos="4770"/>
        </w:tabs>
        <w:spacing w:after="0" w:line="240" w:lineRule="auto"/>
      </w:pPr>
      <w:r>
        <w:t>Max standard deviation of 0.0002</w:t>
      </w:r>
    </w:p>
    <w:p w:rsidR="002B75D9" w:rsidRDefault="00CD35E4" w:rsidP="002B75D9">
      <w:pPr>
        <w:pStyle w:val="ListParagraph"/>
        <w:numPr>
          <w:ilvl w:val="0"/>
          <w:numId w:val="3"/>
        </w:numPr>
      </w:pPr>
      <w:r>
        <w:t>3</w:t>
      </w:r>
      <w:r w:rsidR="002B75D9">
        <w:t xml:space="preserve"> second delay before measurements are recorded</w:t>
      </w:r>
    </w:p>
    <w:p w:rsidR="00FA2C92" w:rsidRDefault="00FA2C92" w:rsidP="00FA2C92">
      <w:r>
        <w:t xml:space="preserve">After the first set of measurements were complete, the flasks were emptied, rinsed, dried and the dilution preparation and analysis was performed again.  This was done to ensure the repeatability </w:t>
      </w:r>
      <w:r w:rsidR="00027FEB">
        <w:t xml:space="preserve">of the experiment. </w:t>
      </w:r>
    </w:p>
    <w:p w:rsidR="00027FEB" w:rsidRDefault="00027FEB" w:rsidP="00027FEB">
      <w:r>
        <w:t xml:space="preserve">See worksheets </w:t>
      </w:r>
      <w:r>
        <w:t xml:space="preserve">Dilutions, Autosal Comparison </w:t>
      </w:r>
      <w:r>
        <w:t xml:space="preserve">and the Summary of Checks in document </w:t>
      </w:r>
      <w:r w:rsidRPr="00027FEB">
        <w:t>Salinometer-68572 study_2</w:t>
      </w:r>
      <w:r>
        <w:t>x</w:t>
      </w:r>
      <w:r w:rsidRPr="00027FEB">
        <w:t>Mar2019</w:t>
      </w:r>
      <w:r>
        <w:t>.</w:t>
      </w:r>
      <w:r>
        <w:t xml:space="preserve">xlsx for dilution experiment </w:t>
      </w:r>
      <w:r>
        <w:t>results.</w:t>
      </w:r>
    </w:p>
    <w:p w:rsidR="00027FEB" w:rsidRPr="001009FA" w:rsidRDefault="00027FEB" w:rsidP="00FA2C92"/>
    <w:sectPr w:rsidR="00027FEB" w:rsidRPr="001009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892"/>
    <w:multiLevelType w:val="hybridMultilevel"/>
    <w:tmpl w:val="D5E09B4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592AA4"/>
    <w:multiLevelType w:val="hybridMultilevel"/>
    <w:tmpl w:val="159A3D20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09473C2"/>
    <w:multiLevelType w:val="hybridMultilevel"/>
    <w:tmpl w:val="3686435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BF"/>
    <w:rsid w:val="00027FEB"/>
    <w:rsid w:val="00077BC0"/>
    <w:rsid w:val="00082843"/>
    <w:rsid w:val="000A5663"/>
    <w:rsid w:val="001009FA"/>
    <w:rsid w:val="00235A58"/>
    <w:rsid w:val="002B75D9"/>
    <w:rsid w:val="003571D1"/>
    <w:rsid w:val="003D612E"/>
    <w:rsid w:val="004312BF"/>
    <w:rsid w:val="00445C0C"/>
    <w:rsid w:val="005F3449"/>
    <w:rsid w:val="00606672"/>
    <w:rsid w:val="00653467"/>
    <w:rsid w:val="00775ADF"/>
    <w:rsid w:val="00791FD2"/>
    <w:rsid w:val="007A43A6"/>
    <w:rsid w:val="008027D7"/>
    <w:rsid w:val="008345FC"/>
    <w:rsid w:val="008D0749"/>
    <w:rsid w:val="00907D48"/>
    <w:rsid w:val="00A41BF8"/>
    <w:rsid w:val="00C619AF"/>
    <w:rsid w:val="00CD35E4"/>
    <w:rsid w:val="00F02BC9"/>
    <w:rsid w:val="00F368CD"/>
    <w:rsid w:val="00F46204"/>
    <w:rsid w:val="00FA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38EA4"/>
  <w15:chartTrackingRefBased/>
  <w15:docId w15:val="{DD8A2F44-3C57-4D94-8C65-FA250086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Scozzafava, Kenny</dc:creator>
  <cp:keywords/>
  <dc:description/>
  <cp:lastModifiedBy>Scozzafava, Kenny</cp:lastModifiedBy>
  <cp:revision>20</cp:revision>
  <dcterms:created xsi:type="dcterms:W3CDTF">2019-03-20T16:51:00Z</dcterms:created>
  <dcterms:modified xsi:type="dcterms:W3CDTF">2019-03-20T23:33:00Z</dcterms:modified>
</cp:coreProperties>
</file>