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0C" w14:textId="77777777" w:rsidR="0005416A" w:rsidRPr="0046624C" w:rsidRDefault="0005416A" w:rsidP="0005416A">
      <w:pPr>
        <w:pStyle w:val="Heading2"/>
        <w:rPr>
          <w:lang w:val="en-CA"/>
        </w:rPr>
      </w:pPr>
      <w:r w:rsidRPr="0046624C">
        <w:rPr>
          <w:lang w:val="en-CA"/>
        </w:rPr>
        <w:t>REVISION NOTICE TABLE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804"/>
      </w:tblGrid>
      <w:tr w:rsidR="0005416A" w:rsidRPr="0046624C" w14:paraId="4E1A822F" w14:textId="77777777" w:rsidTr="0087599B">
        <w:tc>
          <w:tcPr>
            <w:tcW w:w="1877" w:type="dxa"/>
          </w:tcPr>
          <w:p w14:paraId="0F48ACDF" w14:textId="77777777" w:rsidR="0005416A" w:rsidRPr="0046624C" w:rsidRDefault="0005416A" w:rsidP="0087599B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DATE</w:t>
            </w:r>
          </w:p>
        </w:tc>
        <w:tc>
          <w:tcPr>
            <w:tcW w:w="6804" w:type="dxa"/>
          </w:tcPr>
          <w:p w14:paraId="721C98B0" w14:textId="77777777" w:rsidR="0005416A" w:rsidRPr="0046624C" w:rsidRDefault="0005416A" w:rsidP="0087599B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DESCRIPTION OF REVISION</w:t>
            </w:r>
          </w:p>
        </w:tc>
      </w:tr>
      <w:tr w:rsidR="0005416A" w:rsidRPr="0046624C" w14:paraId="4F6F5CAC" w14:textId="77777777" w:rsidTr="0087599B">
        <w:tc>
          <w:tcPr>
            <w:tcW w:w="1877" w:type="dxa"/>
          </w:tcPr>
          <w:p w14:paraId="6A0134CA" w14:textId="4B8A7AD5" w:rsidR="0005416A" w:rsidRPr="0046624C" w:rsidRDefault="006366FF" w:rsidP="0087599B">
            <w:pPr>
              <w:tabs>
                <w:tab w:val="left" w:pos="360"/>
              </w:tabs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12 Feb. 2025</w:t>
            </w:r>
          </w:p>
        </w:tc>
        <w:tc>
          <w:tcPr>
            <w:tcW w:w="6804" w:type="dxa"/>
          </w:tcPr>
          <w:p w14:paraId="4B5322EB" w14:textId="6AC701B4" w:rsidR="0005416A" w:rsidRPr="0046624C" w:rsidRDefault="006366FF" w:rsidP="0087599B">
            <w:pPr>
              <w:tabs>
                <w:tab w:val="left" w:pos="360"/>
              </w:tabs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Recalibration of conductance missed in original processing – casts </w:t>
            </w:r>
            <w:r w:rsidR="002A0979">
              <w:rPr>
                <w:sz w:val="22"/>
                <w:lang w:val="en-CA"/>
              </w:rPr>
              <w:t>#</w:t>
            </w:r>
            <w:r>
              <w:rPr>
                <w:sz w:val="22"/>
                <w:lang w:val="en-CA"/>
              </w:rPr>
              <w:t xml:space="preserve">10 and </w:t>
            </w:r>
            <w:r w:rsidR="002A0979">
              <w:rPr>
                <w:sz w:val="22"/>
                <w:lang w:val="en-CA"/>
              </w:rPr>
              <w:t>#</w:t>
            </w:r>
            <w:r>
              <w:rPr>
                <w:sz w:val="22"/>
                <w:lang w:val="en-CA"/>
              </w:rPr>
              <w:t>131.   G</w:t>
            </w:r>
            <w:r w:rsidR="002A0979">
              <w:rPr>
                <w:sz w:val="22"/>
                <w:lang w:val="en-CA"/>
              </w:rPr>
              <w:t>.</w:t>
            </w:r>
            <w:r>
              <w:rPr>
                <w:sz w:val="22"/>
                <w:lang w:val="en-CA"/>
              </w:rPr>
              <w:t>G,</w:t>
            </w:r>
          </w:p>
        </w:tc>
      </w:tr>
    </w:tbl>
    <w:p w14:paraId="7E432160" w14:textId="77777777" w:rsidR="0005416A" w:rsidRDefault="0005416A" w:rsidP="0005416A">
      <w:pPr>
        <w:pStyle w:val="Heading2"/>
        <w:rPr>
          <w:lang w:val="en-CA"/>
        </w:rPr>
      </w:pPr>
    </w:p>
    <w:p w14:paraId="7064597B" w14:textId="77777777" w:rsidR="00744AB0" w:rsidRPr="00744AB0" w:rsidRDefault="0005416A" w:rsidP="00744AB0">
      <w:pPr>
        <w:pStyle w:val="Heading2"/>
        <w:rPr>
          <w:lang w:val="en-CA"/>
        </w:rPr>
      </w:pPr>
      <w:r w:rsidRPr="00366350">
        <w:rPr>
          <w:lang w:val="en-CA"/>
        </w:rPr>
        <w:t>PROCESSING</w:t>
      </w:r>
      <w:r w:rsidRPr="00744AB0">
        <w:rPr>
          <w:lang w:val="en-CA"/>
        </w:rPr>
        <w:t xml:space="preserve"> </w:t>
      </w:r>
      <w:r w:rsidRPr="00366350">
        <w:rPr>
          <w:lang w:val="en-CA"/>
        </w:rPr>
        <w:t>NOTES</w:t>
      </w:r>
    </w:p>
    <w:p w14:paraId="54C9BC64" w14:textId="77777777"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>Cruise</w:t>
      </w:r>
      <w:r w:rsidR="00744AB0">
        <w:rPr>
          <w:sz w:val="22"/>
          <w:lang w:val="en-CA"/>
        </w:rPr>
        <w:t>s</w:t>
      </w:r>
      <w:r w:rsidRPr="00366350">
        <w:rPr>
          <w:sz w:val="22"/>
          <w:lang w:val="en-CA"/>
        </w:rPr>
        <w:t xml:space="preserve">: </w:t>
      </w:r>
      <w:r>
        <w:rPr>
          <w:sz w:val="22"/>
          <w:lang w:val="en-CA"/>
        </w:rPr>
        <w:t>2015-98, 2016-98 and 2017-98</w:t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</w:p>
    <w:p w14:paraId="5A4D3A25" w14:textId="77777777" w:rsidR="0005416A" w:rsidRPr="00366350" w:rsidRDefault="0005416A" w:rsidP="0005416A">
      <w:pPr>
        <w:rPr>
          <w:sz w:val="22"/>
          <w:lang w:val="en-CA"/>
        </w:rPr>
      </w:pPr>
      <w:r>
        <w:rPr>
          <w:sz w:val="22"/>
          <w:lang w:val="en-CA"/>
        </w:rPr>
        <w:t>Agency: CHS</w:t>
      </w:r>
    </w:p>
    <w:p w14:paraId="5FBC73E8" w14:textId="77777777"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>Location: Pacific</w:t>
      </w:r>
      <w:r>
        <w:rPr>
          <w:sz w:val="22"/>
          <w:lang w:val="en-CA"/>
        </w:rPr>
        <w:t xml:space="preserve"> (few casts in Arctic in 2015)</w:t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</w:p>
    <w:p w14:paraId="5BB77CA5" w14:textId="77777777"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 xml:space="preserve">Project: </w:t>
      </w:r>
      <w:r>
        <w:rPr>
          <w:sz w:val="22"/>
          <w:lang w:val="en-CA"/>
        </w:rPr>
        <w:t xml:space="preserve">CHS </w:t>
      </w:r>
      <w:proofErr w:type="spellStart"/>
      <w:r>
        <w:rPr>
          <w:sz w:val="22"/>
          <w:lang w:val="en-CA"/>
        </w:rPr>
        <w:t>CastAway</w:t>
      </w:r>
      <w:proofErr w:type="spellEnd"/>
    </w:p>
    <w:p w14:paraId="2935BF54" w14:textId="77777777" w:rsidR="0005416A" w:rsidRPr="004569FF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 xml:space="preserve">Party Chief: </w:t>
      </w:r>
      <w:r>
        <w:rPr>
          <w:sz w:val="22"/>
          <w:lang w:val="en-CA"/>
        </w:rPr>
        <w:t>Dangerfield N.</w:t>
      </w:r>
    </w:p>
    <w:p w14:paraId="0DF9B6E3" w14:textId="77777777" w:rsidR="0005416A" w:rsidRPr="004569FF" w:rsidRDefault="0005416A" w:rsidP="0005416A">
      <w:pPr>
        <w:rPr>
          <w:sz w:val="22"/>
          <w:lang w:val="en-CA"/>
        </w:rPr>
      </w:pPr>
    </w:p>
    <w:p w14:paraId="3FE9CCE0" w14:textId="77777777" w:rsidR="0005416A" w:rsidRPr="004569FF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Processed by: </w:t>
      </w:r>
      <w:r>
        <w:rPr>
          <w:sz w:val="22"/>
          <w:lang w:val="en-CA"/>
        </w:rPr>
        <w:t xml:space="preserve">Roy Hourston and </w:t>
      </w:r>
      <w:r w:rsidRPr="004569FF">
        <w:rPr>
          <w:sz w:val="22"/>
          <w:lang w:val="en-CA"/>
        </w:rPr>
        <w:t>Germaine Gatien</w:t>
      </w:r>
    </w:p>
    <w:p w14:paraId="07657FE0" w14:textId="77777777" w:rsidR="0005416A" w:rsidRPr="004569FF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Date of Processing: </w:t>
      </w:r>
      <w:r>
        <w:rPr>
          <w:sz w:val="22"/>
          <w:lang w:val="en-CA"/>
        </w:rPr>
        <w:t>December</w:t>
      </w:r>
      <w:r w:rsidRPr="004569FF">
        <w:rPr>
          <w:sz w:val="22"/>
          <w:lang w:val="en-CA"/>
        </w:rPr>
        <w:t xml:space="preserve"> 201</w:t>
      </w:r>
      <w:r>
        <w:rPr>
          <w:sz w:val="22"/>
          <w:lang w:val="en-CA"/>
        </w:rPr>
        <w:t>7</w:t>
      </w:r>
    </w:p>
    <w:p w14:paraId="5BE76753" w14:textId="77777777" w:rsidR="0005416A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Number of original </w:t>
      </w:r>
      <w:r>
        <w:rPr>
          <w:sz w:val="22"/>
          <w:lang w:val="en-CA"/>
        </w:rPr>
        <w:t>csv</w:t>
      </w:r>
      <w:r w:rsidRPr="004569FF">
        <w:rPr>
          <w:sz w:val="22"/>
          <w:lang w:val="en-CA"/>
        </w:rPr>
        <w:t xml:space="preserve"> files:  </w:t>
      </w:r>
      <w:r>
        <w:rPr>
          <w:sz w:val="22"/>
          <w:lang w:val="en-CA"/>
        </w:rPr>
        <w:t>797 (61</w:t>
      </w:r>
      <w:r w:rsidR="00FA3038">
        <w:rPr>
          <w:sz w:val="22"/>
          <w:lang w:val="en-CA"/>
        </w:rPr>
        <w:t xml:space="preserve"> for 2015</w:t>
      </w:r>
      <w:r>
        <w:rPr>
          <w:sz w:val="22"/>
          <w:lang w:val="en-CA"/>
        </w:rPr>
        <w:t>, 403</w:t>
      </w:r>
      <w:r w:rsidR="00FA3038">
        <w:rPr>
          <w:sz w:val="22"/>
          <w:lang w:val="en-CA"/>
        </w:rPr>
        <w:t xml:space="preserve"> for 2016</w:t>
      </w:r>
      <w:r>
        <w:rPr>
          <w:sz w:val="22"/>
          <w:lang w:val="en-CA"/>
        </w:rPr>
        <w:t>, 333</w:t>
      </w:r>
      <w:r w:rsidR="00FA3038">
        <w:rPr>
          <w:sz w:val="22"/>
          <w:lang w:val="en-CA"/>
        </w:rPr>
        <w:t xml:space="preserve"> for 2017</w:t>
      </w:r>
      <w:r>
        <w:rPr>
          <w:sz w:val="22"/>
          <w:lang w:val="en-CA"/>
        </w:rPr>
        <w:t xml:space="preserve">) </w:t>
      </w:r>
    </w:p>
    <w:p w14:paraId="5773C8C5" w14:textId="77777777" w:rsidR="0005416A" w:rsidRPr="00320E3A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>Number of CTD files:</w:t>
      </w:r>
      <w:r>
        <w:rPr>
          <w:sz w:val="22"/>
          <w:lang w:val="en-CA"/>
        </w:rPr>
        <w:t xml:space="preserve"> 617 (28</w:t>
      </w:r>
      <w:r w:rsidR="00FA3038">
        <w:rPr>
          <w:sz w:val="22"/>
          <w:lang w:val="en-CA"/>
        </w:rPr>
        <w:t xml:space="preserve"> for 2015</w:t>
      </w:r>
      <w:r>
        <w:rPr>
          <w:sz w:val="22"/>
          <w:lang w:val="en-CA"/>
        </w:rPr>
        <w:t>, 303</w:t>
      </w:r>
      <w:r w:rsidR="00FA3038">
        <w:rPr>
          <w:sz w:val="22"/>
          <w:lang w:val="en-CA"/>
        </w:rPr>
        <w:t xml:space="preserve"> for 2016</w:t>
      </w:r>
      <w:r>
        <w:rPr>
          <w:sz w:val="22"/>
          <w:lang w:val="en-CA"/>
        </w:rPr>
        <w:t>, 286</w:t>
      </w:r>
      <w:r w:rsidR="00FA3038">
        <w:rPr>
          <w:sz w:val="22"/>
          <w:lang w:val="en-CA"/>
        </w:rPr>
        <w:t xml:space="preserve"> for 2017</w:t>
      </w:r>
      <w:r>
        <w:rPr>
          <w:sz w:val="22"/>
          <w:lang w:val="en-CA"/>
        </w:rPr>
        <w:t>)</w:t>
      </w:r>
    </w:p>
    <w:p w14:paraId="0FEA23CE" w14:textId="77777777" w:rsidR="0005416A" w:rsidRPr="00744AB0" w:rsidRDefault="0005416A" w:rsidP="0005416A">
      <w:pPr>
        <w:pStyle w:val="Heading1"/>
        <w:rPr>
          <w:rFonts w:ascii="Times New Roman" w:eastAsia="Times New Roman" w:hAnsi="Times New Roman" w:cs="Times New Roman"/>
          <w:bCs w:val="0"/>
          <w:color w:val="auto"/>
          <w:szCs w:val="20"/>
          <w:lang w:val="en-CA"/>
        </w:rPr>
      </w:pPr>
      <w:r w:rsidRPr="00744AB0">
        <w:rPr>
          <w:rFonts w:ascii="Times New Roman" w:eastAsia="Times New Roman" w:hAnsi="Times New Roman" w:cs="Times New Roman"/>
          <w:bCs w:val="0"/>
          <w:color w:val="auto"/>
          <w:szCs w:val="20"/>
          <w:lang w:val="en-CA"/>
        </w:rPr>
        <w:t>Instrument</w:t>
      </w:r>
    </w:p>
    <w:p w14:paraId="246C6171" w14:textId="77777777" w:rsidR="0005416A" w:rsidRPr="0005416A" w:rsidRDefault="0005416A" w:rsidP="0005416A">
      <w:pPr>
        <w:rPr>
          <w:sz w:val="22"/>
          <w:szCs w:val="22"/>
          <w:lang w:val="en-CA"/>
        </w:rPr>
      </w:pPr>
      <w:r w:rsidRPr="0005416A">
        <w:rPr>
          <w:sz w:val="22"/>
          <w:szCs w:val="22"/>
          <w:lang w:val="en-CA"/>
        </w:rPr>
        <w:t xml:space="preserve">The </w:t>
      </w:r>
      <w:proofErr w:type="spellStart"/>
      <w:r w:rsidRPr="0005416A">
        <w:rPr>
          <w:sz w:val="22"/>
          <w:szCs w:val="22"/>
          <w:lang w:val="en-CA"/>
        </w:rPr>
        <w:t>CastAway</w:t>
      </w:r>
      <w:proofErr w:type="spellEnd"/>
      <w:r w:rsidRPr="0005416A">
        <w:rPr>
          <w:sz w:val="22"/>
          <w:szCs w:val="22"/>
          <w:lang w:val="en-CA"/>
        </w:rPr>
        <w:t>-CTD is a small profiling instrument that measures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conductivity, temperature, and </w:t>
      </w:r>
      <w:r>
        <w:rPr>
          <w:sz w:val="22"/>
          <w:szCs w:val="22"/>
          <w:lang w:val="en-CA"/>
        </w:rPr>
        <w:t>p</w:t>
      </w:r>
      <w:r w:rsidRPr="0005416A">
        <w:rPr>
          <w:sz w:val="22"/>
          <w:szCs w:val="22"/>
          <w:lang w:val="en-CA"/>
        </w:rPr>
        <w:t>ressure.  Its embedded firmware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 controls all of the instrument's functions. It is designed for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profiling to depths of up to 100m at 5 Hz. It uses a six electrode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flow-through conductivity cell with zero external field coupled with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 a rapid response thermistor (&lt;5Hz) to attain high measurement accuracies.</w:t>
      </w:r>
    </w:p>
    <w:p w14:paraId="6CE2EA17" w14:textId="77777777" w:rsidR="0005416A" w:rsidRDefault="0005416A" w:rsidP="0005416A">
      <w:pPr>
        <w:rPr>
          <w:sz w:val="22"/>
          <w:szCs w:val="22"/>
          <w:lang w:val="en-CA"/>
        </w:rPr>
      </w:pPr>
      <w:r w:rsidRPr="0005416A">
        <w:rPr>
          <w:sz w:val="22"/>
          <w:szCs w:val="22"/>
          <w:lang w:val="en-CA"/>
        </w:rPr>
        <w:t>The instrument does not require a pump and is hydrodynamically designed to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free fall rate of 1 m/s.</w:t>
      </w:r>
    </w:p>
    <w:p w14:paraId="583B5D7B" w14:textId="77777777" w:rsidR="00744AB0" w:rsidRDefault="00744AB0" w:rsidP="0005416A">
      <w:pPr>
        <w:rPr>
          <w:sz w:val="22"/>
          <w:szCs w:val="22"/>
          <w:lang w:val="en-CA"/>
        </w:rPr>
      </w:pPr>
    </w:p>
    <w:p w14:paraId="787E0B86" w14:textId="77777777"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>Resolution and Accuracy as stated by the manufacturer is:</w:t>
      </w:r>
    </w:p>
    <w:tbl>
      <w:tblPr>
        <w:tblW w:w="5275" w:type="dxa"/>
        <w:tblInd w:w="5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559"/>
        <w:gridCol w:w="1559"/>
      </w:tblGrid>
      <w:tr w:rsidR="00744AB0" w:rsidRPr="00CE00E9" w14:paraId="06570D5D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1DB3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Channel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25FB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Resolution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F2BC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Accuracy</w:t>
            </w:r>
          </w:p>
        </w:tc>
      </w:tr>
      <w:tr w:rsidR="00744AB0" w:rsidRPr="00CE00E9" w14:paraId="3ED48A2E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4DF3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Pressure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40B6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0.01 db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735C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0.25 db</w:t>
            </w:r>
          </w:p>
        </w:tc>
      </w:tr>
      <w:tr w:rsidR="00744AB0" w:rsidRPr="00CE00E9" w14:paraId="1F52B7CB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E6FE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Depth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87C7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0.01 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872E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0.25 m</w:t>
            </w:r>
          </w:p>
        </w:tc>
      </w:tr>
      <w:tr w:rsidR="00744AB0" w:rsidRPr="00CE00E9" w14:paraId="0F3B335D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B68B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Temperature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DD7F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°C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134C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0.05 °C </w:t>
            </w:r>
          </w:p>
        </w:tc>
      </w:tr>
      <w:tr w:rsidR="00744AB0" w:rsidRPr="00CE00E9" w14:paraId="122EC005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7B6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Conductivity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6269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1 mS/cm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2232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5 mS/cm </w:t>
            </w:r>
          </w:p>
        </w:tc>
      </w:tr>
      <w:tr w:rsidR="00744AB0" w:rsidRPr="00CE00E9" w14:paraId="722F5A97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29DA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Conductance:Specific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636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1 mS/cm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1389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5 mS/cm </w:t>
            </w:r>
          </w:p>
        </w:tc>
      </w:tr>
      <w:tr w:rsidR="00744AB0" w:rsidRPr="00CE00E9" w14:paraId="73FC168B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3B4F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Salinity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0143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 0.01 (PSS-78)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770D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 0.1 (PSS-78) </w:t>
            </w:r>
          </w:p>
        </w:tc>
      </w:tr>
      <w:tr w:rsidR="00744AB0" w:rsidRPr="00CE00E9" w14:paraId="7C5680D6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D71F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Speed:Sound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739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m/s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49B6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0.15 m/s </w:t>
            </w:r>
          </w:p>
        </w:tc>
      </w:tr>
      <w:tr w:rsidR="00744AB0" w:rsidRPr="00CE00E9" w14:paraId="15BA0DDD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9B03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Density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92F0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0.004 kg/m3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DAA7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0.02 kg/m3 </w:t>
            </w:r>
          </w:p>
        </w:tc>
      </w:tr>
      <w:tr w:rsidR="00744AB0" w:rsidRPr="00CE00E9" w14:paraId="60FB8FF4" w14:textId="77777777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9EEB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GPS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69B9" w14:textId="77777777" w:rsidR="00744AB0" w:rsidRPr="00CE00E9" w:rsidRDefault="00744AB0" w:rsidP="008759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BB92" w14:textId="77777777"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10m</w:t>
            </w:r>
          </w:p>
        </w:tc>
      </w:tr>
    </w:tbl>
    <w:p w14:paraId="2DCE5B29" w14:textId="77777777" w:rsidR="00744AB0" w:rsidRDefault="00744AB0" w:rsidP="00744AB0">
      <w:pPr>
        <w:pStyle w:val="Heading2"/>
        <w:rPr>
          <w:lang w:val="en-CA"/>
        </w:rPr>
      </w:pPr>
    </w:p>
    <w:p w14:paraId="608BED5D" w14:textId="77777777" w:rsidR="0005416A" w:rsidRPr="00B13FEE" w:rsidRDefault="0005416A" w:rsidP="00744AB0">
      <w:pPr>
        <w:pStyle w:val="Heading2"/>
        <w:rPr>
          <w:lang w:val="en-CA"/>
        </w:rPr>
      </w:pPr>
      <w:r>
        <w:rPr>
          <w:lang w:val="en-CA"/>
        </w:rPr>
        <w:t>P</w:t>
      </w:r>
      <w:r w:rsidRPr="00B13FEE">
        <w:rPr>
          <w:lang w:val="en-CA"/>
        </w:rPr>
        <w:t>ROCESSING SUMMARY</w:t>
      </w:r>
    </w:p>
    <w:p w14:paraId="731DEED6" w14:textId="77777777"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Processing was done using the </w:t>
      </w:r>
      <w:proofErr w:type="spellStart"/>
      <w:r w:rsidRPr="00CE00E9">
        <w:rPr>
          <w:sz w:val="22"/>
          <w:szCs w:val="22"/>
          <w:lang w:val="en-CA"/>
        </w:rPr>
        <w:t>CastAway</w:t>
      </w:r>
      <w:proofErr w:type="spellEnd"/>
      <w:r w:rsidRPr="00CE00E9">
        <w:rPr>
          <w:sz w:val="22"/>
          <w:szCs w:val="22"/>
          <w:lang w:val="en-CA"/>
        </w:rPr>
        <w:t xml:space="preserve"> CTD data processing system which</w:t>
      </w:r>
      <w:r w:rsidR="00CE00E9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 xml:space="preserve">included the following </w:t>
      </w:r>
      <w:r w:rsidR="00CE00E9">
        <w:rPr>
          <w:sz w:val="22"/>
          <w:szCs w:val="22"/>
          <w:lang w:val="en-CA"/>
        </w:rPr>
        <w:t>s</w:t>
      </w:r>
      <w:r w:rsidRPr="00CE00E9">
        <w:rPr>
          <w:sz w:val="22"/>
          <w:szCs w:val="22"/>
          <w:lang w:val="en-CA"/>
        </w:rPr>
        <w:t>teps:</w:t>
      </w:r>
    </w:p>
    <w:p w14:paraId="5E6070B7" w14:textId="77777777"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Pressure correction to remove ambient atmospheric pressure.</w:t>
      </w:r>
    </w:p>
    <w:p w14:paraId="34D108C1" w14:textId="77777777"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Removal of records obtained while the system was stationary.</w:t>
      </w:r>
    </w:p>
    <w:p w14:paraId="524999A5" w14:textId="77777777" w:rsidR="0005416A" w:rsidRPr="00CE00E9" w:rsidRDefault="0005416A" w:rsidP="00744AB0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</w:t>
      </w:r>
      <w:r w:rsidR="00744AB0">
        <w:rPr>
          <w:sz w:val="22"/>
          <w:szCs w:val="22"/>
          <w:lang w:val="en-CA"/>
        </w:rPr>
        <w:t>D</w:t>
      </w:r>
      <w:r w:rsidRPr="00CE00E9">
        <w:rPr>
          <w:sz w:val="22"/>
          <w:szCs w:val="22"/>
          <w:lang w:val="en-CA"/>
        </w:rPr>
        <w:t>e-spiking of conductivity data to remove erratic measurements near</w:t>
      </w:r>
      <w:r w:rsidR="00744AB0">
        <w:rPr>
          <w:sz w:val="22"/>
          <w:szCs w:val="22"/>
          <w:lang w:val="en-CA"/>
        </w:rPr>
        <w:t xml:space="preserve"> the water surface that </w:t>
      </w:r>
      <w:r w:rsidRPr="00CE00E9">
        <w:rPr>
          <w:sz w:val="22"/>
          <w:szCs w:val="22"/>
          <w:lang w:val="en-CA"/>
        </w:rPr>
        <w:t>can be caused by air bubbles trapped in the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conductivity flow cell.</w:t>
      </w:r>
    </w:p>
    <w:p w14:paraId="6C983E5B" w14:textId="77777777"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Bin-averaging with 0.3db bins with linear interpolation used to fill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empty bins or the nearest available value for surface or bottom bins.</w:t>
      </w:r>
    </w:p>
    <w:p w14:paraId="279D2D16" w14:textId="77777777"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Combination of downcast and upcast data using a weighted average based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on fall velocity.</w:t>
      </w:r>
    </w:p>
    <w:p w14:paraId="53D75A91" w14:textId="77777777"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lastRenderedPageBreak/>
        <w:t xml:space="preserve">      - Derivation of specific conductance, salinity, sound speed, density and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depth for each pressure bin.</w:t>
      </w:r>
    </w:p>
    <w:p w14:paraId="07BA41A6" w14:textId="77777777"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Density is derived based on temperature resolution and accuracy using the</w:t>
      </w:r>
    </w:p>
    <w:p w14:paraId="0F753009" w14:textId="77777777"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International Equation of State for sea water (EOS-80).</w:t>
      </w:r>
    </w:p>
    <w:p w14:paraId="1DC07BA0" w14:textId="77777777"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Depth and Specific Conductance are derived using the International Equation</w:t>
      </w:r>
    </w:p>
    <w:p w14:paraId="7C535EFF" w14:textId="77777777"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of State for sea water (EOS-80).</w:t>
      </w:r>
    </w:p>
    <w:p w14:paraId="25704D7B" w14:textId="77777777"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Salinity was calculated using the 1978 Practical Salinity Scale.</w:t>
      </w:r>
    </w:p>
    <w:p w14:paraId="60593070" w14:textId="77777777"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Sound Speed was calculated using the method of Chen-</w:t>
      </w:r>
      <w:proofErr w:type="spellStart"/>
      <w:r w:rsidRPr="00744AB0">
        <w:rPr>
          <w:sz w:val="22"/>
          <w:szCs w:val="22"/>
          <w:lang w:val="en-CA"/>
        </w:rPr>
        <w:t>Millero</w:t>
      </w:r>
      <w:proofErr w:type="spellEnd"/>
      <w:r w:rsidRPr="00744AB0">
        <w:rPr>
          <w:sz w:val="22"/>
          <w:szCs w:val="22"/>
          <w:lang w:val="en-CA"/>
        </w:rPr>
        <w:t>, 1977.</w:t>
      </w:r>
    </w:p>
    <w:p w14:paraId="58A420D6" w14:textId="77777777" w:rsidR="00744AB0" w:rsidRDefault="00744AB0" w:rsidP="0005416A">
      <w:pPr>
        <w:rPr>
          <w:sz w:val="22"/>
          <w:szCs w:val="22"/>
          <w:lang w:val="en-CA"/>
        </w:rPr>
      </w:pPr>
    </w:p>
    <w:p w14:paraId="2B8C9E04" w14:textId="77777777" w:rsidR="00A81874" w:rsidRDefault="00744AB0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The output data were in CSV format. </w:t>
      </w:r>
    </w:p>
    <w:p w14:paraId="4C96C4FC" w14:textId="77777777"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Many files contained no header information.</w:t>
      </w:r>
    </w:p>
    <w:p w14:paraId="4F0FE6F7" w14:textId="77777777"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Other files have headers but no data.</w:t>
      </w:r>
    </w:p>
    <w:p w14:paraId="301C6F64" w14:textId="77777777" w:rsidR="001A0E5B" w:rsidRDefault="001A0E5B" w:rsidP="00744AB0">
      <w:pPr>
        <w:rPr>
          <w:sz w:val="22"/>
          <w:szCs w:val="22"/>
          <w:lang w:val="en-CA"/>
        </w:rPr>
      </w:pPr>
    </w:p>
    <w:p w14:paraId="4DEA2B1D" w14:textId="77777777" w:rsidR="00A81874" w:rsidRDefault="001A0E5B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 file list was prepared for each year with the full file names of those casts with both positions and data.</w:t>
      </w:r>
    </w:p>
    <w:p w14:paraId="2B84E4EF" w14:textId="77777777"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Only files with both position information and data were processed beyond this point.</w:t>
      </w:r>
    </w:p>
    <w:p w14:paraId="244F5FCB" w14:textId="77777777" w:rsidR="00A81874" w:rsidRDefault="00A81874" w:rsidP="00744AB0">
      <w:pPr>
        <w:rPr>
          <w:sz w:val="22"/>
          <w:szCs w:val="22"/>
          <w:lang w:val="en-CA"/>
        </w:rPr>
      </w:pPr>
    </w:p>
    <w:p w14:paraId="141AC6B7" w14:textId="77777777"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The file names are non-standard. The names were kept in the original format but a 4-digit event number was added. Those numbers do not signify any temporal or geographic order. Even</w:t>
      </w:r>
      <w:r w:rsidR="00626CF8">
        <w:rPr>
          <w:sz w:val="22"/>
          <w:szCs w:val="22"/>
          <w:lang w:val="en-CA"/>
        </w:rPr>
        <w:t>t</w:t>
      </w:r>
      <w:r>
        <w:rPr>
          <w:sz w:val="22"/>
          <w:szCs w:val="22"/>
          <w:lang w:val="en-CA"/>
        </w:rPr>
        <w:t xml:space="preserve"> numbers are needed in order to use some IOS SHELL routines and assist searching for files. </w:t>
      </w:r>
    </w:p>
    <w:p w14:paraId="62461765" w14:textId="77777777" w:rsidR="00A81874" w:rsidRDefault="00A81874" w:rsidP="00744AB0">
      <w:pPr>
        <w:rPr>
          <w:sz w:val="22"/>
          <w:szCs w:val="22"/>
          <w:lang w:val="en-CA"/>
        </w:rPr>
      </w:pPr>
    </w:p>
    <w:p w14:paraId="35FC7162" w14:textId="77777777" w:rsidR="00744AB0" w:rsidRDefault="00744AB0" w:rsidP="00744AB0">
      <w:pPr>
        <w:rPr>
          <w:sz w:val="22"/>
          <w:szCs w:val="22"/>
          <w:lang w:val="en-CA"/>
        </w:rPr>
      </w:pPr>
      <w:r w:rsidRPr="00626CF8">
        <w:rPr>
          <w:sz w:val="22"/>
          <w:szCs w:val="22"/>
          <w:lang w:val="en-CA"/>
        </w:rPr>
        <w:t xml:space="preserve">The CSV files were converted to IOS Header format using </w:t>
      </w:r>
      <w:proofErr w:type="spellStart"/>
      <w:r w:rsidRPr="00626CF8">
        <w:rPr>
          <w:sz w:val="22"/>
          <w:szCs w:val="22"/>
          <w:lang w:val="en-CA"/>
        </w:rPr>
        <w:t>MatLab</w:t>
      </w:r>
      <w:proofErr w:type="spellEnd"/>
      <w:r w:rsidRPr="00626CF8">
        <w:rPr>
          <w:sz w:val="22"/>
          <w:szCs w:val="22"/>
          <w:lang w:val="en-CA"/>
        </w:rPr>
        <w:t>.</w:t>
      </w:r>
    </w:p>
    <w:p w14:paraId="30968176" w14:textId="77777777" w:rsidR="00744AB0" w:rsidRDefault="00744AB0" w:rsidP="00744AB0">
      <w:pPr>
        <w:rPr>
          <w:sz w:val="22"/>
          <w:szCs w:val="22"/>
          <w:lang w:val="en-CA"/>
        </w:rPr>
      </w:pPr>
    </w:p>
    <w:p w14:paraId="18F162F0" w14:textId="77777777" w:rsidR="00744AB0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Pro</w:t>
      </w:r>
      <w:r w:rsidR="00744AB0">
        <w:rPr>
          <w:sz w:val="22"/>
          <w:szCs w:val="22"/>
          <w:lang w:val="en-CA"/>
        </w:rPr>
        <w:t>gram Edit Headers in IOS SHELL</w:t>
      </w:r>
      <w:r>
        <w:rPr>
          <w:sz w:val="22"/>
          <w:szCs w:val="22"/>
          <w:lang w:val="en-CA"/>
        </w:rPr>
        <w:t xml:space="preserve"> was used to adjust f</w:t>
      </w:r>
      <w:r w:rsidR="00744AB0">
        <w:rPr>
          <w:sz w:val="22"/>
          <w:szCs w:val="22"/>
          <w:lang w:val="en-CA"/>
        </w:rPr>
        <w:t xml:space="preserve">ormats, </w:t>
      </w:r>
      <w:r>
        <w:rPr>
          <w:sz w:val="22"/>
          <w:szCs w:val="22"/>
          <w:lang w:val="en-CA"/>
        </w:rPr>
        <w:t xml:space="preserve">to amend header </w:t>
      </w:r>
      <w:r w:rsidR="00744AB0">
        <w:rPr>
          <w:sz w:val="22"/>
          <w:szCs w:val="22"/>
          <w:lang w:val="en-CA"/>
        </w:rPr>
        <w:t xml:space="preserve">comments and </w:t>
      </w:r>
      <w:r>
        <w:rPr>
          <w:sz w:val="22"/>
          <w:szCs w:val="22"/>
          <w:lang w:val="en-CA"/>
        </w:rPr>
        <w:t xml:space="preserve">to add </w:t>
      </w:r>
      <w:r w:rsidR="00744AB0">
        <w:rPr>
          <w:sz w:val="22"/>
          <w:szCs w:val="22"/>
          <w:lang w:val="en-CA"/>
        </w:rPr>
        <w:t xml:space="preserve">channel names </w:t>
      </w:r>
      <w:r>
        <w:rPr>
          <w:sz w:val="22"/>
          <w:szCs w:val="22"/>
          <w:lang w:val="en-CA"/>
        </w:rPr>
        <w:t>above</w:t>
      </w:r>
      <w:r w:rsidR="00744AB0">
        <w:rPr>
          <w:sz w:val="22"/>
          <w:szCs w:val="22"/>
          <w:lang w:val="en-CA"/>
        </w:rPr>
        <w:t xml:space="preserve"> the data columns. The Latitude 2 and Longitude 2 header entries were removed because many entries were blank.</w:t>
      </w:r>
    </w:p>
    <w:p w14:paraId="7F6D4735" w14:textId="77777777" w:rsidR="00744AB0" w:rsidRDefault="00744AB0" w:rsidP="0005416A">
      <w:pPr>
        <w:rPr>
          <w:sz w:val="22"/>
          <w:szCs w:val="22"/>
          <w:lang w:val="en-CA"/>
        </w:rPr>
      </w:pPr>
    </w:p>
    <w:p w14:paraId="1E51BB09" w14:textId="77777777" w:rsidR="003214CB" w:rsidRDefault="003214CB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Quality Checks:</w:t>
      </w:r>
    </w:p>
    <w:p w14:paraId="408108A2" w14:textId="77777777" w:rsidR="003214CB" w:rsidRPr="003214CB" w:rsidRDefault="00744AB0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Positions were checked on maps and all positions looked reasonable.</w:t>
      </w:r>
    </w:p>
    <w:p w14:paraId="313509D1" w14:textId="77777777" w:rsidR="003214CB" w:rsidRPr="003214CB" w:rsidRDefault="00744AB0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T-S plots were examined</w:t>
      </w:r>
      <w:r w:rsidR="00C50A59" w:rsidRPr="003214CB">
        <w:rPr>
          <w:sz w:val="22"/>
          <w:szCs w:val="22"/>
          <w:lang w:val="en-CA"/>
        </w:rPr>
        <w:t xml:space="preserve"> </w:t>
      </w:r>
      <w:r w:rsidR="00A81874" w:rsidRPr="003214CB">
        <w:rPr>
          <w:sz w:val="22"/>
          <w:szCs w:val="22"/>
          <w:lang w:val="en-CA"/>
        </w:rPr>
        <w:t>plots were examined. In shallow water many small unstable features are found, but those are expected in shallow waters. No significant outliers were found.</w:t>
      </w:r>
      <w:r w:rsidR="00C50A59" w:rsidRPr="003214CB">
        <w:rPr>
          <w:sz w:val="22"/>
          <w:szCs w:val="22"/>
          <w:lang w:val="en-CA"/>
        </w:rPr>
        <w:t xml:space="preserve"> </w:t>
      </w:r>
    </w:p>
    <w:p w14:paraId="5AC65E08" w14:textId="77777777" w:rsidR="003214CB" w:rsidRDefault="003214CB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P</w:t>
      </w:r>
      <w:r w:rsidR="00C50A59" w:rsidRPr="003214CB">
        <w:rPr>
          <w:sz w:val="22"/>
          <w:szCs w:val="22"/>
          <w:lang w:val="en-CA"/>
        </w:rPr>
        <w:t xml:space="preserve">rofile plots turned up many cases where the salinity is extremely low and constant. </w:t>
      </w:r>
      <w:r w:rsidRPr="003214CB">
        <w:rPr>
          <w:sz w:val="22"/>
          <w:szCs w:val="22"/>
          <w:lang w:val="en-CA"/>
        </w:rPr>
        <w:t>Many</w:t>
      </w:r>
      <w:r w:rsidR="00C50A59" w:rsidRPr="003214CB">
        <w:rPr>
          <w:sz w:val="22"/>
          <w:szCs w:val="22"/>
          <w:lang w:val="en-CA"/>
        </w:rPr>
        <w:t xml:space="preserve"> were investigated </w:t>
      </w:r>
      <w:r w:rsidRPr="003214CB">
        <w:rPr>
          <w:sz w:val="22"/>
          <w:szCs w:val="22"/>
          <w:lang w:val="en-CA"/>
        </w:rPr>
        <w:t>and they came from areas where a freshwater layer is not unexpected, so they were left unchanged.</w:t>
      </w:r>
    </w:p>
    <w:p w14:paraId="07124136" w14:textId="77777777" w:rsidR="003214CB" w:rsidRPr="003214CB" w:rsidRDefault="003214CB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 xml:space="preserve">Some </w:t>
      </w:r>
      <w:r>
        <w:rPr>
          <w:sz w:val="22"/>
          <w:szCs w:val="22"/>
          <w:lang w:val="en-CA"/>
        </w:rPr>
        <w:t>file</w:t>
      </w:r>
      <w:r w:rsidRPr="003214CB">
        <w:rPr>
          <w:sz w:val="22"/>
          <w:szCs w:val="22"/>
          <w:lang w:val="en-CA"/>
        </w:rPr>
        <w:t>s contain only a single record.</w:t>
      </w:r>
    </w:p>
    <w:p w14:paraId="625C6219" w14:textId="77777777" w:rsidR="003E2122" w:rsidRDefault="003E2122" w:rsidP="0005416A">
      <w:pPr>
        <w:rPr>
          <w:sz w:val="22"/>
          <w:szCs w:val="22"/>
          <w:lang w:val="en-CA"/>
        </w:rPr>
      </w:pPr>
    </w:p>
    <w:p w14:paraId="0D2C3CBD" w14:textId="77777777" w:rsidR="003E2122" w:rsidRDefault="003E2122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Cross-reference lists were produced for each year. The file names are truncated, but the event numbers and their times and positions are complete.</w:t>
      </w:r>
    </w:p>
    <w:p w14:paraId="7522E876" w14:textId="77777777" w:rsidR="003E2122" w:rsidRDefault="003E2122" w:rsidP="0005416A">
      <w:pPr>
        <w:rPr>
          <w:sz w:val="22"/>
          <w:szCs w:val="22"/>
          <w:lang w:val="en-CA"/>
        </w:rPr>
      </w:pPr>
    </w:p>
    <w:p w14:paraId="573CF3D9" w14:textId="77777777" w:rsidR="003E2122" w:rsidRPr="00CE00E9" w:rsidRDefault="003E2122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Header check files were produced for each year that show what channels are available and which particular CTD was used for each event. </w:t>
      </w:r>
    </w:p>
    <w:p w14:paraId="5863A4C5" w14:textId="77777777" w:rsidR="00CE00E9" w:rsidRDefault="00CE00E9" w:rsidP="0005416A">
      <w:pPr>
        <w:rPr>
          <w:sz w:val="22"/>
          <w:szCs w:val="22"/>
          <w:lang w:val="en-CA"/>
        </w:rPr>
      </w:pPr>
    </w:p>
    <w:p w14:paraId="01B50AB6" w14:textId="77777777" w:rsidR="0005416A" w:rsidRDefault="0005416A" w:rsidP="0005416A">
      <w:pPr>
        <w:rPr>
          <w:sz w:val="22"/>
          <w:szCs w:val="22"/>
          <w:lang w:val="en-CA"/>
        </w:rPr>
      </w:pPr>
    </w:p>
    <w:p w14:paraId="1968A63C" w14:textId="77777777" w:rsidR="003214CB" w:rsidRPr="00CE00E9" w:rsidRDefault="003214CB" w:rsidP="0005416A">
      <w:pPr>
        <w:rPr>
          <w:sz w:val="22"/>
          <w:szCs w:val="22"/>
          <w:lang w:val="en-CA"/>
        </w:rPr>
      </w:pPr>
    </w:p>
    <w:sectPr w:rsidR="003214CB" w:rsidRPr="00CE0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75F"/>
    <w:multiLevelType w:val="hybridMultilevel"/>
    <w:tmpl w:val="30B85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FD1"/>
    <w:multiLevelType w:val="hybridMultilevel"/>
    <w:tmpl w:val="868E54D8"/>
    <w:lvl w:ilvl="0" w:tplc="1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54C837EE"/>
    <w:multiLevelType w:val="multilevel"/>
    <w:tmpl w:val="F1DC26BE"/>
    <w:lvl w:ilvl="0">
      <w:start w:val="1"/>
      <w:numFmt w:val="decimal"/>
      <w:pStyle w:val="Heading3"/>
      <w:suff w:val="space"/>
      <w:lvlText w:val="%1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33260472">
    <w:abstractNumId w:val="2"/>
  </w:num>
  <w:num w:numId="2" w16cid:durableId="199975440">
    <w:abstractNumId w:val="1"/>
  </w:num>
  <w:num w:numId="3" w16cid:durableId="75231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16A"/>
    <w:rsid w:val="0005416A"/>
    <w:rsid w:val="001A0E5B"/>
    <w:rsid w:val="00207770"/>
    <w:rsid w:val="002A0979"/>
    <w:rsid w:val="003214CB"/>
    <w:rsid w:val="003E2122"/>
    <w:rsid w:val="00626CF8"/>
    <w:rsid w:val="006366FF"/>
    <w:rsid w:val="00744AB0"/>
    <w:rsid w:val="00A81874"/>
    <w:rsid w:val="00B92E9A"/>
    <w:rsid w:val="00C50A59"/>
    <w:rsid w:val="00CE00E9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C2B2"/>
  <w15:docId w15:val="{7515B610-1BC5-498F-AE35-4D9D12ED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16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5416A"/>
    <w:pPr>
      <w:keepNext/>
      <w:numPr>
        <w:numId w:val="1"/>
      </w:numPr>
      <w:tabs>
        <w:tab w:val="left" w:pos="3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416A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05416A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54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CA"/>
    </w:rPr>
  </w:style>
  <w:style w:type="paragraph" w:styleId="BodyText">
    <w:name w:val="Body Text"/>
    <w:basedOn w:val="Normal"/>
    <w:link w:val="BodyTextChar"/>
    <w:rsid w:val="0005416A"/>
    <w:rPr>
      <w:sz w:val="22"/>
    </w:rPr>
  </w:style>
  <w:style w:type="character" w:customStyle="1" w:styleId="BodyTextChar">
    <w:name w:val="Body Text Char"/>
    <w:basedOn w:val="DefaultParagraphFont"/>
    <w:link w:val="BodyText"/>
    <w:rsid w:val="0005416A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74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Gatien, Germaine (she, her / elle, la) (DFO/MPO)</cp:lastModifiedBy>
  <cp:revision>5</cp:revision>
  <dcterms:created xsi:type="dcterms:W3CDTF">2017-12-14T00:54:00Z</dcterms:created>
  <dcterms:modified xsi:type="dcterms:W3CDTF">2025-02-12T18:06:00Z</dcterms:modified>
</cp:coreProperties>
</file>