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F3727" w14:textId="77777777" w:rsidR="00B33CA0" w:rsidRPr="00520A4C" w:rsidRDefault="00B33CA0" w:rsidP="00256916">
      <w:pPr>
        <w:pStyle w:val="Heading3"/>
        <w:rPr>
          <w:rFonts w:eastAsia="Times New Roman"/>
          <w:lang w:val="en-US"/>
        </w:rPr>
      </w:pPr>
      <w:bookmarkStart w:id="0" w:name="_Toc359318474"/>
      <w:r w:rsidRPr="00520A4C">
        <w:rPr>
          <w:rFonts w:eastAsia="Times New Roman"/>
          <w:lang w:val="en-US"/>
        </w:rPr>
        <w:t>S</w:t>
      </w:r>
      <w:bookmarkStart w:id="1" w:name="sal"/>
      <w:bookmarkEnd w:id="1"/>
      <w:r w:rsidRPr="00520A4C">
        <w:rPr>
          <w:rFonts w:eastAsia="Times New Roman"/>
          <w:lang w:val="en-US"/>
        </w:rPr>
        <w:t>alinity</w:t>
      </w:r>
      <w:bookmarkEnd w:id="0"/>
    </w:p>
    <w:p w14:paraId="00B3B87A" w14:textId="7D4A7129" w:rsidR="00A271D2" w:rsidRPr="00812785" w:rsidRDefault="00812785" w:rsidP="00125F69">
      <w:pPr>
        <w:overflowPunct w:val="0"/>
        <w:autoSpaceDE w:val="0"/>
        <w:autoSpaceDN w:val="0"/>
        <w:adjustRightInd w:val="0"/>
        <w:ind w:left="709"/>
        <w:textAlignment w:val="baseline"/>
        <w:outlineLvl w:val="2"/>
        <w:rPr>
          <w:rFonts w:eastAsia="Times New Roman" w:cs="Times New Roman"/>
          <w:i/>
          <w:szCs w:val="20"/>
          <w:lang w:val="en-US"/>
        </w:rPr>
      </w:pPr>
      <w:r w:rsidRPr="00812785">
        <w:rPr>
          <w:rFonts w:eastAsia="Times New Roman" w:cs="Times New Roman"/>
          <w:i/>
          <w:szCs w:val="20"/>
          <w:lang w:val="en-US"/>
        </w:rPr>
        <w:t xml:space="preserve">Mary Steel (contract for </w:t>
      </w:r>
      <w:r w:rsidR="00E6309F" w:rsidRPr="00812785">
        <w:rPr>
          <w:rFonts w:eastAsia="Times New Roman" w:cs="Times New Roman"/>
          <w:i/>
          <w:szCs w:val="20"/>
          <w:lang w:val="en-US"/>
        </w:rPr>
        <w:t>DFO-IOS)</w:t>
      </w:r>
    </w:p>
    <w:p w14:paraId="09B8C39D" w14:textId="5A79B8BF" w:rsidR="00A271D2" w:rsidRPr="00812785" w:rsidRDefault="00A271D2" w:rsidP="00125F69">
      <w:pPr>
        <w:overflowPunct w:val="0"/>
        <w:autoSpaceDE w:val="0"/>
        <w:autoSpaceDN w:val="0"/>
        <w:adjustRightInd w:val="0"/>
        <w:ind w:left="709"/>
        <w:textAlignment w:val="baseline"/>
        <w:outlineLvl w:val="2"/>
        <w:rPr>
          <w:rFonts w:eastAsia="Times New Roman" w:cs="Times New Roman"/>
          <w:i/>
          <w:szCs w:val="20"/>
          <w:lang w:val="en-US"/>
        </w:rPr>
      </w:pPr>
      <w:r w:rsidRPr="00812785">
        <w:rPr>
          <w:rFonts w:eastAsia="Times New Roman" w:cs="Times New Roman"/>
          <w:i/>
          <w:szCs w:val="20"/>
          <w:lang w:val="en-US"/>
        </w:rPr>
        <w:t xml:space="preserve">P.I.: </w:t>
      </w:r>
      <w:r w:rsidR="00812785" w:rsidRPr="00812785">
        <w:rPr>
          <w:rFonts w:eastAsia="Times New Roman" w:cs="Times New Roman"/>
          <w:i/>
          <w:szCs w:val="20"/>
          <w:lang w:val="en-US"/>
        </w:rPr>
        <w:t xml:space="preserve">Andy </w:t>
      </w:r>
      <w:proofErr w:type="spellStart"/>
      <w:r w:rsidR="00812785" w:rsidRPr="00812785">
        <w:rPr>
          <w:rFonts w:eastAsia="Times New Roman" w:cs="Times New Roman"/>
          <w:i/>
          <w:szCs w:val="20"/>
          <w:lang w:val="en-US"/>
        </w:rPr>
        <w:t>Mejewski</w:t>
      </w:r>
      <w:proofErr w:type="spellEnd"/>
      <w:r w:rsidRPr="00812785">
        <w:rPr>
          <w:rFonts w:eastAsia="Times New Roman" w:cs="Times New Roman"/>
          <w:i/>
          <w:szCs w:val="20"/>
          <w:lang w:val="en-US"/>
        </w:rPr>
        <w:t xml:space="preserve"> (DFO-</w:t>
      </w:r>
      <w:r w:rsidR="00812785" w:rsidRPr="00812785">
        <w:rPr>
          <w:rFonts w:eastAsia="Times New Roman" w:cs="Times New Roman"/>
          <w:i/>
          <w:szCs w:val="20"/>
          <w:lang w:val="en-US"/>
        </w:rPr>
        <w:t>FWI), contact Jane Eert (DFO-IOS)</w:t>
      </w:r>
    </w:p>
    <w:p w14:paraId="103526B8" w14:textId="77777777" w:rsidR="0006494A" w:rsidRPr="00812785" w:rsidRDefault="0006494A" w:rsidP="0006494A">
      <w:pPr>
        <w:overflowPunct w:val="0"/>
        <w:autoSpaceDE w:val="0"/>
        <w:autoSpaceDN w:val="0"/>
        <w:adjustRightInd w:val="0"/>
        <w:textAlignment w:val="baseline"/>
        <w:outlineLvl w:val="2"/>
        <w:rPr>
          <w:rFonts w:eastAsia="Times New Roman" w:cs="Times New Roman"/>
          <w:b/>
          <w:i/>
          <w:szCs w:val="20"/>
          <w:lang w:val="en-US"/>
        </w:rPr>
      </w:pPr>
    </w:p>
    <w:p w14:paraId="621B272A" w14:textId="77777777" w:rsidR="00B33CA0" w:rsidRDefault="00B33CA0" w:rsidP="00125F69">
      <w:pPr>
        <w:pStyle w:val="Heading4"/>
      </w:pPr>
      <w:bookmarkStart w:id="2" w:name="_Toc359318475"/>
      <w:r w:rsidRPr="00B33CA0">
        <w:t>Sampling</w:t>
      </w:r>
      <w:bookmarkEnd w:id="2"/>
    </w:p>
    <w:p w14:paraId="46BA4EEF" w14:textId="77777777" w:rsidR="0006494A" w:rsidRPr="00B33CA0" w:rsidRDefault="0006494A" w:rsidP="0006494A">
      <w:pPr>
        <w:overflowPunct w:val="0"/>
        <w:autoSpaceDE w:val="0"/>
        <w:autoSpaceDN w:val="0"/>
        <w:adjustRightInd w:val="0"/>
        <w:ind w:left="720"/>
        <w:textAlignment w:val="baseline"/>
        <w:outlineLvl w:val="3"/>
        <w:rPr>
          <w:rFonts w:eastAsia="Times New Roman" w:cs="Arial"/>
          <w:b/>
          <w:i/>
          <w:szCs w:val="20"/>
          <w:lang w:val="en-US"/>
        </w:rPr>
      </w:pPr>
    </w:p>
    <w:p w14:paraId="747312B8" w14:textId="6D78939E" w:rsidR="00B33CA0" w:rsidRDefault="00B93C6F" w:rsidP="009C5588">
      <w:pPr>
        <w:overflowPunct w:val="0"/>
        <w:autoSpaceDE w:val="0"/>
        <w:autoSpaceDN w:val="0"/>
        <w:adjustRightInd w:val="0"/>
        <w:ind w:firstLine="709"/>
        <w:textAlignment w:val="baseline"/>
        <w:rPr>
          <w:rFonts w:eastAsia="Times New Roman" w:cs="Arial"/>
          <w:szCs w:val="20"/>
          <w:lang w:val="en-US"/>
        </w:rPr>
      </w:pPr>
      <w:r>
        <w:rPr>
          <w:rFonts w:eastAsia="Times New Roman" w:cs="Arial"/>
          <w:szCs w:val="20"/>
          <w:lang w:val="en-US"/>
        </w:rPr>
        <w:t xml:space="preserve">Salinity samples were collected from </w:t>
      </w:r>
      <w:r w:rsidR="00812785">
        <w:rPr>
          <w:rFonts w:eastAsia="Times New Roman" w:cs="Arial"/>
          <w:szCs w:val="20"/>
          <w:lang w:val="en-US"/>
        </w:rPr>
        <w:t xml:space="preserve">selected </w:t>
      </w:r>
      <w:proofErr w:type="spellStart"/>
      <w:r w:rsidR="00812785">
        <w:rPr>
          <w:rFonts w:eastAsia="Times New Roman" w:cs="Arial"/>
          <w:szCs w:val="20"/>
          <w:lang w:val="en-US"/>
        </w:rPr>
        <w:t>Niskins</w:t>
      </w:r>
      <w:proofErr w:type="spellEnd"/>
      <w:r w:rsidR="00812785">
        <w:rPr>
          <w:rFonts w:eastAsia="Times New Roman" w:cs="Arial"/>
          <w:szCs w:val="20"/>
          <w:lang w:val="en-US"/>
        </w:rPr>
        <w:t xml:space="preserve"> </w:t>
      </w:r>
      <w:r>
        <w:rPr>
          <w:rFonts w:eastAsia="Times New Roman" w:cs="Arial"/>
          <w:szCs w:val="20"/>
          <w:lang w:val="en-US"/>
        </w:rPr>
        <w:t xml:space="preserve">on rosette casts.  </w:t>
      </w:r>
      <w:r w:rsidR="00B33CA0" w:rsidRPr="00B33CA0">
        <w:rPr>
          <w:rFonts w:eastAsia="Times New Roman" w:cs="Arial"/>
          <w:szCs w:val="20"/>
          <w:lang w:val="en-US"/>
        </w:rPr>
        <w:t>Water samples were collected from Niskin bottles immediately following a rosette cast</w:t>
      </w:r>
      <w:r>
        <w:rPr>
          <w:rFonts w:eastAsia="Times New Roman" w:cs="Arial"/>
          <w:szCs w:val="20"/>
          <w:lang w:val="en-US"/>
        </w:rPr>
        <w:t>, after the gases and other sensitive samples have been collected</w:t>
      </w:r>
      <w:r w:rsidR="00B33CA0" w:rsidRPr="00B33CA0">
        <w:rPr>
          <w:rFonts w:eastAsia="Times New Roman" w:cs="Arial"/>
          <w:szCs w:val="20"/>
          <w:lang w:val="en-US"/>
        </w:rPr>
        <w:t xml:space="preserve">.  Salinity bottles used a two cap system, an insert cap followed by a screw on cap.  Salinity bottles and insert caps were rinsed 3 times with sample water before filling.  Samples were transferred to the temperature controlled room for storage until they were analyzed </w:t>
      </w:r>
      <w:r w:rsidR="00256916">
        <w:rPr>
          <w:rFonts w:eastAsia="Times New Roman" w:cs="Arial"/>
          <w:szCs w:val="20"/>
          <w:lang w:val="en-US"/>
        </w:rPr>
        <w:t>onboard</w:t>
      </w:r>
      <w:r w:rsidR="00B33CA0" w:rsidRPr="00B33CA0">
        <w:rPr>
          <w:rFonts w:eastAsia="Times New Roman" w:cs="Arial"/>
          <w:szCs w:val="20"/>
          <w:lang w:val="en-US"/>
        </w:rPr>
        <w:t>.</w:t>
      </w:r>
      <w:r>
        <w:rPr>
          <w:rFonts w:eastAsia="Times New Roman" w:cs="Arial"/>
          <w:szCs w:val="20"/>
          <w:lang w:val="en-US"/>
        </w:rPr>
        <w:t xml:space="preserve">  Salinity samples were also occasionally collected from the </w:t>
      </w:r>
      <w:r w:rsidR="00256916">
        <w:rPr>
          <w:rFonts w:eastAsia="Times New Roman" w:cs="Arial"/>
          <w:szCs w:val="20"/>
          <w:lang w:val="en-US"/>
        </w:rPr>
        <w:t xml:space="preserve">underway </w:t>
      </w:r>
      <w:r>
        <w:rPr>
          <w:rFonts w:eastAsia="Times New Roman" w:cs="Arial"/>
          <w:szCs w:val="20"/>
          <w:lang w:val="en-US"/>
        </w:rPr>
        <w:t>loop system for system calibration.</w:t>
      </w:r>
    </w:p>
    <w:p w14:paraId="7DA20C42" w14:textId="77777777" w:rsidR="0006494A" w:rsidRPr="00B33CA0" w:rsidRDefault="0006494A" w:rsidP="009C5588">
      <w:pPr>
        <w:overflowPunct w:val="0"/>
        <w:autoSpaceDE w:val="0"/>
        <w:autoSpaceDN w:val="0"/>
        <w:adjustRightInd w:val="0"/>
        <w:ind w:firstLine="709"/>
        <w:textAlignment w:val="baseline"/>
        <w:rPr>
          <w:rFonts w:eastAsia="Times New Roman" w:cs="Arial"/>
          <w:szCs w:val="20"/>
          <w:lang w:val="en-US"/>
        </w:rPr>
      </w:pPr>
    </w:p>
    <w:p w14:paraId="4CBD4413" w14:textId="0E9D3D0E" w:rsidR="00B33CA0" w:rsidRDefault="00B33CA0" w:rsidP="00125F69">
      <w:pPr>
        <w:pStyle w:val="Heading4"/>
        <w:rPr>
          <w:snapToGrid w:val="0"/>
        </w:rPr>
      </w:pPr>
      <w:bookmarkStart w:id="3" w:name="_Toc359318476"/>
      <w:r w:rsidRPr="00B33CA0">
        <w:rPr>
          <w:snapToGrid w:val="0"/>
        </w:rPr>
        <w:t>Analysis</w:t>
      </w:r>
      <w:bookmarkEnd w:id="3"/>
    </w:p>
    <w:p w14:paraId="07ADB817" w14:textId="77777777" w:rsidR="004B5A2C" w:rsidRDefault="004B5A2C" w:rsidP="004B5A2C">
      <w:pPr>
        <w:pStyle w:val="Heading3"/>
        <w:numPr>
          <w:ilvl w:val="0"/>
          <w:numId w:val="0"/>
        </w:numPr>
        <w:ind w:left="720" w:hanging="720"/>
        <w:rPr>
          <w:snapToGrid w:val="0"/>
        </w:rPr>
      </w:pPr>
    </w:p>
    <w:p w14:paraId="3D85C4FB" w14:textId="60DACCBA" w:rsidR="004B5A2C" w:rsidRPr="004B5A2C" w:rsidRDefault="004B5A2C" w:rsidP="004B5A2C">
      <w:pPr>
        <w:ind w:firstLine="709"/>
      </w:pPr>
      <w:r>
        <w:t>All analysis was performed on shore at IOS.  No analysis done at sea.</w:t>
      </w:r>
    </w:p>
    <w:p w14:paraId="13E96FBC" w14:textId="77777777" w:rsidR="0006494A" w:rsidRPr="004B5A2C" w:rsidRDefault="0006494A" w:rsidP="0006494A">
      <w:pPr>
        <w:overflowPunct w:val="0"/>
        <w:autoSpaceDE w:val="0"/>
        <w:autoSpaceDN w:val="0"/>
        <w:adjustRightInd w:val="0"/>
        <w:ind w:left="720"/>
        <w:textAlignment w:val="baseline"/>
        <w:outlineLvl w:val="3"/>
        <w:rPr>
          <w:rFonts w:eastAsia="Times New Roman" w:cs="Arial"/>
          <w:b/>
          <w:i/>
          <w:snapToGrid w:val="0"/>
          <w:szCs w:val="20"/>
        </w:rPr>
      </w:pPr>
    </w:p>
    <w:p w14:paraId="7D70492C" w14:textId="534557C3" w:rsidR="00B33CA0" w:rsidRDefault="00256916" w:rsidP="009C5588">
      <w:pPr>
        <w:overflowPunct w:val="0"/>
        <w:autoSpaceDE w:val="0"/>
        <w:autoSpaceDN w:val="0"/>
        <w:adjustRightInd w:val="0"/>
        <w:ind w:firstLine="709"/>
        <w:textAlignment w:val="baseline"/>
        <w:rPr>
          <w:rFonts w:eastAsia="Times New Roman" w:cs="Arial"/>
          <w:szCs w:val="20"/>
          <w:lang w:val="en-US"/>
        </w:rPr>
      </w:pPr>
      <w:r>
        <w:rPr>
          <w:rFonts w:eastAsia="Times New Roman" w:cs="Arial"/>
          <w:szCs w:val="20"/>
          <w:lang w:val="en-US"/>
        </w:rPr>
        <w:t>S</w:t>
      </w:r>
      <w:r w:rsidR="00B33CA0" w:rsidRPr="00B33CA0">
        <w:rPr>
          <w:rFonts w:eastAsia="Times New Roman" w:cs="Arial"/>
          <w:szCs w:val="20"/>
          <w:lang w:val="en-US"/>
        </w:rPr>
        <w:t xml:space="preserve">amples were analyzed </w:t>
      </w:r>
      <w:r w:rsidRPr="00520A4C">
        <w:rPr>
          <w:rFonts w:eastAsia="Times New Roman" w:cs="Arial"/>
          <w:szCs w:val="20"/>
          <w:lang w:val="en-US"/>
        </w:rPr>
        <w:t>onboard</w:t>
      </w:r>
      <w:r w:rsidR="0013753E" w:rsidRPr="00520A4C">
        <w:rPr>
          <w:rFonts w:eastAsia="Times New Roman" w:cs="Arial"/>
          <w:szCs w:val="20"/>
          <w:lang w:val="en-US"/>
        </w:rPr>
        <w:t>, within 1 week of collection,</w:t>
      </w:r>
      <w:r w:rsidRPr="00520A4C">
        <w:rPr>
          <w:rFonts w:eastAsia="Times New Roman" w:cs="Arial"/>
          <w:szCs w:val="20"/>
          <w:lang w:val="en-US"/>
        </w:rPr>
        <w:t xml:space="preserve"> </w:t>
      </w:r>
      <w:r w:rsidR="00B33CA0" w:rsidRPr="00B33CA0">
        <w:rPr>
          <w:rFonts w:eastAsia="Times New Roman" w:cs="Arial"/>
          <w:szCs w:val="20"/>
          <w:lang w:val="en-US"/>
        </w:rPr>
        <w:t xml:space="preserve">on the </w:t>
      </w:r>
      <w:proofErr w:type="spellStart"/>
      <w:r w:rsidR="00B33CA0" w:rsidRPr="00520A4C">
        <w:rPr>
          <w:rFonts w:eastAsia="Times New Roman" w:cs="Arial"/>
          <w:szCs w:val="20"/>
          <w:lang w:val="en-US"/>
        </w:rPr>
        <w:t>Guildline</w:t>
      </w:r>
      <w:proofErr w:type="spellEnd"/>
      <w:r w:rsidR="00B33CA0" w:rsidRPr="00520A4C">
        <w:rPr>
          <w:rFonts w:eastAsia="Times New Roman" w:cs="Arial"/>
          <w:szCs w:val="20"/>
          <w:lang w:val="en-US"/>
        </w:rPr>
        <w:t xml:space="preserve"> </w:t>
      </w:r>
      <w:proofErr w:type="spellStart"/>
      <w:r w:rsidR="00B33CA0" w:rsidRPr="00520A4C">
        <w:rPr>
          <w:rFonts w:eastAsia="Times New Roman" w:cs="Arial"/>
          <w:szCs w:val="20"/>
          <w:lang w:val="en-US"/>
        </w:rPr>
        <w:t>Autosalinometer</w:t>
      </w:r>
      <w:proofErr w:type="spellEnd"/>
      <w:r w:rsidR="00B33CA0" w:rsidRPr="00520A4C">
        <w:rPr>
          <w:rFonts w:eastAsia="Times New Roman" w:cs="Arial"/>
          <w:szCs w:val="20"/>
          <w:lang w:val="en-US"/>
        </w:rPr>
        <w:t xml:space="preserve"> Model 8400B (S/N: 69086) by </w:t>
      </w:r>
      <w:r w:rsidR="00E6309F" w:rsidRPr="00520A4C">
        <w:rPr>
          <w:rFonts w:eastAsia="Times New Roman" w:cs="Arial"/>
          <w:szCs w:val="20"/>
          <w:lang w:val="en-US"/>
        </w:rPr>
        <w:t xml:space="preserve">Hugh </w:t>
      </w:r>
      <w:proofErr w:type="gramStart"/>
      <w:r w:rsidR="00E6309F" w:rsidRPr="00520A4C">
        <w:rPr>
          <w:rFonts w:eastAsia="Times New Roman" w:cs="Arial"/>
          <w:szCs w:val="20"/>
          <w:lang w:val="en-US"/>
        </w:rPr>
        <w:t>Maclean(</w:t>
      </w:r>
      <w:proofErr w:type="gramEnd"/>
      <w:r w:rsidR="00E6309F" w:rsidRPr="00520A4C">
        <w:rPr>
          <w:rFonts w:eastAsia="Times New Roman" w:cs="Arial"/>
          <w:szCs w:val="20"/>
          <w:lang w:val="en-US"/>
        </w:rPr>
        <w:t xml:space="preserve">DFO-IOS) and Mike </w:t>
      </w:r>
      <w:proofErr w:type="spellStart"/>
      <w:r w:rsidR="00E6309F" w:rsidRPr="00520A4C">
        <w:rPr>
          <w:rFonts w:eastAsia="Times New Roman" w:cs="Arial"/>
          <w:szCs w:val="20"/>
          <w:lang w:val="en-US"/>
        </w:rPr>
        <w:t>dempsey</w:t>
      </w:r>
      <w:proofErr w:type="spellEnd"/>
      <w:r w:rsidR="0013753E" w:rsidRPr="00520A4C">
        <w:rPr>
          <w:rFonts w:eastAsia="Times New Roman" w:cs="Arial"/>
          <w:szCs w:val="20"/>
          <w:lang w:val="en-US"/>
        </w:rPr>
        <w:t xml:space="preserve"> (DFO-IOS)</w:t>
      </w:r>
      <w:r w:rsidR="00B33CA0" w:rsidRPr="00520A4C">
        <w:rPr>
          <w:rFonts w:eastAsia="Times New Roman" w:cs="Arial"/>
          <w:szCs w:val="20"/>
          <w:lang w:val="en-US"/>
        </w:rPr>
        <w:t xml:space="preserve">.  </w:t>
      </w:r>
      <w:r w:rsidR="00B33CA0" w:rsidRPr="00B33CA0">
        <w:rPr>
          <w:rFonts w:eastAsia="Times New Roman" w:cs="Arial"/>
          <w:szCs w:val="20"/>
          <w:lang w:val="en-US"/>
        </w:rPr>
        <w:t xml:space="preserve">Procedure followed methods as outlined in the standard IOS protocol.  Room and sample temperature was maintained consistently </w:t>
      </w:r>
      <w:r w:rsidR="00B33CA0" w:rsidRPr="00520A4C">
        <w:rPr>
          <w:rFonts w:eastAsia="Times New Roman" w:cs="Arial"/>
          <w:szCs w:val="20"/>
          <w:lang w:val="en-US"/>
        </w:rPr>
        <w:t xml:space="preserve">between </w:t>
      </w:r>
      <w:r w:rsidR="0013753E" w:rsidRPr="00520A4C">
        <w:rPr>
          <w:rFonts w:eastAsia="Times New Roman" w:cs="Arial"/>
          <w:szCs w:val="20"/>
          <w:lang w:val="en-US"/>
        </w:rPr>
        <w:t>21°C and 2</w:t>
      </w:r>
      <w:r w:rsidR="00E6309F" w:rsidRPr="00520A4C">
        <w:rPr>
          <w:rFonts w:eastAsia="Times New Roman" w:cs="Arial"/>
          <w:szCs w:val="20"/>
          <w:lang w:val="en-US"/>
        </w:rPr>
        <w:t>4</w:t>
      </w:r>
      <w:r w:rsidR="00B33CA0" w:rsidRPr="00520A4C">
        <w:rPr>
          <w:rFonts w:eastAsia="Times New Roman" w:cs="Arial"/>
          <w:szCs w:val="20"/>
          <w:lang w:val="en-US"/>
        </w:rPr>
        <w:t>°C</w:t>
      </w:r>
      <w:r w:rsidR="00E6309F" w:rsidRPr="00520A4C">
        <w:rPr>
          <w:rFonts w:eastAsia="Times New Roman" w:cs="Arial"/>
          <w:szCs w:val="20"/>
          <w:lang w:val="en-US"/>
        </w:rPr>
        <w:t xml:space="preserve"> as much </w:t>
      </w:r>
      <w:r w:rsidR="00E6309F">
        <w:rPr>
          <w:rFonts w:eastAsia="Times New Roman" w:cs="Arial"/>
          <w:szCs w:val="20"/>
          <w:lang w:val="en-US"/>
        </w:rPr>
        <w:t>as was possible. Fluctuations in temperature caused minor problems in maintaining a stable standby number.</w:t>
      </w:r>
      <w:r w:rsidR="00B33CA0" w:rsidRPr="00B33CA0">
        <w:rPr>
          <w:rFonts w:eastAsia="Times New Roman" w:cs="Arial"/>
          <w:szCs w:val="20"/>
          <w:lang w:val="en-US"/>
        </w:rPr>
        <w:t xml:space="preserve"> </w:t>
      </w:r>
      <w:r w:rsidR="0013753E">
        <w:rPr>
          <w:rFonts w:eastAsia="Times New Roman" w:cs="Arial"/>
          <w:szCs w:val="20"/>
          <w:lang w:val="en-US"/>
        </w:rPr>
        <w:t xml:space="preserve"> </w:t>
      </w:r>
      <w:r w:rsidR="00B33CA0" w:rsidRPr="00B33CA0">
        <w:rPr>
          <w:rFonts w:eastAsia="Times New Roman" w:cs="Arial"/>
          <w:szCs w:val="20"/>
          <w:lang w:val="en-US"/>
        </w:rPr>
        <w:t xml:space="preserve">An order </w:t>
      </w:r>
      <w:r w:rsidR="00E6309F">
        <w:rPr>
          <w:rFonts w:eastAsia="Times New Roman" w:cs="Arial"/>
          <w:szCs w:val="20"/>
          <w:lang w:val="en-US"/>
        </w:rPr>
        <w:t>placement</w:t>
      </w:r>
      <w:r w:rsidR="00B33CA0" w:rsidRPr="00B33CA0">
        <w:rPr>
          <w:rFonts w:eastAsia="Times New Roman" w:cs="Arial"/>
          <w:szCs w:val="20"/>
          <w:lang w:val="en-US"/>
        </w:rPr>
        <w:t xml:space="preserve"> system was established within the room whereby salinity cases were cycled in order to establish a constant sample temperature.  This system ensured two things: 1) the analyst knew which case to begin analysis and location of each subsequent case, and 2) each case was held at a stable temperature for an extended period of time before analysis.  Bottles were inverted and mixed prior to analysis.</w:t>
      </w:r>
    </w:p>
    <w:p w14:paraId="57B420EF" w14:textId="77777777" w:rsidR="0013753E" w:rsidRPr="00B33CA0" w:rsidRDefault="0013753E" w:rsidP="009C5588">
      <w:pPr>
        <w:overflowPunct w:val="0"/>
        <w:autoSpaceDE w:val="0"/>
        <w:autoSpaceDN w:val="0"/>
        <w:adjustRightInd w:val="0"/>
        <w:ind w:firstLine="709"/>
        <w:textAlignment w:val="baseline"/>
        <w:rPr>
          <w:rFonts w:eastAsia="Times New Roman" w:cs="Arial"/>
          <w:szCs w:val="20"/>
          <w:lang w:val="en-US"/>
        </w:rPr>
      </w:pPr>
    </w:p>
    <w:p w14:paraId="346045B8" w14:textId="1BA5848F" w:rsidR="00B33CA0" w:rsidRPr="0013753E" w:rsidRDefault="00B33CA0" w:rsidP="009C5588">
      <w:pPr>
        <w:overflowPunct w:val="0"/>
        <w:autoSpaceDE w:val="0"/>
        <w:autoSpaceDN w:val="0"/>
        <w:adjustRightInd w:val="0"/>
        <w:ind w:firstLine="709"/>
        <w:textAlignment w:val="baseline"/>
        <w:rPr>
          <w:rFonts w:eastAsia="Times New Roman" w:cs="Arial"/>
          <w:szCs w:val="24"/>
          <w:lang w:val="en-US"/>
        </w:rPr>
      </w:pPr>
      <w:r w:rsidRPr="00B33CA0">
        <w:rPr>
          <w:rFonts w:eastAsia="Times New Roman" w:cs="Arial"/>
          <w:szCs w:val="20"/>
          <w:lang w:val="en-US"/>
        </w:rPr>
        <w:t>IAPSO Standard Seawater (</w:t>
      </w:r>
      <w:r w:rsidR="00E6309F">
        <w:rPr>
          <w:rFonts w:eastAsia="Times New Roman" w:cs="Arial"/>
          <w:color w:val="FF0000"/>
          <w:szCs w:val="20"/>
          <w:lang w:val="en-US"/>
        </w:rPr>
        <w:t>OSIL, batch P156</w:t>
      </w:r>
      <w:r w:rsidRPr="00B33CA0">
        <w:rPr>
          <w:rFonts w:eastAsia="Times New Roman" w:cs="Arial"/>
          <w:color w:val="FF0000"/>
          <w:szCs w:val="20"/>
          <w:lang w:val="en-US"/>
        </w:rPr>
        <w:t xml:space="preserve">, expiry </w:t>
      </w:r>
      <w:r w:rsidR="00E6309F">
        <w:rPr>
          <w:rFonts w:eastAsia="Times New Roman" w:cs="Arial"/>
          <w:color w:val="FF0000"/>
          <w:szCs w:val="20"/>
          <w:lang w:val="en-US"/>
        </w:rPr>
        <w:t>23 July,2016</w:t>
      </w:r>
      <w:r w:rsidRPr="00B33CA0">
        <w:rPr>
          <w:rFonts w:eastAsia="Times New Roman" w:cs="Arial"/>
          <w:color w:val="FF0000"/>
          <w:szCs w:val="20"/>
          <w:lang w:val="en-US"/>
        </w:rPr>
        <w:t xml:space="preserve">, salinity </w:t>
      </w:r>
      <w:r w:rsidRPr="00B33CA0">
        <w:rPr>
          <w:rFonts w:eastAsia="Times New Roman" w:cs="Arial"/>
          <w:color w:val="FF0000"/>
          <w:szCs w:val="24"/>
          <w:lang w:val="en-US"/>
        </w:rPr>
        <w:t>34.993 PSU</w:t>
      </w:r>
      <w:r w:rsidRPr="00B33CA0">
        <w:rPr>
          <w:rFonts w:eastAsia="Times New Roman" w:cs="Arial"/>
          <w:szCs w:val="20"/>
          <w:lang w:val="en-US"/>
        </w:rPr>
        <w:t xml:space="preserve">) was measured typically before the beginning of a significant run (3 or more cases) to calibrate the </w:t>
      </w:r>
      <w:proofErr w:type="spellStart"/>
      <w:r w:rsidRPr="00B33CA0">
        <w:rPr>
          <w:rFonts w:eastAsia="Times New Roman" w:cs="Arial"/>
          <w:szCs w:val="20"/>
          <w:lang w:val="en-US"/>
        </w:rPr>
        <w:t>AutoSal</w:t>
      </w:r>
      <w:proofErr w:type="spellEnd"/>
      <w:r w:rsidRPr="00B33CA0">
        <w:rPr>
          <w:rFonts w:eastAsia="Times New Roman" w:cs="Arial"/>
          <w:szCs w:val="20"/>
          <w:lang w:val="en-US"/>
        </w:rPr>
        <w:t xml:space="preserve"> and identify instrument drift or if the standby number changed by more than 2 units</w:t>
      </w:r>
      <w:r w:rsidR="00E6309F">
        <w:rPr>
          <w:rFonts w:eastAsia="Times New Roman" w:cs="Arial"/>
          <w:szCs w:val="24"/>
          <w:lang w:val="en-US"/>
        </w:rPr>
        <w:t>, however on this cruise the stability of the standby number changed by up to 2 units due to temperature fluctuations in the lab</w:t>
      </w:r>
      <w:r w:rsidRPr="00B33CA0">
        <w:rPr>
          <w:rFonts w:eastAsia="Times New Roman" w:cs="Arial"/>
          <w:szCs w:val="24"/>
          <w:lang w:val="en-US"/>
        </w:rPr>
        <w:t xml:space="preserve">  If the standard value obtained was within ±0.0001 of the standard K15 value on the bottle, the value was accepted.  If the value was greater, the cell was flushed and another reading was taken.  If it was still unable to get within the range then the standardize knob was used to bring it within range.  A “Deepwater standard” (see below) was run at the end of each sample case (24 samples).  Data are reported in practical salinity units (PSU; Lewis &amp; Perkin 1978).</w:t>
      </w:r>
      <w:r>
        <w:rPr>
          <w:rFonts w:eastAsia="Times New Roman" w:cs="Arial"/>
          <w:szCs w:val="24"/>
          <w:lang w:val="en-US"/>
        </w:rPr>
        <w:t xml:space="preserve">  See </w:t>
      </w:r>
      <w:r w:rsidRPr="0013753E">
        <w:rPr>
          <w:rFonts w:eastAsia="Times New Roman" w:cs="Arial"/>
          <w:szCs w:val="24"/>
          <w:lang w:val="en-US"/>
        </w:rPr>
        <w:fldChar w:fldCharType="begin"/>
      </w:r>
      <w:r w:rsidRPr="0013753E">
        <w:rPr>
          <w:rFonts w:eastAsia="Times New Roman" w:cs="Arial"/>
          <w:szCs w:val="24"/>
          <w:lang w:val="en-US"/>
        </w:rPr>
        <w:instrText xml:space="preserve"> REF _Ref359328663 \h </w:instrText>
      </w:r>
      <w:r w:rsidR="0013753E" w:rsidRPr="0013753E">
        <w:rPr>
          <w:rFonts w:eastAsia="Times New Roman" w:cs="Arial"/>
          <w:szCs w:val="24"/>
          <w:lang w:val="en-US"/>
        </w:rPr>
        <w:instrText xml:space="preserve"> \* MERGEFORMAT </w:instrText>
      </w:r>
      <w:r w:rsidRPr="0013753E">
        <w:rPr>
          <w:rFonts w:eastAsia="Times New Roman" w:cs="Arial"/>
          <w:szCs w:val="24"/>
          <w:lang w:val="en-US"/>
        </w:rPr>
      </w:r>
      <w:r w:rsidRPr="0013753E">
        <w:rPr>
          <w:rFonts w:eastAsia="Times New Roman" w:cs="Arial"/>
          <w:szCs w:val="24"/>
          <w:lang w:val="en-US"/>
        </w:rPr>
        <w:fldChar w:fldCharType="separate"/>
      </w:r>
      <w:r w:rsidRPr="0013753E">
        <w:rPr>
          <w:rFonts w:eastAsia="Times New Roman" w:cs="Times New Roman"/>
          <w:szCs w:val="20"/>
          <w:lang w:val="en-US"/>
        </w:rPr>
        <w:t xml:space="preserve">Table </w:t>
      </w:r>
      <w:r w:rsidRPr="0013753E">
        <w:rPr>
          <w:rFonts w:eastAsia="Times New Roman" w:cs="Times New Roman"/>
          <w:noProof/>
          <w:szCs w:val="20"/>
          <w:lang w:val="en-US"/>
        </w:rPr>
        <w:t>1</w:t>
      </w:r>
      <w:r w:rsidRPr="0013753E">
        <w:rPr>
          <w:rFonts w:eastAsia="Times New Roman" w:cs="Arial"/>
          <w:szCs w:val="24"/>
          <w:lang w:val="en-US"/>
        </w:rPr>
        <w:fldChar w:fldCharType="end"/>
      </w:r>
      <w:r w:rsidRPr="0013753E">
        <w:rPr>
          <w:rFonts w:eastAsia="Times New Roman" w:cs="Arial"/>
          <w:szCs w:val="24"/>
          <w:lang w:val="en-US"/>
        </w:rPr>
        <w:t xml:space="preserve"> for salinity precision values.</w:t>
      </w:r>
    </w:p>
    <w:p w14:paraId="6C5F75F6" w14:textId="77777777" w:rsidR="0013753E" w:rsidRPr="0013753E" w:rsidRDefault="0013753E" w:rsidP="009C5588">
      <w:pPr>
        <w:overflowPunct w:val="0"/>
        <w:autoSpaceDE w:val="0"/>
        <w:autoSpaceDN w:val="0"/>
        <w:adjustRightInd w:val="0"/>
        <w:ind w:firstLine="709"/>
        <w:textAlignment w:val="baseline"/>
        <w:rPr>
          <w:rFonts w:eastAsia="Times New Roman" w:cs="Arial"/>
          <w:szCs w:val="24"/>
          <w:lang w:val="en-US"/>
        </w:rPr>
      </w:pPr>
    </w:p>
    <w:p w14:paraId="57BCD2CB" w14:textId="13459209" w:rsidR="00E6309F" w:rsidRPr="00520A4C" w:rsidRDefault="00B33CA0" w:rsidP="004066D0">
      <w:pPr>
        <w:overflowPunct w:val="0"/>
        <w:autoSpaceDE w:val="0"/>
        <w:autoSpaceDN w:val="0"/>
        <w:adjustRightInd w:val="0"/>
        <w:ind w:firstLine="709"/>
        <w:textAlignment w:val="baseline"/>
        <w:rPr>
          <w:rFonts w:eastAsia="Times New Roman" w:cs="Arial"/>
          <w:szCs w:val="24"/>
          <w:lang w:val="en-US"/>
        </w:rPr>
      </w:pPr>
      <w:r w:rsidRPr="00B33CA0">
        <w:rPr>
          <w:rFonts w:eastAsia="Times New Roman" w:cs="Arial"/>
          <w:szCs w:val="24"/>
          <w:lang w:val="en-US"/>
        </w:rPr>
        <w:lastRenderedPageBreak/>
        <w:t xml:space="preserve">A reference “Deepwater standard” composed of deep seawater was run </w:t>
      </w:r>
      <w:r w:rsidR="001303D1">
        <w:rPr>
          <w:rFonts w:eastAsia="Times New Roman" w:cs="Arial"/>
          <w:szCs w:val="24"/>
          <w:lang w:val="en-US"/>
        </w:rPr>
        <w:t>periodically during salinity sample analyzing</w:t>
      </w:r>
      <w:r w:rsidRPr="00520A4C">
        <w:rPr>
          <w:rFonts w:eastAsia="Times New Roman" w:cs="Arial"/>
          <w:szCs w:val="24"/>
          <w:lang w:val="en-US"/>
        </w:rPr>
        <w:t xml:space="preserve">.  </w:t>
      </w:r>
      <w:r w:rsidR="004066D0">
        <w:rPr>
          <w:rFonts w:eastAsia="Times New Roman" w:cs="Arial"/>
          <w:szCs w:val="24"/>
          <w:lang w:val="en-US"/>
        </w:rPr>
        <w:t>These were collected on the LSSL 2017-11 cruise.</w:t>
      </w:r>
    </w:p>
    <w:p w14:paraId="187705CC" w14:textId="39A199EC" w:rsidR="0013753E" w:rsidRPr="0013753E" w:rsidRDefault="0013753E" w:rsidP="00E6309F">
      <w:pPr>
        <w:overflowPunct w:val="0"/>
        <w:autoSpaceDE w:val="0"/>
        <w:autoSpaceDN w:val="0"/>
        <w:adjustRightInd w:val="0"/>
        <w:ind w:left="720"/>
        <w:textAlignment w:val="baseline"/>
        <w:rPr>
          <w:rFonts w:eastAsia="Times New Roman" w:cs="Arial"/>
          <w:szCs w:val="24"/>
          <w:lang w:val="en-US"/>
        </w:rPr>
      </w:pPr>
    </w:p>
    <w:p w14:paraId="29262D97" w14:textId="77777777" w:rsidR="00B93C6F" w:rsidRPr="004066D0" w:rsidRDefault="00B33CA0" w:rsidP="0013753E">
      <w:pPr>
        <w:overflowPunct w:val="0"/>
        <w:autoSpaceDE w:val="0"/>
        <w:autoSpaceDN w:val="0"/>
        <w:adjustRightInd w:val="0"/>
        <w:ind w:firstLine="720"/>
        <w:textAlignment w:val="baseline"/>
        <w:rPr>
          <w:rFonts w:eastAsia="Times New Roman" w:cs="Arial"/>
          <w:color w:val="FF0000"/>
          <w:szCs w:val="24"/>
          <w:lang w:val="en-US"/>
        </w:rPr>
      </w:pPr>
      <w:r w:rsidRPr="004066D0">
        <w:rPr>
          <w:rFonts w:eastAsia="Times New Roman" w:cs="Arial"/>
          <w:color w:val="FF0000"/>
          <w:szCs w:val="24"/>
          <w:lang w:val="en-US"/>
        </w:rPr>
        <w:t xml:space="preserve">Ten </w:t>
      </w:r>
      <w:proofErr w:type="spellStart"/>
      <w:r w:rsidRPr="004066D0">
        <w:rPr>
          <w:rFonts w:eastAsia="Times New Roman" w:cs="Arial"/>
          <w:color w:val="FF0000"/>
          <w:szCs w:val="24"/>
          <w:lang w:val="en-US"/>
        </w:rPr>
        <w:t>litres</w:t>
      </w:r>
      <w:proofErr w:type="spellEnd"/>
      <w:r w:rsidRPr="004066D0">
        <w:rPr>
          <w:rFonts w:eastAsia="Times New Roman" w:cs="Arial"/>
          <w:color w:val="FF0000"/>
          <w:szCs w:val="24"/>
          <w:lang w:val="en-US"/>
        </w:rPr>
        <w:t xml:space="preserve"> were collected each time into a collapsible plastic carboy and mixed thoroughly.  The sea water was then decanted into regular sampling bottles.  Two cases from each of these stations</w:t>
      </w:r>
      <w:r w:rsidR="004A279D" w:rsidRPr="004066D0">
        <w:rPr>
          <w:rFonts w:eastAsia="Times New Roman" w:cs="Arial"/>
          <w:color w:val="FF0000"/>
          <w:szCs w:val="24"/>
          <w:lang w:val="en-US"/>
        </w:rPr>
        <w:t xml:space="preserve"> were put aside to run the Deep W</w:t>
      </w:r>
      <w:r w:rsidRPr="004066D0">
        <w:rPr>
          <w:rFonts w:eastAsia="Times New Roman" w:cs="Arial"/>
          <w:color w:val="FF0000"/>
          <w:szCs w:val="24"/>
          <w:lang w:val="en-US"/>
        </w:rPr>
        <w:t>ater standards after each case of samples were run.</w:t>
      </w:r>
      <w:r w:rsidR="00B93C6F" w:rsidRPr="004066D0">
        <w:rPr>
          <w:rFonts w:eastAsia="Times New Roman" w:cs="Arial"/>
          <w:color w:val="FF0000"/>
          <w:szCs w:val="24"/>
          <w:lang w:val="en-US"/>
        </w:rPr>
        <w:t xml:space="preserve">  See </w:t>
      </w:r>
      <w:r w:rsidR="00B93C6F" w:rsidRPr="004066D0">
        <w:rPr>
          <w:rFonts w:eastAsia="Times New Roman" w:cs="Arial"/>
          <w:color w:val="FF0000"/>
          <w:szCs w:val="24"/>
          <w:lang w:val="en-US"/>
        </w:rPr>
        <w:fldChar w:fldCharType="begin"/>
      </w:r>
      <w:r w:rsidR="00B93C6F" w:rsidRPr="004066D0">
        <w:rPr>
          <w:rFonts w:eastAsia="Times New Roman" w:cs="Arial"/>
          <w:color w:val="FF0000"/>
          <w:szCs w:val="24"/>
          <w:lang w:val="en-US"/>
        </w:rPr>
        <w:instrText xml:space="preserve"> REF _Ref358032086 \h </w:instrText>
      </w:r>
      <w:r w:rsidR="004A279D" w:rsidRPr="004066D0">
        <w:rPr>
          <w:rFonts w:eastAsia="Times New Roman" w:cs="Arial"/>
          <w:color w:val="FF0000"/>
          <w:szCs w:val="24"/>
          <w:lang w:val="en-US"/>
        </w:rPr>
        <w:instrText xml:space="preserve"> \* MERGEFORMAT </w:instrText>
      </w:r>
      <w:r w:rsidR="00B93C6F" w:rsidRPr="004066D0">
        <w:rPr>
          <w:rFonts w:eastAsia="Times New Roman" w:cs="Arial"/>
          <w:color w:val="FF0000"/>
          <w:szCs w:val="24"/>
          <w:lang w:val="en-US"/>
        </w:rPr>
      </w:r>
      <w:r w:rsidR="00B93C6F" w:rsidRPr="004066D0">
        <w:rPr>
          <w:rFonts w:eastAsia="Times New Roman" w:cs="Arial"/>
          <w:color w:val="FF0000"/>
          <w:szCs w:val="24"/>
          <w:lang w:val="en-US"/>
        </w:rPr>
        <w:fldChar w:fldCharType="separate"/>
      </w:r>
      <w:r w:rsidR="00B93C6F" w:rsidRPr="004066D0">
        <w:rPr>
          <w:rFonts w:eastAsia="Times New Roman" w:cs="Times New Roman"/>
          <w:color w:val="FF0000"/>
          <w:szCs w:val="20"/>
          <w:lang w:val="en-US"/>
        </w:rPr>
        <w:t xml:space="preserve">Table </w:t>
      </w:r>
      <w:r w:rsidR="00B93C6F" w:rsidRPr="004066D0">
        <w:rPr>
          <w:rFonts w:eastAsia="Times New Roman" w:cs="Times New Roman"/>
          <w:noProof/>
          <w:color w:val="FF0000"/>
          <w:szCs w:val="20"/>
          <w:lang w:val="en-US"/>
        </w:rPr>
        <w:t>2</w:t>
      </w:r>
      <w:r w:rsidR="00B93C6F" w:rsidRPr="004066D0">
        <w:rPr>
          <w:rFonts w:eastAsia="Times New Roman" w:cs="Arial"/>
          <w:color w:val="FF0000"/>
          <w:szCs w:val="24"/>
          <w:lang w:val="en-US"/>
        </w:rPr>
        <w:fldChar w:fldCharType="end"/>
      </w:r>
      <w:r w:rsidR="004A279D" w:rsidRPr="004066D0">
        <w:rPr>
          <w:rFonts w:eastAsia="Times New Roman" w:cs="Arial"/>
          <w:color w:val="FF0000"/>
          <w:szCs w:val="24"/>
          <w:lang w:val="en-US"/>
        </w:rPr>
        <w:t xml:space="preserve"> for Deep Water R</w:t>
      </w:r>
      <w:r w:rsidR="00B93C6F" w:rsidRPr="004066D0">
        <w:rPr>
          <w:rFonts w:eastAsia="Times New Roman" w:cs="Arial"/>
          <w:color w:val="FF0000"/>
          <w:szCs w:val="24"/>
          <w:lang w:val="en-US"/>
        </w:rPr>
        <w:t>eference values.</w:t>
      </w:r>
    </w:p>
    <w:p w14:paraId="38AFC276" w14:textId="77777777" w:rsidR="00B33CA0" w:rsidRPr="00B33CA0" w:rsidRDefault="00B33CA0" w:rsidP="009C5588">
      <w:pPr>
        <w:overflowPunct w:val="0"/>
        <w:autoSpaceDE w:val="0"/>
        <w:autoSpaceDN w:val="0"/>
        <w:adjustRightInd w:val="0"/>
        <w:ind w:firstLine="720"/>
        <w:textAlignment w:val="baseline"/>
        <w:rPr>
          <w:rFonts w:eastAsia="Times New Roman" w:cs="Arial"/>
          <w:szCs w:val="24"/>
          <w:lang w:val="en-US"/>
        </w:rPr>
      </w:pPr>
    </w:p>
    <w:p w14:paraId="49C40315" w14:textId="77777777" w:rsidR="00B33CA0" w:rsidRPr="0013753E" w:rsidRDefault="00B33CA0" w:rsidP="00125F69">
      <w:pPr>
        <w:pStyle w:val="Heading4"/>
      </w:pPr>
      <w:bookmarkStart w:id="4" w:name="_Toc359318477"/>
      <w:r w:rsidRPr="00B33CA0">
        <w:rPr>
          <w:snapToGrid w:val="0"/>
        </w:rPr>
        <w:t>Issues with Salinometer</w:t>
      </w:r>
      <w:bookmarkEnd w:id="4"/>
    </w:p>
    <w:p w14:paraId="7FB70AC7" w14:textId="77777777" w:rsidR="0013753E" w:rsidRPr="00B33CA0" w:rsidRDefault="0013753E" w:rsidP="00125F69">
      <w:pPr>
        <w:pStyle w:val="Heading4"/>
        <w:numPr>
          <w:ilvl w:val="0"/>
          <w:numId w:val="0"/>
        </w:numPr>
        <w:ind w:left="2304"/>
      </w:pPr>
    </w:p>
    <w:p w14:paraId="2C255F71" w14:textId="42B77D75" w:rsidR="00B33CA0" w:rsidRPr="00520A4C" w:rsidRDefault="00C70111" w:rsidP="00520A4C">
      <w:pPr>
        <w:ind w:firstLine="720"/>
        <w:rPr>
          <w:snapToGrid w:val="0"/>
          <w:lang w:val="en-US"/>
        </w:rPr>
      </w:pPr>
      <w:bookmarkStart w:id="5" w:name="_Toc358281402"/>
      <w:bookmarkStart w:id="6" w:name="_Toc358281733"/>
      <w:bookmarkStart w:id="7" w:name="_Toc358281873"/>
      <w:bookmarkStart w:id="8" w:name="_Toc358282013"/>
      <w:bookmarkStart w:id="9" w:name="_Toc359318478"/>
      <w:bookmarkEnd w:id="5"/>
      <w:bookmarkEnd w:id="6"/>
      <w:bookmarkEnd w:id="7"/>
      <w:bookmarkEnd w:id="8"/>
      <w:r>
        <w:rPr>
          <w:snapToGrid w:val="0"/>
          <w:lang w:val="en-US"/>
        </w:rPr>
        <w:t xml:space="preserve">There were no issues with the Water Properties </w:t>
      </w:r>
      <w:proofErr w:type="spellStart"/>
      <w:r>
        <w:rPr>
          <w:snapToGrid w:val="0"/>
          <w:lang w:val="en-US"/>
        </w:rPr>
        <w:t>Autosalinometer</w:t>
      </w:r>
      <w:proofErr w:type="spellEnd"/>
      <w:r>
        <w:rPr>
          <w:snapToGrid w:val="0"/>
          <w:lang w:val="en-US"/>
        </w:rPr>
        <w:t xml:space="preserve"> #68572 during analyzing.</w:t>
      </w:r>
    </w:p>
    <w:p w14:paraId="30CB424D" w14:textId="77777777" w:rsidR="0013753E" w:rsidRPr="00520A4C" w:rsidRDefault="0013753E" w:rsidP="0013753E">
      <w:pPr>
        <w:rPr>
          <w:snapToGrid w:val="0"/>
          <w:lang w:val="en-US"/>
        </w:rPr>
      </w:pPr>
    </w:p>
    <w:p w14:paraId="00BB4C0F" w14:textId="77777777" w:rsidR="00B33CA0" w:rsidRPr="00B33CA0" w:rsidRDefault="00B33CA0" w:rsidP="00125F69">
      <w:pPr>
        <w:pStyle w:val="Heading4"/>
        <w:rPr>
          <w:snapToGrid w:val="0"/>
        </w:rPr>
      </w:pPr>
      <w:bookmarkStart w:id="10" w:name="_Toc359318479"/>
      <w:bookmarkEnd w:id="9"/>
      <w:r w:rsidRPr="00B33CA0">
        <w:rPr>
          <w:snapToGrid w:val="0"/>
        </w:rPr>
        <w:t xml:space="preserve">Precision and </w:t>
      </w:r>
      <w:r w:rsidR="0013753E">
        <w:rPr>
          <w:snapToGrid w:val="0"/>
        </w:rPr>
        <w:t xml:space="preserve">Accuracy </w:t>
      </w:r>
      <w:bookmarkEnd w:id="10"/>
    </w:p>
    <w:p w14:paraId="2C6184E3" w14:textId="77777777" w:rsidR="00BD582F" w:rsidRDefault="00BD582F" w:rsidP="009C5588">
      <w:pPr>
        <w:overflowPunct w:val="0"/>
        <w:autoSpaceDE w:val="0"/>
        <w:autoSpaceDN w:val="0"/>
        <w:adjustRightInd w:val="0"/>
        <w:textAlignment w:val="baseline"/>
        <w:rPr>
          <w:rFonts w:eastAsia="Times New Roman" w:cs="Arial"/>
          <w:lang w:val="en-US"/>
        </w:rPr>
      </w:pPr>
      <w:bookmarkStart w:id="11" w:name="_Ref359328663"/>
      <w:bookmarkStart w:id="12" w:name="_Toc359318570"/>
    </w:p>
    <w:p w14:paraId="3433BD1A" w14:textId="77777777" w:rsidR="00BD582F" w:rsidRDefault="0013753E" w:rsidP="0013753E">
      <w:pPr>
        <w:pStyle w:val="Caption"/>
        <w:rPr>
          <w:rFonts w:eastAsia="Times New Roman" w:cs="Arial"/>
          <w:lang w:val="en-US"/>
        </w:rPr>
      </w:pPr>
      <w:r>
        <w:t xml:space="preserve">Table </w:t>
      </w:r>
      <w:r w:rsidR="008E3593">
        <w:fldChar w:fldCharType="begin"/>
      </w:r>
      <w:r w:rsidR="008E3593">
        <w:instrText xml:space="preserve"> SEQ Table \* ARABIC </w:instrText>
      </w:r>
      <w:r w:rsidR="008E3593">
        <w:fldChar w:fldCharType="separate"/>
      </w:r>
      <w:r>
        <w:rPr>
          <w:noProof/>
        </w:rPr>
        <w:t>1</w:t>
      </w:r>
      <w:r w:rsidR="008E3593">
        <w:rPr>
          <w:noProof/>
        </w:rPr>
        <w:fldChar w:fldCharType="end"/>
      </w:r>
      <w:r w:rsidR="00BD582F" w:rsidRPr="00696C63">
        <w:rPr>
          <w:rFonts w:eastAsia="Times New Roman" w:cs="Arial"/>
          <w:lang w:val="en-US"/>
        </w:rPr>
        <w:t xml:space="preserve">  Water Sample Precision</w:t>
      </w:r>
    </w:p>
    <w:p w14:paraId="3FEA5C1C" w14:textId="67ADFF84" w:rsidR="006B0504" w:rsidRPr="006B0504" w:rsidRDefault="006B0504" w:rsidP="006B0504">
      <w:pPr>
        <w:rPr>
          <w:sz w:val="22"/>
          <w:lang w:val="en-US"/>
        </w:rPr>
      </w:pPr>
      <w:r>
        <w:rPr>
          <w:sz w:val="22"/>
          <w:lang w:val="en-US"/>
        </w:rPr>
        <w:t xml:space="preserve">The </w:t>
      </w:r>
      <w:proofErr w:type="spellStart"/>
      <w:r>
        <w:rPr>
          <w:sz w:val="22"/>
          <w:lang w:val="en-US"/>
        </w:rPr>
        <w:t>L.o.D</w:t>
      </w:r>
      <w:proofErr w:type="spellEnd"/>
      <w:r>
        <w:rPr>
          <w:sz w:val="22"/>
          <w:lang w:val="en-US"/>
        </w:rPr>
        <w:t xml:space="preserve">. represent the Limit of Detection, the </w:t>
      </w:r>
      <w:proofErr w:type="spellStart"/>
      <w:r>
        <w:rPr>
          <w:i/>
          <w:sz w:val="22"/>
          <w:lang w:val="en-US"/>
        </w:rPr>
        <w:t>s</w:t>
      </w:r>
      <w:r>
        <w:rPr>
          <w:i/>
          <w:sz w:val="22"/>
          <w:vertAlign w:val="subscript"/>
          <w:lang w:val="en-US"/>
        </w:rPr>
        <w:t>p</w:t>
      </w:r>
      <w:proofErr w:type="spellEnd"/>
      <w:r w:rsidR="004A279D">
        <w:rPr>
          <w:sz w:val="22"/>
          <w:lang w:val="en-US"/>
        </w:rPr>
        <w:t xml:space="preserve"> represent the pooled standard deviation of duplicates for precision.  </w:t>
      </w:r>
      <w:r w:rsidR="004F2D02">
        <w:rPr>
          <w:sz w:val="22"/>
          <w:lang w:val="en-US"/>
        </w:rPr>
        <w:t xml:space="preserve">The accuracy </w:t>
      </w:r>
      <w:r w:rsidR="000C4690">
        <w:rPr>
          <w:sz w:val="22"/>
          <w:lang w:val="en-US"/>
        </w:rPr>
        <w:t>is</w:t>
      </w:r>
      <w:r w:rsidR="004F2D02">
        <w:rPr>
          <w:sz w:val="22"/>
          <w:lang w:val="en-US"/>
        </w:rPr>
        <w:t xml:space="preserve"> calculated by comparing the mean of our Arctic Ocean </w:t>
      </w:r>
      <w:r w:rsidR="00103C09">
        <w:rPr>
          <w:sz w:val="22"/>
          <w:lang w:val="en-US"/>
        </w:rPr>
        <w:t>DWR</w:t>
      </w:r>
      <w:r w:rsidR="004F2D02">
        <w:rPr>
          <w:sz w:val="22"/>
          <w:lang w:val="en-US"/>
        </w:rPr>
        <w:t xml:space="preserve"> samples to the constant, expected value for these samples</w:t>
      </w:r>
      <w:r w:rsidR="00103C09">
        <w:rPr>
          <w:sz w:val="22"/>
          <w:lang w:val="en-US"/>
        </w:rPr>
        <w:t xml:space="preserve"> (see Table 2)</w:t>
      </w:r>
      <w:r w:rsidR="005D50A0">
        <w:rPr>
          <w:sz w:val="22"/>
          <w:lang w:val="en-US"/>
        </w:rPr>
        <w:t>.</w:t>
      </w:r>
    </w:p>
    <w:tbl>
      <w:tblPr>
        <w:tblW w:w="10125" w:type="dxa"/>
        <w:tblLook w:val="04A0" w:firstRow="1" w:lastRow="0" w:firstColumn="1" w:lastColumn="0" w:noHBand="0" w:noVBand="1"/>
      </w:tblPr>
      <w:tblGrid>
        <w:gridCol w:w="1195"/>
        <w:gridCol w:w="716"/>
        <w:gridCol w:w="1792"/>
        <w:gridCol w:w="1206"/>
        <w:gridCol w:w="750"/>
        <w:gridCol w:w="1183"/>
        <w:gridCol w:w="1289"/>
        <w:gridCol w:w="1112"/>
        <w:gridCol w:w="1117"/>
      </w:tblGrid>
      <w:tr w:rsidR="000C4690" w:rsidRPr="000C4690" w14:paraId="40D6E962" w14:textId="77777777" w:rsidTr="006B0504">
        <w:trPr>
          <w:trHeight w:val="790"/>
        </w:trPr>
        <w:tc>
          <w:tcPr>
            <w:tcW w:w="1337" w:type="dxa"/>
            <w:tcBorders>
              <w:top w:val="single" w:sz="8" w:space="0" w:color="auto"/>
              <w:left w:val="single" w:sz="8" w:space="0" w:color="auto"/>
              <w:bottom w:val="nil"/>
              <w:right w:val="single" w:sz="4" w:space="0" w:color="auto"/>
            </w:tcBorders>
            <w:shd w:val="clear" w:color="auto" w:fill="auto"/>
            <w:vAlign w:val="center"/>
            <w:hideMark/>
          </w:tcPr>
          <w:p w14:paraId="1CDC6F36" w14:textId="77777777" w:rsidR="007840F1" w:rsidRPr="007840F1" w:rsidRDefault="007840F1" w:rsidP="007840F1">
            <w:pPr>
              <w:jc w:val="center"/>
              <w:rPr>
                <w:rFonts w:eastAsia="Times New Roman" w:cs="Arial"/>
                <w:b/>
                <w:bCs/>
                <w:sz w:val="20"/>
                <w:szCs w:val="20"/>
              </w:rPr>
            </w:pPr>
            <w:r w:rsidRPr="007840F1">
              <w:rPr>
                <w:rFonts w:eastAsia="Times New Roman" w:cs="Arial"/>
                <w:b/>
                <w:bCs/>
                <w:sz w:val="20"/>
                <w:szCs w:val="20"/>
              </w:rPr>
              <w:t>Chemistry Sample</w:t>
            </w:r>
          </w:p>
        </w:tc>
        <w:tc>
          <w:tcPr>
            <w:tcW w:w="811" w:type="dxa"/>
            <w:tcBorders>
              <w:top w:val="single" w:sz="8" w:space="0" w:color="auto"/>
              <w:left w:val="nil"/>
              <w:bottom w:val="nil"/>
              <w:right w:val="single" w:sz="4" w:space="0" w:color="auto"/>
            </w:tcBorders>
            <w:shd w:val="clear" w:color="auto" w:fill="auto"/>
            <w:vAlign w:val="center"/>
            <w:hideMark/>
          </w:tcPr>
          <w:p w14:paraId="4FA31BEB" w14:textId="77777777" w:rsidR="007840F1" w:rsidRPr="007840F1" w:rsidRDefault="007840F1" w:rsidP="007840F1">
            <w:pPr>
              <w:jc w:val="center"/>
              <w:rPr>
                <w:rFonts w:eastAsia="Times New Roman" w:cs="Arial"/>
                <w:b/>
                <w:bCs/>
                <w:sz w:val="20"/>
                <w:szCs w:val="20"/>
              </w:rPr>
            </w:pPr>
            <w:r w:rsidRPr="007840F1">
              <w:rPr>
                <w:rFonts w:eastAsia="Times New Roman" w:cs="Arial"/>
                <w:b/>
                <w:bCs/>
                <w:sz w:val="20"/>
                <w:szCs w:val="20"/>
              </w:rPr>
              <w:t>Units</w:t>
            </w:r>
          </w:p>
        </w:tc>
        <w:tc>
          <w:tcPr>
            <w:tcW w:w="1159" w:type="dxa"/>
            <w:tcBorders>
              <w:top w:val="single" w:sz="8" w:space="0" w:color="auto"/>
              <w:left w:val="nil"/>
              <w:bottom w:val="nil"/>
              <w:right w:val="single" w:sz="4" w:space="0" w:color="auto"/>
            </w:tcBorders>
            <w:shd w:val="clear" w:color="auto" w:fill="auto"/>
            <w:vAlign w:val="center"/>
            <w:hideMark/>
          </w:tcPr>
          <w:p w14:paraId="3F72F424" w14:textId="77777777" w:rsidR="007840F1" w:rsidRPr="007840F1" w:rsidRDefault="007840F1" w:rsidP="007840F1">
            <w:pPr>
              <w:jc w:val="center"/>
              <w:rPr>
                <w:rFonts w:eastAsia="Times New Roman" w:cs="Arial"/>
                <w:b/>
                <w:bCs/>
                <w:sz w:val="20"/>
                <w:szCs w:val="20"/>
              </w:rPr>
            </w:pPr>
            <w:r w:rsidRPr="007840F1">
              <w:rPr>
                <w:rFonts w:eastAsia="Times New Roman" w:cs="Arial"/>
                <w:b/>
                <w:bCs/>
                <w:sz w:val="20"/>
                <w:szCs w:val="20"/>
              </w:rPr>
              <w:t>Minimum Range</w:t>
            </w:r>
          </w:p>
        </w:tc>
        <w:tc>
          <w:tcPr>
            <w:tcW w:w="1206" w:type="dxa"/>
            <w:tcBorders>
              <w:top w:val="single" w:sz="8" w:space="0" w:color="auto"/>
              <w:left w:val="nil"/>
              <w:bottom w:val="nil"/>
              <w:right w:val="single" w:sz="4" w:space="0" w:color="auto"/>
            </w:tcBorders>
            <w:shd w:val="clear" w:color="auto" w:fill="auto"/>
            <w:vAlign w:val="center"/>
            <w:hideMark/>
          </w:tcPr>
          <w:p w14:paraId="380CE6E4" w14:textId="77777777" w:rsidR="007840F1" w:rsidRPr="007840F1" w:rsidRDefault="007840F1" w:rsidP="007840F1">
            <w:pPr>
              <w:jc w:val="center"/>
              <w:rPr>
                <w:rFonts w:eastAsia="Times New Roman" w:cs="Arial"/>
                <w:b/>
                <w:bCs/>
                <w:sz w:val="20"/>
                <w:szCs w:val="20"/>
              </w:rPr>
            </w:pPr>
            <w:r w:rsidRPr="007840F1">
              <w:rPr>
                <w:rFonts w:eastAsia="Times New Roman" w:cs="Arial"/>
                <w:b/>
                <w:bCs/>
                <w:sz w:val="20"/>
                <w:szCs w:val="20"/>
              </w:rPr>
              <w:t>Maximum Range</w:t>
            </w:r>
          </w:p>
        </w:tc>
        <w:tc>
          <w:tcPr>
            <w:tcW w:w="840" w:type="dxa"/>
            <w:tcBorders>
              <w:top w:val="single" w:sz="8" w:space="0" w:color="auto"/>
              <w:left w:val="nil"/>
              <w:bottom w:val="nil"/>
              <w:right w:val="single" w:sz="4" w:space="0" w:color="auto"/>
            </w:tcBorders>
            <w:shd w:val="clear" w:color="auto" w:fill="auto"/>
            <w:vAlign w:val="center"/>
            <w:hideMark/>
          </w:tcPr>
          <w:p w14:paraId="62027C30" w14:textId="77777777" w:rsidR="007840F1" w:rsidRPr="007840F1" w:rsidRDefault="007840F1" w:rsidP="007840F1">
            <w:pPr>
              <w:jc w:val="center"/>
              <w:rPr>
                <w:rFonts w:eastAsia="Times New Roman" w:cs="Arial"/>
                <w:b/>
                <w:bCs/>
                <w:sz w:val="20"/>
                <w:szCs w:val="20"/>
              </w:rPr>
            </w:pPr>
            <w:r w:rsidRPr="007840F1">
              <w:rPr>
                <w:rFonts w:eastAsia="Times New Roman" w:cs="Arial"/>
                <w:b/>
                <w:bCs/>
                <w:sz w:val="20"/>
                <w:szCs w:val="20"/>
              </w:rPr>
              <w:t>L.O.D</w:t>
            </w:r>
          </w:p>
        </w:tc>
        <w:tc>
          <w:tcPr>
            <w:tcW w:w="1183" w:type="dxa"/>
            <w:tcBorders>
              <w:top w:val="single" w:sz="8" w:space="0" w:color="auto"/>
              <w:left w:val="nil"/>
              <w:bottom w:val="nil"/>
              <w:right w:val="single" w:sz="4" w:space="0" w:color="auto"/>
            </w:tcBorders>
            <w:shd w:val="clear" w:color="auto" w:fill="auto"/>
            <w:vAlign w:val="center"/>
            <w:hideMark/>
          </w:tcPr>
          <w:p w14:paraId="14632298" w14:textId="77777777" w:rsidR="007840F1" w:rsidRPr="007840F1" w:rsidRDefault="007840F1" w:rsidP="007840F1">
            <w:pPr>
              <w:jc w:val="center"/>
              <w:rPr>
                <w:rFonts w:eastAsia="Times New Roman" w:cs="Arial"/>
                <w:b/>
                <w:bCs/>
                <w:sz w:val="20"/>
                <w:szCs w:val="20"/>
              </w:rPr>
            </w:pPr>
            <w:r w:rsidRPr="007840F1">
              <w:rPr>
                <w:rFonts w:eastAsia="Times New Roman" w:cs="Arial"/>
                <w:b/>
                <w:bCs/>
                <w:sz w:val="20"/>
                <w:szCs w:val="20"/>
              </w:rPr>
              <w:t>Precision (</w:t>
            </w:r>
            <w:proofErr w:type="spellStart"/>
            <w:r w:rsidRPr="007840F1">
              <w:rPr>
                <w:rFonts w:eastAsia="Times New Roman" w:cs="Arial"/>
                <w:b/>
                <w:bCs/>
                <w:i/>
                <w:iCs/>
                <w:sz w:val="20"/>
                <w:szCs w:val="20"/>
              </w:rPr>
              <w:t>s</w:t>
            </w:r>
            <w:r w:rsidRPr="007840F1">
              <w:rPr>
                <w:rFonts w:eastAsia="Times New Roman" w:cs="Arial"/>
                <w:b/>
                <w:bCs/>
                <w:sz w:val="20"/>
                <w:szCs w:val="20"/>
                <w:vertAlign w:val="subscript"/>
              </w:rPr>
              <w:t>p</w:t>
            </w:r>
            <w:proofErr w:type="spellEnd"/>
            <w:r w:rsidRPr="007840F1">
              <w:rPr>
                <w:rFonts w:eastAsia="Times New Roman" w:cs="Arial"/>
                <w:b/>
                <w:bCs/>
                <w:sz w:val="20"/>
                <w:szCs w:val="20"/>
              </w:rPr>
              <w:t>)</w:t>
            </w:r>
          </w:p>
        </w:tc>
        <w:tc>
          <w:tcPr>
            <w:tcW w:w="1289" w:type="dxa"/>
            <w:tcBorders>
              <w:top w:val="single" w:sz="8" w:space="0" w:color="auto"/>
              <w:left w:val="nil"/>
              <w:bottom w:val="nil"/>
              <w:right w:val="single" w:sz="4" w:space="0" w:color="auto"/>
            </w:tcBorders>
            <w:shd w:val="clear" w:color="auto" w:fill="auto"/>
            <w:vAlign w:val="center"/>
            <w:hideMark/>
          </w:tcPr>
          <w:p w14:paraId="3A32DCF0" w14:textId="77777777" w:rsidR="007840F1" w:rsidRPr="007840F1" w:rsidRDefault="007840F1" w:rsidP="007840F1">
            <w:pPr>
              <w:jc w:val="center"/>
              <w:rPr>
                <w:rFonts w:eastAsia="Times New Roman" w:cs="Arial"/>
                <w:b/>
                <w:bCs/>
                <w:sz w:val="20"/>
                <w:szCs w:val="20"/>
              </w:rPr>
            </w:pPr>
            <w:r w:rsidRPr="007840F1">
              <w:rPr>
                <w:rFonts w:eastAsia="Times New Roman" w:cs="Arial"/>
                <w:b/>
                <w:bCs/>
                <w:sz w:val="20"/>
                <w:szCs w:val="20"/>
              </w:rPr>
              <w:t>Number of Replicates (</w:t>
            </w:r>
            <w:r w:rsidRPr="007840F1">
              <w:rPr>
                <w:rFonts w:eastAsia="Times New Roman" w:cs="Arial"/>
                <w:b/>
                <w:bCs/>
                <w:i/>
                <w:iCs/>
                <w:sz w:val="20"/>
                <w:szCs w:val="20"/>
              </w:rPr>
              <w:t>n</w:t>
            </w:r>
            <w:r w:rsidRPr="007840F1">
              <w:rPr>
                <w:rFonts w:eastAsia="Times New Roman" w:cs="Arial"/>
                <w:b/>
                <w:bCs/>
                <w:sz w:val="20"/>
                <w:szCs w:val="20"/>
              </w:rPr>
              <w:t>)</w:t>
            </w:r>
          </w:p>
        </w:tc>
        <w:tc>
          <w:tcPr>
            <w:tcW w:w="1112" w:type="dxa"/>
            <w:tcBorders>
              <w:top w:val="single" w:sz="8" w:space="0" w:color="auto"/>
              <w:left w:val="nil"/>
              <w:bottom w:val="nil"/>
              <w:right w:val="single" w:sz="4" w:space="0" w:color="auto"/>
            </w:tcBorders>
            <w:shd w:val="clear" w:color="auto" w:fill="auto"/>
            <w:vAlign w:val="center"/>
            <w:hideMark/>
          </w:tcPr>
          <w:p w14:paraId="4C52B41C" w14:textId="77777777" w:rsidR="007840F1" w:rsidRPr="007840F1" w:rsidRDefault="007840F1" w:rsidP="007840F1">
            <w:pPr>
              <w:jc w:val="center"/>
              <w:rPr>
                <w:rFonts w:eastAsia="Times New Roman" w:cs="Arial"/>
                <w:b/>
                <w:bCs/>
                <w:sz w:val="20"/>
                <w:szCs w:val="20"/>
              </w:rPr>
            </w:pPr>
            <w:r w:rsidRPr="007840F1">
              <w:rPr>
                <w:rFonts w:eastAsia="Times New Roman" w:cs="Arial"/>
                <w:b/>
                <w:bCs/>
                <w:sz w:val="20"/>
                <w:szCs w:val="20"/>
              </w:rPr>
              <w:t>Outliers removed</w:t>
            </w:r>
          </w:p>
        </w:tc>
        <w:tc>
          <w:tcPr>
            <w:tcW w:w="1188" w:type="dxa"/>
            <w:tcBorders>
              <w:top w:val="single" w:sz="8" w:space="0" w:color="auto"/>
              <w:left w:val="nil"/>
              <w:bottom w:val="nil"/>
              <w:right w:val="single" w:sz="8" w:space="0" w:color="auto"/>
            </w:tcBorders>
            <w:shd w:val="clear" w:color="auto" w:fill="auto"/>
            <w:vAlign w:val="center"/>
            <w:hideMark/>
          </w:tcPr>
          <w:p w14:paraId="1BD4769B" w14:textId="77777777" w:rsidR="007840F1" w:rsidRPr="000C4690" w:rsidRDefault="007840F1" w:rsidP="007840F1">
            <w:pPr>
              <w:jc w:val="center"/>
              <w:rPr>
                <w:rFonts w:eastAsia="Times New Roman" w:cs="Arial"/>
                <w:b/>
                <w:bCs/>
                <w:color w:val="FF0000"/>
                <w:sz w:val="20"/>
                <w:szCs w:val="20"/>
              </w:rPr>
            </w:pPr>
            <w:r w:rsidRPr="000C4690">
              <w:rPr>
                <w:rFonts w:eastAsia="Times New Roman" w:cs="Arial"/>
                <w:b/>
                <w:bCs/>
                <w:color w:val="FF0000"/>
                <w:sz w:val="20"/>
                <w:szCs w:val="20"/>
              </w:rPr>
              <w:t xml:space="preserve">Accuracy </w:t>
            </w:r>
            <w:r w:rsidR="004A279D" w:rsidRPr="000C4690">
              <w:rPr>
                <w:rFonts w:eastAsia="Times New Roman" w:cs="Arial"/>
                <w:b/>
                <w:bCs/>
                <w:color w:val="FF0000"/>
                <w:sz w:val="18"/>
                <w:szCs w:val="18"/>
              </w:rPr>
              <w:t>(% R</w:t>
            </w:r>
            <w:r w:rsidRPr="000C4690">
              <w:rPr>
                <w:rFonts w:eastAsia="Times New Roman" w:cs="Arial"/>
                <w:b/>
                <w:bCs/>
                <w:color w:val="FF0000"/>
                <w:sz w:val="18"/>
                <w:szCs w:val="18"/>
              </w:rPr>
              <w:t>ecovery)</w:t>
            </w:r>
          </w:p>
        </w:tc>
      </w:tr>
      <w:tr w:rsidR="007840F1" w:rsidRPr="007840F1" w14:paraId="0B156F9A" w14:textId="77777777" w:rsidTr="006B0504">
        <w:trPr>
          <w:trHeight w:val="835"/>
        </w:trPr>
        <w:tc>
          <w:tcPr>
            <w:tcW w:w="1337" w:type="dxa"/>
            <w:tcBorders>
              <w:top w:val="double" w:sz="6" w:space="0" w:color="auto"/>
              <w:left w:val="single" w:sz="8" w:space="0" w:color="auto"/>
              <w:bottom w:val="single" w:sz="4" w:space="0" w:color="auto"/>
              <w:right w:val="single" w:sz="4" w:space="0" w:color="auto"/>
            </w:tcBorders>
            <w:shd w:val="clear" w:color="auto" w:fill="auto"/>
            <w:vAlign w:val="center"/>
            <w:hideMark/>
          </w:tcPr>
          <w:p w14:paraId="0FC41C9C" w14:textId="77777777" w:rsidR="007840F1" w:rsidRPr="00D2336E" w:rsidRDefault="007840F1" w:rsidP="007840F1">
            <w:pPr>
              <w:jc w:val="center"/>
              <w:rPr>
                <w:rFonts w:eastAsia="Times New Roman" w:cs="Arial"/>
                <w:sz w:val="16"/>
                <w:szCs w:val="16"/>
              </w:rPr>
            </w:pPr>
            <w:r w:rsidRPr="00D2336E">
              <w:rPr>
                <w:rFonts w:eastAsia="Times New Roman" w:cs="Arial"/>
                <w:sz w:val="16"/>
                <w:szCs w:val="16"/>
              </w:rPr>
              <w:t>Salinity (all samples, all depths)</w:t>
            </w:r>
          </w:p>
        </w:tc>
        <w:tc>
          <w:tcPr>
            <w:tcW w:w="811"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14:paraId="718A5580" w14:textId="77777777" w:rsidR="007840F1" w:rsidRPr="007840F1" w:rsidRDefault="007840F1" w:rsidP="007840F1">
            <w:pPr>
              <w:jc w:val="center"/>
              <w:rPr>
                <w:rFonts w:eastAsia="Times New Roman" w:cs="Arial"/>
                <w:sz w:val="20"/>
                <w:szCs w:val="20"/>
              </w:rPr>
            </w:pPr>
            <w:proofErr w:type="spellStart"/>
            <w:r w:rsidRPr="007840F1">
              <w:rPr>
                <w:rFonts w:eastAsia="Times New Roman" w:cs="Arial"/>
                <w:sz w:val="20"/>
                <w:szCs w:val="20"/>
              </w:rPr>
              <w:t>psu</w:t>
            </w:r>
            <w:proofErr w:type="spellEnd"/>
          </w:p>
        </w:tc>
        <w:tc>
          <w:tcPr>
            <w:tcW w:w="1159" w:type="dxa"/>
            <w:tcBorders>
              <w:top w:val="double" w:sz="6" w:space="0" w:color="auto"/>
              <w:left w:val="nil"/>
              <w:bottom w:val="single" w:sz="4" w:space="0" w:color="auto"/>
              <w:right w:val="single" w:sz="4" w:space="0" w:color="auto"/>
            </w:tcBorders>
            <w:shd w:val="clear" w:color="auto" w:fill="auto"/>
            <w:vAlign w:val="center"/>
            <w:hideMark/>
          </w:tcPr>
          <w:tbl>
            <w:tblPr>
              <w:tblW w:w="1576" w:type="dxa"/>
              <w:tblLook w:val="04A0" w:firstRow="1" w:lastRow="0" w:firstColumn="1" w:lastColumn="0" w:noHBand="0" w:noVBand="1"/>
            </w:tblPr>
            <w:tblGrid>
              <w:gridCol w:w="1576"/>
            </w:tblGrid>
            <w:tr w:rsidR="00D2336E" w:rsidRPr="00D2336E" w14:paraId="0625BFB8" w14:textId="77777777" w:rsidTr="00D2336E">
              <w:trPr>
                <w:trHeight w:val="288"/>
              </w:trPr>
              <w:tc>
                <w:tcPr>
                  <w:tcW w:w="1576" w:type="dxa"/>
                  <w:tcBorders>
                    <w:top w:val="nil"/>
                    <w:left w:val="nil"/>
                    <w:bottom w:val="nil"/>
                    <w:right w:val="nil"/>
                  </w:tcBorders>
                  <w:shd w:val="clear" w:color="auto" w:fill="auto"/>
                  <w:noWrap/>
                  <w:vAlign w:val="bottom"/>
                  <w:hideMark/>
                </w:tcPr>
                <w:p w14:paraId="0B097DA4" w14:textId="77777777" w:rsidR="00D2336E" w:rsidRPr="00D2336E" w:rsidRDefault="00D2336E" w:rsidP="00D2336E">
                  <w:pPr>
                    <w:jc w:val="right"/>
                    <w:rPr>
                      <w:rFonts w:ascii="Calibri" w:eastAsia="Times New Roman" w:hAnsi="Calibri" w:cs="Times New Roman"/>
                      <w:sz w:val="22"/>
                    </w:rPr>
                  </w:pPr>
                  <w:r w:rsidRPr="00D2336E">
                    <w:rPr>
                      <w:rFonts w:ascii="Calibri" w:eastAsia="Times New Roman" w:hAnsi="Calibri" w:cs="Times New Roman"/>
                      <w:sz w:val="22"/>
                    </w:rPr>
                    <w:t>22.8362</w:t>
                  </w:r>
                </w:p>
              </w:tc>
            </w:tr>
            <w:tr w:rsidR="00D2336E" w:rsidRPr="00D2336E" w14:paraId="24549104" w14:textId="77777777" w:rsidTr="00D2336E">
              <w:trPr>
                <w:trHeight w:val="288"/>
              </w:trPr>
              <w:tc>
                <w:tcPr>
                  <w:tcW w:w="1576" w:type="dxa"/>
                  <w:tcBorders>
                    <w:top w:val="nil"/>
                    <w:left w:val="nil"/>
                    <w:bottom w:val="nil"/>
                    <w:right w:val="nil"/>
                  </w:tcBorders>
                  <w:shd w:val="clear" w:color="auto" w:fill="auto"/>
                  <w:noWrap/>
                  <w:vAlign w:val="bottom"/>
                  <w:hideMark/>
                </w:tcPr>
                <w:p w14:paraId="71389FBA" w14:textId="1E9166AF" w:rsidR="00D2336E" w:rsidRPr="00D2336E" w:rsidRDefault="00D2336E" w:rsidP="00D2336E">
                  <w:pPr>
                    <w:jc w:val="center"/>
                    <w:rPr>
                      <w:rFonts w:ascii="Calibri" w:eastAsia="Times New Roman" w:hAnsi="Calibri" w:cs="Times New Roman"/>
                      <w:sz w:val="22"/>
                    </w:rPr>
                  </w:pPr>
                </w:p>
              </w:tc>
            </w:tr>
          </w:tbl>
          <w:p w14:paraId="62FEFE9E" w14:textId="0E952718" w:rsidR="007840F1" w:rsidRPr="00D2336E" w:rsidRDefault="007840F1" w:rsidP="007840F1">
            <w:pPr>
              <w:jc w:val="center"/>
              <w:rPr>
                <w:rFonts w:eastAsia="Times New Roman" w:cs="Arial"/>
                <w:sz w:val="20"/>
                <w:szCs w:val="20"/>
              </w:rPr>
            </w:pPr>
          </w:p>
        </w:tc>
        <w:tc>
          <w:tcPr>
            <w:tcW w:w="1206" w:type="dxa"/>
            <w:tcBorders>
              <w:top w:val="double" w:sz="6" w:space="0" w:color="auto"/>
              <w:left w:val="nil"/>
              <w:bottom w:val="single" w:sz="4" w:space="0" w:color="auto"/>
              <w:right w:val="single" w:sz="4" w:space="0" w:color="auto"/>
            </w:tcBorders>
            <w:shd w:val="clear" w:color="auto" w:fill="auto"/>
            <w:vAlign w:val="center"/>
            <w:hideMark/>
          </w:tcPr>
          <w:p w14:paraId="6B7ADB9F" w14:textId="78741C2B" w:rsidR="007840F1" w:rsidRPr="00D2336E" w:rsidRDefault="00D2336E" w:rsidP="00D2336E">
            <w:pPr>
              <w:jc w:val="center"/>
              <w:rPr>
                <w:rFonts w:eastAsia="Times New Roman" w:cs="Arial"/>
                <w:sz w:val="20"/>
                <w:szCs w:val="20"/>
              </w:rPr>
            </w:pPr>
            <w:r w:rsidRPr="00D2336E">
              <w:rPr>
                <w:rFonts w:ascii="Calibri" w:eastAsia="Times New Roman" w:hAnsi="Calibri" w:cs="Times New Roman"/>
                <w:sz w:val="22"/>
              </w:rPr>
              <w:t>34.8830</w:t>
            </w:r>
          </w:p>
        </w:tc>
        <w:tc>
          <w:tcPr>
            <w:tcW w:w="840"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14:paraId="63485600" w14:textId="77777777" w:rsidR="007840F1" w:rsidRPr="00D2336E" w:rsidRDefault="007840F1" w:rsidP="007840F1">
            <w:pPr>
              <w:jc w:val="center"/>
              <w:rPr>
                <w:rFonts w:eastAsia="Times New Roman" w:cs="Arial"/>
                <w:sz w:val="20"/>
                <w:szCs w:val="20"/>
              </w:rPr>
            </w:pPr>
            <w:r w:rsidRPr="00D2336E">
              <w:rPr>
                <w:rFonts w:eastAsia="Times New Roman" w:cs="Arial"/>
                <w:sz w:val="20"/>
                <w:szCs w:val="20"/>
              </w:rPr>
              <w:t>N/A</w:t>
            </w:r>
          </w:p>
        </w:tc>
        <w:tc>
          <w:tcPr>
            <w:tcW w:w="1183" w:type="dxa"/>
            <w:tcBorders>
              <w:top w:val="double" w:sz="6" w:space="0" w:color="auto"/>
              <w:left w:val="nil"/>
              <w:bottom w:val="single" w:sz="4" w:space="0" w:color="auto"/>
              <w:right w:val="single" w:sz="4" w:space="0" w:color="auto"/>
            </w:tcBorders>
            <w:shd w:val="clear" w:color="auto" w:fill="auto"/>
            <w:vAlign w:val="center"/>
            <w:hideMark/>
          </w:tcPr>
          <w:p w14:paraId="691825EC" w14:textId="066B5FD2" w:rsidR="007840F1" w:rsidRPr="00D2336E" w:rsidRDefault="007840F1" w:rsidP="00D2336E">
            <w:pPr>
              <w:jc w:val="center"/>
              <w:rPr>
                <w:rFonts w:eastAsia="Times New Roman" w:cs="Arial"/>
                <w:sz w:val="20"/>
                <w:szCs w:val="20"/>
              </w:rPr>
            </w:pPr>
            <w:r w:rsidRPr="00D2336E">
              <w:rPr>
                <w:rFonts w:eastAsia="Times New Roman" w:cs="Arial"/>
                <w:sz w:val="20"/>
                <w:szCs w:val="20"/>
              </w:rPr>
              <w:t>0.00</w:t>
            </w:r>
            <w:r w:rsidR="00D2336E" w:rsidRPr="00D2336E">
              <w:rPr>
                <w:rFonts w:eastAsia="Times New Roman" w:cs="Arial"/>
                <w:sz w:val="20"/>
                <w:szCs w:val="20"/>
              </w:rPr>
              <w:t>1</w:t>
            </w:r>
            <w:r w:rsidR="00D2336E">
              <w:rPr>
                <w:rFonts w:eastAsia="Times New Roman" w:cs="Arial"/>
                <w:sz w:val="20"/>
                <w:szCs w:val="20"/>
              </w:rPr>
              <w:t>2</w:t>
            </w:r>
          </w:p>
        </w:tc>
        <w:tc>
          <w:tcPr>
            <w:tcW w:w="1289" w:type="dxa"/>
            <w:tcBorders>
              <w:top w:val="double" w:sz="6" w:space="0" w:color="auto"/>
              <w:left w:val="nil"/>
              <w:bottom w:val="single" w:sz="4" w:space="0" w:color="auto"/>
              <w:right w:val="single" w:sz="4" w:space="0" w:color="auto"/>
            </w:tcBorders>
            <w:shd w:val="clear" w:color="auto" w:fill="auto"/>
            <w:vAlign w:val="center"/>
            <w:hideMark/>
          </w:tcPr>
          <w:p w14:paraId="5E73CC76" w14:textId="3A64373A" w:rsidR="007840F1" w:rsidRPr="00D2336E" w:rsidRDefault="00D2336E" w:rsidP="007840F1">
            <w:pPr>
              <w:jc w:val="center"/>
              <w:rPr>
                <w:rFonts w:eastAsia="Times New Roman" w:cs="Arial"/>
                <w:sz w:val="20"/>
                <w:szCs w:val="20"/>
              </w:rPr>
            </w:pPr>
            <w:r>
              <w:rPr>
                <w:rFonts w:eastAsia="Times New Roman" w:cs="Arial"/>
                <w:sz w:val="20"/>
                <w:szCs w:val="20"/>
              </w:rPr>
              <w:t>24</w:t>
            </w:r>
          </w:p>
        </w:tc>
        <w:tc>
          <w:tcPr>
            <w:tcW w:w="1112" w:type="dxa"/>
            <w:tcBorders>
              <w:top w:val="double" w:sz="6" w:space="0" w:color="auto"/>
              <w:left w:val="nil"/>
              <w:bottom w:val="single" w:sz="4" w:space="0" w:color="auto"/>
              <w:right w:val="single" w:sz="4" w:space="0" w:color="auto"/>
            </w:tcBorders>
            <w:shd w:val="clear" w:color="auto" w:fill="auto"/>
            <w:vAlign w:val="center"/>
            <w:hideMark/>
          </w:tcPr>
          <w:p w14:paraId="1B77C321" w14:textId="02BAADF8" w:rsidR="007840F1" w:rsidRPr="00D2336E" w:rsidRDefault="00D2336E" w:rsidP="007840F1">
            <w:pPr>
              <w:jc w:val="center"/>
              <w:rPr>
                <w:rFonts w:eastAsia="Times New Roman" w:cs="Arial"/>
                <w:sz w:val="20"/>
                <w:szCs w:val="20"/>
              </w:rPr>
            </w:pPr>
            <w:r>
              <w:rPr>
                <w:rFonts w:eastAsia="Times New Roman" w:cs="Arial"/>
                <w:sz w:val="20"/>
                <w:szCs w:val="20"/>
              </w:rPr>
              <w:t>1</w:t>
            </w:r>
          </w:p>
        </w:tc>
        <w:tc>
          <w:tcPr>
            <w:tcW w:w="1188" w:type="dxa"/>
            <w:vMerge w:val="restart"/>
            <w:tcBorders>
              <w:top w:val="double" w:sz="6" w:space="0" w:color="auto"/>
              <w:left w:val="single" w:sz="4" w:space="0" w:color="auto"/>
              <w:bottom w:val="single" w:sz="8" w:space="0" w:color="000000"/>
              <w:right w:val="single" w:sz="8" w:space="0" w:color="auto"/>
            </w:tcBorders>
            <w:shd w:val="clear" w:color="auto" w:fill="auto"/>
            <w:vAlign w:val="center"/>
            <w:hideMark/>
          </w:tcPr>
          <w:p w14:paraId="5C8590EB" w14:textId="48BD71D5" w:rsidR="007840F1" w:rsidRPr="00D2336E" w:rsidRDefault="007840F1" w:rsidP="00D2336E">
            <w:pPr>
              <w:jc w:val="center"/>
              <w:rPr>
                <w:rFonts w:eastAsia="Times New Roman" w:cs="Arial"/>
                <w:sz w:val="20"/>
                <w:szCs w:val="20"/>
              </w:rPr>
            </w:pPr>
          </w:p>
        </w:tc>
      </w:tr>
      <w:tr w:rsidR="004B5A2C" w:rsidRPr="007840F1" w14:paraId="6C412D29" w14:textId="77777777" w:rsidTr="00C91DD1">
        <w:trPr>
          <w:trHeight w:val="562"/>
        </w:trPr>
        <w:tc>
          <w:tcPr>
            <w:tcW w:w="1337" w:type="dxa"/>
            <w:tcBorders>
              <w:top w:val="nil"/>
              <w:left w:val="single" w:sz="8" w:space="0" w:color="auto"/>
              <w:bottom w:val="single" w:sz="8" w:space="0" w:color="auto"/>
              <w:right w:val="single" w:sz="4" w:space="0" w:color="auto"/>
            </w:tcBorders>
            <w:shd w:val="clear" w:color="auto" w:fill="auto"/>
            <w:vAlign w:val="center"/>
            <w:hideMark/>
          </w:tcPr>
          <w:p w14:paraId="50670D75" w14:textId="77777777" w:rsidR="004B5A2C" w:rsidRPr="00D2336E" w:rsidRDefault="004B5A2C" w:rsidP="007840F1">
            <w:pPr>
              <w:jc w:val="center"/>
              <w:rPr>
                <w:rFonts w:eastAsia="Times New Roman" w:cs="Arial"/>
                <w:sz w:val="16"/>
                <w:szCs w:val="16"/>
              </w:rPr>
            </w:pPr>
            <w:r w:rsidRPr="00D2336E">
              <w:rPr>
                <w:rFonts w:eastAsia="Times New Roman" w:cs="Arial"/>
                <w:sz w:val="16"/>
                <w:szCs w:val="16"/>
              </w:rPr>
              <w:t>Salinity (all, &gt; 500db)</w:t>
            </w:r>
          </w:p>
        </w:tc>
        <w:tc>
          <w:tcPr>
            <w:tcW w:w="811" w:type="dxa"/>
            <w:vMerge/>
            <w:tcBorders>
              <w:top w:val="double" w:sz="6" w:space="0" w:color="auto"/>
              <w:left w:val="single" w:sz="4" w:space="0" w:color="auto"/>
              <w:bottom w:val="single" w:sz="8" w:space="0" w:color="000000"/>
              <w:right w:val="single" w:sz="4" w:space="0" w:color="auto"/>
            </w:tcBorders>
            <w:vAlign w:val="center"/>
            <w:hideMark/>
          </w:tcPr>
          <w:p w14:paraId="1C7C2948" w14:textId="77777777" w:rsidR="004B5A2C" w:rsidRPr="007840F1" w:rsidRDefault="004B5A2C" w:rsidP="007840F1">
            <w:pPr>
              <w:rPr>
                <w:rFonts w:eastAsia="Times New Roman" w:cs="Arial"/>
                <w:sz w:val="20"/>
                <w:szCs w:val="20"/>
              </w:rPr>
            </w:pPr>
          </w:p>
        </w:tc>
        <w:tc>
          <w:tcPr>
            <w:tcW w:w="1159" w:type="dxa"/>
            <w:tcBorders>
              <w:top w:val="nil"/>
              <w:left w:val="nil"/>
              <w:bottom w:val="single" w:sz="8" w:space="0" w:color="auto"/>
              <w:right w:val="single" w:sz="4" w:space="0" w:color="auto"/>
            </w:tcBorders>
            <w:shd w:val="clear" w:color="auto" w:fill="auto"/>
            <w:noWrap/>
            <w:vAlign w:val="center"/>
            <w:hideMark/>
          </w:tcPr>
          <w:p w14:paraId="62487896" w14:textId="4C5C7379" w:rsidR="004B5A2C" w:rsidRPr="00D2336E" w:rsidRDefault="004B5A2C" w:rsidP="007840F1">
            <w:pPr>
              <w:jc w:val="center"/>
              <w:rPr>
                <w:rFonts w:eastAsia="Times New Roman" w:cs="Arial"/>
                <w:sz w:val="20"/>
                <w:szCs w:val="20"/>
              </w:rPr>
            </w:pPr>
            <w:r w:rsidRPr="00D2336E">
              <w:rPr>
                <w:rFonts w:eastAsia="Times New Roman" w:cs="Arial"/>
                <w:sz w:val="20"/>
                <w:szCs w:val="20"/>
              </w:rPr>
              <w:t>n/a</w:t>
            </w:r>
          </w:p>
        </w:tc>
        <w:tc>
          <w:tcPr>
            <w:tcW w:w="1206" w:type="dxa"/>
            <w:tcBorders>
              <w:top w:val="nil"/>
              <w:left w:val="nil"/>
              <w:bottom w:val="single" w:sz="8" w:space="0" w:color="auto"/>
              <w:right w:val="single" w:sz="4" w:space="0" w:color="auto"/>
            </w:tcBorders>
            <w:shd w:val="clear" w:color="auto" w:fill="auto"/>
            <w:noWrap/>
            <w:vAlign w:val="center"/>
            <w:hideMark/>
          </w:tcPr>
          <w:p w14:paraId="1146ECA2" w14:textId="7A8D7F22" w:rsidR="004B5A2C" w:rsidRPr="00D2336E" w:rsidRDefault="004B5A2C" w:rsidP="007840F1">
            <w:pPr>
              <w:jc w:val="center"/>
              <w:rPr>
                <w:rFonts w:eastAsia="Times New Roman" w:cs="Arial"/>
                <w:sz w:val="20"/>
                <w:szCs w:val="20"/>
              </w:rPr>
            </w:pPr>
            <w:r w:rsidRPr="00D2336E">
              <w:rPr>
                <w:rFonts w:eastAsia="Times New Roman" w:cs="Arial"/>
                <w:sz w:val="20"/>
                <w:szCs w:val="20"/>
              </w:rPr>
              <w:t>n/a</w:t>
            </w:r>
          </w:p>
        </w:tc>
        <w:tc>
          <w:tcPr>
            <w:tcW w:w="840" w:type="dxa"/>
            <w:vMerge/>
            <w:tcBorders>
              <w:top w:val="double" w:sz="6" w:space="0" w:color="auto"/>
              <w:left w:val="single" w:sz="4" w:space="0" w:color="auto"/>
              <w:bottom w:val="single" w:sz="8" w:space="0" w:color="000000"/>
              <w:right w:val="single" w:sz="4" w:space="0" w:color="auto"/>
            </w:tcBorders>
            <w:vAlign w:val="center"/>
            <w:hideMark/>
          </w:tcPr>
          <w:p w14:paraId="68F0CA08" w14:textId="77777777" w:rsidR="004B5A2C" w:rsidRPr="00D2336E" w:rsidRDefault="004B5A2C" w:rsidP="007840F1">
            <w:pPr>
              <w:rPr>
                <w:rFonts w:eastAsia="Times New Roman" w:cs="Arial"/>
                <w:sz w:val="20"/>
                <w:szCs w:val="20"/>
              </w:rPr>
            </w:pPr>
          </w:p>
        </w:tc>
        <w:tc>
          <w:tcPr>
            <w:tcW w:w="1183" w:type="dxa"/>
            <w:tcBorders>
              <w:top w:val="nil"/>
              <w:left w:val="nil"/>
              <w:bottom w:val="single" w:sz="8" w:space="0" w:color="auto"/>
              <w:right w:val="single" w:sz="4" w:space="0" w:color="auto"/>
            </w:tcBorders>
            <w:shd w:val="clear" w:color="auto" w:fill="auto"/>
            <w:noWrap/>
            <w:hideMark/>
          </w:tcPr>
          <w:p w14:paraId="7883842C" w14:textId="25AC8061" w:rsidR="004B5A2C" w:rsidRPr="00D2336E" w:rsidRDefault="004B5A2C" w:rsidP="007840F1">
            <w:pPr>
              <w:jc w:val="center"/>
              <w:rPr>
                <w:rFonts w:eastAsia="Times New Roman" w:cs="Arial"/>
                <w:sz w:val="20"/>
                <w:szCs w:val="20"/>
              </w:rPr>
            </w:pPr>
            <w:r w:rsidRPr="00D2336E">
              <w:rPr>
                <w:rFonts w:eastAsia="Times New Roman" w:cs="Arial"/>
                <w:sz w:val="20"/>
                <w:szCs w:val="20"/>
              </w:rPr>
              <w:t>n/a</w:t>
            </w:r>
          </w:p>
        </w:tc>
        <w:tc>
          <w:tcPr>
            <w:tcW w:w="1289" w:type="dxa"/>
            <w:tcBorders>
              <w:top w:val="nil"/>
              <w:left w:val="nil"/>
              <w:bottom w:val="single" w:sz="8" w:space="0" w:color="auto"/>
              <w:right w:val="single" w:sz="4" w:space="0" w:color="auto"/>
            </w:tcBorders>
            <w:shd w:val="clear" w:color="auto" w:fill="auto"/>
            <w:noWrap/>
            <w:hideMark/>
          </w:tcPr>
          <w:p w14:paraId="68728212" w14:textId="735A96CC" w:rsidR="004B5A2C" w:rsidRPr="00D2336E" w:rsidRDefault="004B5A2C" w:rsidP="007840F1">
            <w:pPr>
              <w:jc w:val="center"/>
              <w:rPr>
                <w:rFonts w:eastAsia="Times New Roman" w:cs="Arial"/>
                <w:sz w:val="20"/>
                <w:szCs w:val="20"/>
              </w:rPr>
            </w:pPr>
            <w:r w:rsidRPr="00D2336E">
              <w:rPr>
                <w:rFonts w:eastAsia="Times New Roman" w:cs="Arial"/>
                <w:sz w:val="20"/>
                <w:szCs w:val="20"/>
              </w:rPr>
              <w:t>n/a</w:t>
            </w:r>
          </w:p>
        </w:tc>
        <w:tc>
          <w:tcPr>
            <w:tcW w:w="1112" w:type="dxa"/>
            <w:tcBorders>
              <w:top w:val="nil"/>
              <w:left w:val="nil"/>
              <w:bottom w:val="single" w:sz="8" w:space="0" w:color="auto"/>
              <w:right w:val="single" w:sz="4" w:space="0" w:color="auto"/>
            </w:tcBorders>
            <w:shd w:val="clear" w:color="auto" w:fill="auto"/>
            <w:noWrap/>
            <w:hideMark/>
          </w:tcPr>
          <w:p w14:paraId="0BF4D092" w14:textId="4F6813F2" w:rsidR="004B5A2C" w:rsidRPr="00D2336E" w:rsidRDefault="004B5A2C" w:rsidP="007840F1">
            <w:pPr>
              <w:jc w:val="center"/>
              <w:rPr>
                <w:rFonts w:eastAsia="Times New Roman" w:cs="Arial"/>
                <w:sz w:val="20"/>
                <w:szCs w:val="20"/>
              </w:rPr>
            </w:pPr>
            <w:r w:rsidRPr="00D2336E">
              <w:rPr>
                <w:rFonts w:eastAsia="Times New Roman" w:cs="Arial"/>
                <w:sz w:val="20"/>
                <w:szCs w:val="20"/>
              </w:rPr>
              <w:t>n/a</w:t>
            </w:r>
          </w:p>
        </w:tc>
        <w:tc>
          <w:tcPr>
            <w:tcW w:w="1188" w:type="dxa"/>
            <w:vMerge/>
            <w:tcBorders>
              <w:top w:val="double" w:sz="6" w:space="0" w:color="auto"/>
              <w:left w:val="single" w:sz="4" w:space="0" w:color="auto"/>
              <w:bottom w:val="single" w:sz="8" w:space="0" w:color="000000"/>
              <w:right w:val="single" w:sz="8" w:space="0" w:color="auto"/>
            </w:tcBorders>
            <w:vAlign w:val="center"/>
            <w:hideMark/>
          </w:tcPr>
          <w:p w14:paraId="49F23752" w14:textId="77777777" w:rsidR="004B5A2C" w:rsidRPr="00D2336E" w:rsidRDefault="004B5A2C" w:rsidP="007840F1">
            <w:pPr>
              <w:rPr>
                <w:rFonts w:eastAsia="Times New Roman" w:cs="Arial"/>
                <w:sz w:val="20"/>
                <w:szCs w:val="20"/>
              </w:rPr>
            </w:pPr>
          </w:p>
        </w:tc>
      </w:tr>
    </w:tbl>
    <w:p w14:paraId="790DB512" w14:textId="77777777" w:rsidR="007840F1" w:rsidRPr="007840F1" w:rsidRDefault="007840F1" w:rsidP="007840F1">
      <w:pPr>
        <w:rPr>
          <w:lang w:val="en-US"/>
        </w:rPr>
      </w:pPr>
    </w:p>
    <w:p w14:paraId="1DE86415" w14:textId="786B2AFB" w:rsidR="00B33CA0" w:rsidRPr="000C4690" w:rsidRDefault="00B33CA0" w:rsidP="009C5588">
      <w:pPr>
        <w:overflowPunct w:val="0"/>
        <w:autoSpaceDE w:val="0"/>
        <w:autoSpaceDN w:val="0"/>
        <w:adjustRightInd w:val="0"/>
        <w:textAlignment w:val="baseline"/>
        <w:rPr>
          <w:rFonts w:eastAsia="Times New Roman" w:cs="Times New Roman"/>
          <w:b/>
          <w:color w:val="FF0000"/>
          <w:szCs w:val="20"/>
          <w:lang w:val="en-US"/>
        </w:rPr>
      </w:pPr>
      <w:bookmarkStart w:id="13" w:name="_Ref358032086"/>
      <w:bookmarkStart w:id="14" w:name="_Ref358032080"/>
      <w:bookmarkStart w:id="15" w:name="_Toc359318571"/>
      <w:bookmarkEnd w:id="11"/>
      <w:bookmarkEnd w:id="12"/>
      <w:proofErr w:type="gramStart"/>
      <w:r w:rsidRPr="000C4690">
        <w:rPr>
          <w:rFonts w:eastAsia="Times New Roman" w:cs="Times New Roman"/>
          <w:b/>
          <w:color w:val="FF0000"/>
          <w:szCs w:val="20"/>
          <w:lang w:val="en-US"/>
        </w:rPr>
        <w:t xml:space="preserve">Table </w:t>
      </w:r>
      <w:r w:rsidRPr="000C4690">
        <w:rPr>
          <w:rFonts w:eastAsia="Times New Roman" w:cs="Times New Roman"/>
          <w:b/>
          <w:color w:val="FF0000"/>
          <w:szCs w:val="20"/>
          <w:lang w:val="en-US"/>
        </w:rPr>
        <w:fldChar w:fldCharType="begin"/>
      </w:r>
      <w:r w:rsidRPr="000C4690">
        <w:rPr>
          <w:rFonts w:eastAsia="Times New Roman" w:cs="Times New Roman"/>
          <w:b/>
          <w:color w:val="FF0000"/>
          <w:szCs w:val="20"/>
          <w:lang w:val="en-US"/>
        </w:rPr>
        <w:instrText xml:space="preserve"> SEQ Table \* ARABIC </w:instrText>
      </w:r>
      <w:r w:rsidRPr="000C4690">
        <w:rPr>
          <w:rFonts w:eastAsia="Times New Roman" w:cs="Times New Roman"/>
          <w:b/>
          <w:color w:val="FF0000"/>
          <w:szCs w:val="20"/>
          <w:lang w:val="en-US"/>
        </w:rPr>
        <w:fldChar w:fldCharType="separate"/>
      </w:r>
      <w:r w:rsidR="0013753E" w:rsidRPr="000C4690">
        <w:rPr>
          <w:rFonts w:eastAsia="Times New Roman" w:cs="Times New Roman"/>
          <w:b/>
          <w:noProof/>
          <w:color w:val="FF0000"/>
          <w:szCs w:val="20"/>
          <w:lang w:val="en-US"/>
        </w:rPr>
        <w:t>2</w:t>
      </w:r>
      <w:r w:rsidRPr="000C4690">
        <w:rPr>
          <w:rFonts w:eastAsia="Times New Roman" w:cs="Times New Roman"/>
          <w:b/>
          <w:noProof/>
          <w:color w:val="FF0000"/>
          <w:szCs w:val="20"/>
          <w:lang w:val="en-US"/>
        </w:rPr>
        <w:fldChar w:fldCharType="end"/>
      </w:r>
      <w:bookmarkEnd w:id="13"/>
      <w:r w:rsidRPr="000C4690">
        <w:rPr>
          <w:rFonts w:eastAsia="Times New Roman" w:cs="Times New Roman"/>
          <w:b/>
          <w:color w:val="FF0000"/>
          <w:szCs w:val="20"/>
          <w:lang w:val="en-US"/>
        </w:rPr>
        <w:t>.</w:t>
      </w:r>
      <w:proofErr w:type="gramEnd"/>
      <w:r w:rsidRPr="000C4690">
        <w:rPr>
          <w:rFonts w:eastAsia="Times New Roman" w:cs="Times New Roman"/>
          <w:b/>
          <w:color w:val="FF0000"/>
          <w:szCs w:val="20"/>
          <w:lang w:val="en-US"/>
        </w:rPr>
        <w:t xml:space="preserve">  Salinity Deepwater reference values</w:t>
      </w:r>
      <w:bookmarkEnd w:id="14"/>
      <w:bookmarkEnd w:id="15"/>
      <w:r w:rsidR="006B0504" w:rsidRPr="000C4690">
        <w:rPr>
          <w:rFonts w:eastAsia="Times New Roman" w:cs="Times New Roman"/>
          <w:b/>
          <w:color w:val="FF0000"/>
          <w:szCs w:val="20"/>
          <w:lang w:val="en-US"/>
        </w:rPr>
        <w:t xml:space="preserve"> for precision </w:t>
      </w:r>
    </w:p>
    <w:p w14:paraId="77544CDF" w14:textId="1B144D67" w:rsidR="006B0504" w:rsidRPr="000C4690" w:rsidRDefault="006B0504" w:rsidP="004A279D">
      <w:pPr>
        <w:overflowPunct w:val="0"/>
        <w:autoSpaceDE w:val="0"/>
        <w:autoSpaceDN w:val="0"/>
        <w:adjustRightInd w:val="0"/>
        <w:ind w:right="1575"/>
        <w:textAlignment w:val="baseline"/>
        <w:rPr>
          <w:rFonts w:eastAsia="Times New Roman" w:cs="Times New Roman"/>
          <w:color w:val="FF0000"/>
          <w:sz w:val="22"/>
          <w:lang w:val="en-US"/>
        </w:rPr>
      </w:pPr>
      <w:r w:rsidRPr="000C4690">
        <w:rPr>
          <w:rFonts w:eastAsia="Times New Roman" w:cs="Times New Roman"/>
          <w:color w:val="FF0000"/>
          <w:sz w:val="22"/>
          <w:lang w:val="en-US"/>
        </w:rPr>
        <w:t xml:space="preserve">The %RSD represent the percent relative </w:t>
      </w:r>
      <w:r w:rsidR="00E8025F" w:rsidRPr="000C4690">
        <w:rPr>
          <w:rFonts w:eastAsia="Times New Roman" w:cs="Times New Roman"/>
          <w:color w:val="FF0000"/>
          <w:sz w:val="22"/>
          <w:lang w:val="en-US"/>
        </w:rPr>
        <w:t>Standard D</w:t>
      </w:r>
      <w:r w:rsidRPr="000C4690">
        <w:rPr>
          <w:rFonts w:eastAsia="Times New Roman" w:cs="Times New Roman"/>
          <w:color w:val="FF0000"/>
          <w:sz w:val="22"/>
          <w:lang w:val="en-US"/>
        </w:rPr>
        <w:t xml:space="preserve">eviation </w:t>
      </w:r>
      <w:r w:rsidR="00E8025F" w:rsidRPr="000C4690">
        <w:rPr>
          <w:rFonts w:eastAsia="Times New Roman" w:cs="Times New Roman"/>
          <w:color w:val="FF0000"/>
          <w:sz w:val="22"/>
          <w:lang w:val="en-US"/>
        </w:rPr>
        <w:t xml:space="preserve">(SD) </w:t>
      </w:r>
      <w:r w:rsidRPr="000C4690">
        <w:rPr>
          <w:rFonts w:eastAsia="Times New Roman" w:cs="Times New Roman"/>
          <w:color w:val="FF0000"/>
          <w:sz w:val="22"/>
          <w:lang w:val="en-US"/>
        </w:rPr>
        <w:t xml:space="preserve">to the mean, and indicates the day to day variability (precision).  </w:t>
      </w:r>
    </w:p>
    <w:tbl>
      <w:tblPr>
        <w:tblW w:w="8240" w:type="dxa"/>
        <w:tblInd w:w="-10" w:type="dxa"/>
        <w:tblLook w:val="04A0" w:firstRow="1" w:lastRow="0" w:firstColumn="1" w:lastColumn="0" w:noHBand="0" w:noVBand="1"/>
      </w:tblPr>
      <w:tblGrid>
        <w:gridCol w:w="1724"/>
        <w:gridCol w:w="1462"/>
        <w:gridCol w:w="1101"/>
        <w:gridCol w:w="3092"/>
        <w:gridCol w:w="861"/>
      </w:tblGrid>
      <w:tr w:rsidR="000C4690" w:rsidRPr="000C4690" w14:paraId="03EB0A5B" w14:textId="77777777" w:rsidTr="006B0504">
        <w:trPr>
          <w:trHeight w:val="532"/>
        </w:trPr>
        <w:tc>
          <w:tcPr>
            <w:tcW w:w="1724"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7815FFA5" w14:textId="77777777" w:rsidR="006B0504" w:rsidRPr="000C4690" w:rsidRDefault="006B0504" w:rsidP="006B0504">
            <w:pPr>
              <w:jc w:val="center"/>
              <w:rPr>
                <w:rFonts w:eastAsia="Times New Roman" w:cs="Arial"/>
                <w:b/>
                <w:bCs/>
                <w:color w:val="FF0000"/>
                <w:sz w:val="20"/>
                <w:szCs w:val="20"/>
              </w:rPr>
            </w:pPr>
            <w:bookmarkStart w:id="16" w:name="oxygen"/>
            <w:bookmarkEnd w:id="16"/>
            <w:r w:rsidRPr="000C4690">
              <w:rPr>
                <w:rFonts w:eastAsia="Times New Roman" w:cs="Arial"/>
                <w:b/>
                <w:bCs/>
                <w:color w:val="FF0000"/>
                <w:sz w:val="20"/>
                <w:szCs w:val="20"/>
                <w:lang w:val="en-US"/>
              </w:rPr>
              <w:t>Sample</w:t>
            </w:r>
          </w:p>
        </w:tc>
        <w:tc>
          <w:tcPr>
            <w:tcW w:w="1462" w:type="dxa"/>
            <w:tcBorders>
              <w:top w:val="single" w:sz="8" w:space="0" w:color="auto"/>
              <w:left w:val="nil"/>
              <w:bottom w:val="double" w:sz="6" w:space="0" w:color="auto"/>
              <w:right w:val="single" w:sz="4" w:space="0" w:color="auto"/>
            </w:tcBorders>
            <w:shd w:val="clear" w:color="auto" w:fill="auto"/>
            <w:vAlign w:val="center"/>
            <w:hideMark/>
          </w:tcPr>
          <w:p w14:paraId="7EFD47DC" w14:textId="77777777" w:rsidR="006B0504" w:rsidRPr="000C4690" w:rsidRDefault="006B0504" w:rsidP="006B0504">
            <w:pPr>
              <w:jc w:val="center"/>
              <w:rPr>
                <w:rFonts w:eastAsia="Times New Roman" w:cs="Arial"/>
                <w:b/>
                <w:bCs/>
                <w:color w:val="FF0000"/>
                <w:sz w:val="20"/>
                <w:szCs w:val="20"/>
              </w:rPr>
            </w:pPr>
            <w:r w:rsidRPr="000C4690">
              <w:rPr>
                <w:rFonts w:eastAsia="Times New Roman" w:cs="Arial"/>
                <w:b/>
                <w:bCs/>
                <w:color w:val="FF0000"/>
                <w:sz w:val="20"/>
                <w:szCs w:val="20"/>
                <w:lang w:val="en-US"/>
              </w:rPr>
              <w:t>Mean (</w:t>
            </w:r>
            <w:proofErr w:type="spellStart"/>
            <w:r w:rsidRPr="000C4690">
              <w:rPr>
                <w:rFonts w:eastAsia="Times New Roman" w:cs="Arial"/>
                <w:b/>
                <w:bCs/>
                <w:color w:val="FF0000"/>
                <w:sz w:val="20"/>
                <w:szCs w:val="20"/>
                <w:lang w:val="en-US"/>
              </w:rPr>
              <w:t>psu</w:t>
            </w:r>
            <w:proofErr w:type="spellEnd"/>
            <w:r w:rsidRPr="000C4690">
              <w:rPr>
                <w:rFonts w:eastAsia="Times New Roman" w:cs="Arial"/>
                <w:b/>
                <w:bCs/>
                <w:color w:val="FF0000"/>
                <w:sz w:val="20"/>
                <w:szCs w:val="20"/>
                <w:lang w:val="en-US"/>
              </w:rPr>
              <w:t>)</w:t>
            </w:r>
          </w:p>
        </w:tc>
        <w:tc>
          <w:tcPr>
            <w:tcW w:w="1101" w:type="dxa"/>
            <w:tcBorders>
              <w:top w:val="single" w:sz="8" w:space="0" w:color="auto"/>
              <w:left w:val="nil"/>
              <w:bottom w:val="double" w:sz="6" w:space="0" w:color="auto"/>
              <w:right w:val="single" w:sz="4" w:space="0" w:color="auto"/>
            </w:tcBorders>
            <w:shd w:val="clear" w:color="auto" w:fill="auto"/>
            <w:vAlign w:val="center"/>
            <w:hideMark/>
          </w:tcPr>
          <w:p w14:paraId="55BACAEA" w14:textId="77777777" w:rsidR="006B0504" w:rsidRPr="000C4690" w:rsidRDefault="006B0504" w:rsidP="006B0504">
            <w:pPr>
              <w:jc w:val="center"/>
              <w:rPr>
                <w:rFonts w:eastAsia="Times New Roman" w:cs="Arial"/>
                <w:b/>
                <w:bCs/>
                <w:color w:val="FF0000"/>
                <w:sz w:val="20"/>
                <w:szCs w:val="20"/>
              </w:rPr>
            </w:pPr>
            <w:r w:rsidRPr="000C4690">
              <w:rPr>
                <w:rFonts w:eastAsia="Times New Roman" w:cs="Arial"/>
                <w:b/>
                <w:bCs/>
                <w:color w:val="FF0000"/>
                <w:sz w:val="20"/>
                <w:szCs w:val="20"/>
                <w:lang w:val="en-US"/>
              </w:rPr>
              <w:t>% RSD</w:t>
            </w:r>
          </w:p>
        </w:tc>
        <w:tc>
          <w:tcPr>
            <w:tcW w:w="3092" w:type="dxa"/>
            <w:tcBorders>
              <w:top w:val="single" w:sz="8" w:space="0" w:color="auto"/>
              <w:left w:val="nil"/>
              <w:bottom w:val="double" w:sz="6" w:space="0" w:color="auto"/>
              <w:right w:val="single" w:sz="4" w:space="0" w:color="auto"/>
            </w:tcBorders>
            <w:shd w:val="clear" w:color="auto" w:fill="auto"/>
            <w:vAlign w:val="center"/>
            <w:hideMark/>
          </w:tcPr>
          <w:p w14:paraId="7A0766EB" w14:textId="0D3BC21C" w:rsidR="006B0504" w:rsidRPr="000C4690" w:rsidRDefault="00707D13" w:rsidP="006B0504">
            <w:pPr>
              <w:jc w:val="center"/>
              <w:rPr>
                <w:rFonts w:eastAsia="Times New Roman" w:cs="Arial"/>
                <w:b/>
                <w:bCs/>
                <w:color w:val="FF0000"/>
                <w:sz w:val="20"/>
                <w:szCs w:val="20"/>
              </w:rPr>
            </w:pPr>
            <w:r w:rsidRPr="000C4690">
              <w:rPr>
                <w:rFonts w:eastAsia="Times New Roman" w:cs="Arial"/>
                <w:b/>
                <w:bCs/>
                <w:color w:val="FF0000"/>
                <w:sz w:val="20"/>
                <w:szCs w:val="20"/>
              </w:rPr>
              <w:t>Expected Arctic Ocean Deep Water salinity (±</w:t>
            </w:r>
            <w:r w:rsidR="004F2D02" w:rsidRPr="000C4690">
              <w:rPr>
                <w:rFonts w:eastAsia="Times New Roman" w:cs="Arial"/>
                <w:b/>
                <w:bCs/>
                <w:color w:val="FF0000"/>
                <w:sz w:val="20"/>
                <w:szCs w:val="20"/>
              </w:rPr>
              <w:t xml:space="preserve"> SD)</w:t>
            </w:r>
          </w:p>
        </w:tc>
        <w:tc>
          <w:tcPr>
            <w:tcW w:w="861" w:type="dxa"/>
            <w:tcBorders>
              <w:top w:val="single" w:sz="8" w:space="0" w:color="auto"/>
              <w:left w:val="nil"/>
              <w:bottom w:val="double" w:sz="6" w:space="0" w:color="auto"/>
              <w:right w:val="single" w:sz="8" w:space="0" w:color="auto"/>
            </w:tcBorders>
            <w:shd w:val="clear" w:color="auto" w:fill="auto"/>
            <w:vAlign w:val="center"/>
            <w:hideMark/>
          </w:tcPr>
          <w:p w14:paraId="09044581" w14:textId="77777777" w:rsidR="006B0504" w:rsidRPr="000C4690" w:rsidRDefault="006B0504" w:rsidP="006B0504">
            <w:pPr>
              <w:jc w:val="center"/>
              <w:rPr>
                <w:rFonts w:eastAsia="Times New Roman" w:cs="Arial"/>
                <w:b/>
                <w:bCs/>
                <w:color w:val="FF0000"/>
                <w:sz w:val="20"/>
                <w:szCs w:val="20"/>
              </w:rPr>
            </w:pPr>
            <w:r w:rsidRPr="000C4690">
              <w:rPr>
                <w:rFonts w:eastAsia="Times New Roman" w:cs="Arial"/>
                <w:b/>
                <w:bCs/>
                <w:color w:val="FF0000"/>
                <w:sz w:val="20"/>
                <w:szCs w:val="20"/>
                <w:lang w:val="en-US"/>
              </w:rPr>
              <w:t>n</w:t>
            </w:r>
          </w:p>
        </w:tc>
      </w:tr>
      <w:tr w:rsidR="000C4690" w:rsidRPr="000C4690" w14:paraId="59F1ACD0" w14:textId="77777777" w:rsidTr="00D2336E">
        <w:trPr>
          <w:trHeight w:val="714"/>
        </w:trPr>
        <w:tc>
          <w:tcPr>
            <w:tcW w:w="1724" w:type="dxa"/>
            <w:tcBorders>
              <w:top w:val="nil"/>
              <w:left w:val="single" w:sz="8" w:space="0" w:color="auto"/>
              <w:bottom w:val="single" w:sz="4" w:space="0" w:color="auto"/>
              <w:right w:val="single" w:sz="4" w:space="0" w:color="auto"/>
            </w:tcBorders>
            <w:shd w:val="clear" w:color="auto" w:fill="auto"/>
            <w:vAlign w:val="center"/>
          </w:tcPr>
          <w:p w14:paraId="6AF90A24" w14:textId="229B337B" w:rsidR="00103C09" w:rsidRPr="000C4690" w:rsidRDefault="00103C09" w:rsidP="006B0504">
            <w:pPr>
              <w:jc w:val="center"/>
              <w:rPr>
                <w:rFonts w:eastAsia="Times New Roman" w:cs="Arial"/>
                <w:color w:val="FF0000"/>
                <w:sz w:val="20"/>
                <w:szCs w:val="20"/>
              </w:rPr>
            </w:pPr>
          </w:p>
        </w:tc>
        <w:tc>
          <w:tcPr>
            <w:tcW w:w="1462" w:type="dxa"/>
            <w:tcBorders>
              <w:top w:val="nil"/>
              <w:left w:val="nil"/>
              <w:bottom w:val="single" w:sz="4" w:space="0" w:color="auto"/>
              <w:right w:val="single" w:sz="4" w:space="0" w:color="auto"/>
            </w:tcBorders>
            <w:shd w:val="clear" w:color="auto" w:fill="auto"/>
            <w:vAlign w:val="center"/>
          </w:tcPr>
          <w:p w14:paraId="6F06F30C" w14:textId="79754313" w:rsidR="00103C09" w:rsidRPr="000C4690" w:rsidRDefault="00103C09" w:rsidP="006B0504">
            <w:pPr>
              <w:jc w:val="center"/>
              <w:rPr>
                <w:rFonts w:eastAsia="Times New Roman" w:cs="Arial"/>
                <w:color w:val="FF0000"/>
                <w:sz w:val="20"/>
                <w:szCs w:val="20"/>
              </w:rPr>
            </w:pPr>
          </w:p>
        </w:tc>
        <w:tc>
          <w:tcPr>
            <w:tcW w:w="1101" w:type="dxa"/>
            <w:tcBorders>
              <w:top w:val="nil"/>
              <w:left w:val="nil"/>
              <w:bottom w:val="single" w:sz="4" w:space="0" w:color="auto"/>
              <w:right w:val="single" w:sz="4" w:space="0" w:color="auto"/>
            </w:tcBorders>
            <w:shd w:val="clear" w:color="auto" w:fill="auto"/>
            <w:vAlign w:val="center"/>
          </w:tcPr>
          <w:p w14:paraId="78A709D1" w14:textId="699E5023" w:rsidR="00103C09" w:rsidRPr="000C4690" w:rsidRDefault="00103C09" w:rsidP="006B0504">
            <w:pPr>
              <w:jc w:val="center"/>
              <w:rPr>
                <w:rFonts w:eastAsia="Times New Roman" w:cs="Arial"/>
                <w:color w:val="FF0000"/>
                <w:sz w:val="20"/>
                <w:szCs w:val="20"/>
              </w:rPr>
            </w:pPr>
          </w:p>
        </w:tc>
        <w:tc>
          <w:tcPr>
            <w:tcW w:w="3092" w:type="dxa"/>
            <w:vMerge w:val="restart"/>
            <w:tcBorders>
              <w:top w:val="nil"/>
              <w:left w:val="nil"/>
              <w:right w:val="single" w:sz="4" w:space="0" w:color="auto"/>
            </w:tcBorders>
            <w:shd w:val="clear" w:color="auto" w:fill="auto"/>
            <w:vAlign w:val="center"/>
          </w:tcPr>
          <w:p w14:paraId="3B309DDF" w14:textId="03AFC3E2" w:rsidR="00103C09" w:rsidRPr="000C4690" w:rsidRDefault="00103C09" w:rsidP="00103C09">
            <w:pPr>
              <w:rPr>
                <w:rFonts w:eastAsia="Times New Roman" w:cs="Arial"/>
                <w:color w:val="FF0000"/>
                <w:sz w:val="20"/>
                <w:szCs w:val="20"/>
              </w:rPr>
            </w:pPr>
          </w:p>
        </w:tc>
        <w:tc>
          <w:tcPr>
            <w:tcW w:w="861" w:type="dxa"/>
            <w:tcBorders>
              <w:top w:val="nil"/>
              <w:left w:val="nil"/>
              <w:bottom w:val="single" w:sz="4" w:space="0" w:color="auto"/>
              <w:right w:val="single" w:sz="8" w:space="0" w:color="auto"/>
            </w:tcBorders>
            <w:shd w:val="clear" w:color="auto" w:fill="auto"/>
            <w:vAlign w:val="center"/>
          </w:tcPr>
          <w:p w14:paraId="53255318" w14:textId="4EB0A45D" w:rsidR="00103C09" w:rsidRPr="000C4690" w:rsidRDefault="00103C09" w:rsidP="006B0504">
            <w:pPr>
              <w:jc w:val="center"/>
              <w:rPr>
                <w:rFonts w:eastAsia="Times New Roman" w:cs="Arial"/>
                <w:color w:val="FF0000"/>
                <w:sz w:val="20"/>
                <w:szCs w:val="20"/>
              </w:rPr>
            </w:pPr>
          </w:p>
        </w:tc>
      </w:tr>
      <w:tr w:rsidR="000C4690" w:rsidRPr="000C4690" w14:paraId="0C4F1EE9" w14:textId="77777777" w:rsidTr="00D2336E">
        <w:trPr>
          <w:trHeight w:val="714"/>
        </w:trPr>
        <w:tc>
          <w:tcPr>
            <w:tcW w:w="1724" w:type="dxa"/>
            <w:tcBorders>
              <w:top w:val="nil"/>
              <w:left w:val="single" w:sz="8" w:space="0" w:color="auto"/>
              <w:bottom w:val="single" w:sz="8" w:space="0" w:color="auto"/>
              <w:right w:val="single" w:sz="4" w:space="0" w:color="auto"/>
            </w:tcBorders>
            <w:shd w:val="clear" w:color="auto" w:fill="auto"/>
            <w:vAlign w:val="center"/>
          </w:tcPr>
          <w:p w14:paraId="277F9363" w14:textId="14874D59" w:rsidR="00103C09" w:rsidRPr="000C4690" w:rsidRDefault="00103C09" w:rsidP="006B0504">
            <w:pPr>
              <w:jc w:val="center"/>
              <w:rPr>
                <w:rFonts w:eastAsia="Times New Roman" w:cs="Arial"/>
                <w:color w:val="FF0000"/>
                <w:sz w:val="20"/>
                <w:szCs w:val="20"/>
              </w:rPr>
            </w:pPr>
          </w:p>
        </w:tc>
        <w:tc>
          <w:tcPr>
            <w:tcW w:w="1462" w:type="dxa"/>
            <w:tcBorders>
              <w:top w:val="nil"/>
              <w:left w:val="nil"/>
              <w:bottom w:val="single" w:sz="8" w:space="0" w:color="auto"/>
              <w:right w:val="single" w:sz="4" w:space="0" w:color="auto"/>
            </w:tcBorders>
            <w:shd w:val="clear" w:color="auto" w:fill="auto"/>
            <w:vAlign w:val="center"/>
          </w:tcPr>
          <w:p w14:paraId="6445FF0D" w14:textId="3F755D41" w:rsidR="00103C09" w:rsidRPr="000C4690" w:rsidRDefault="00103C09" w:rsidP="006B0504">
            <w:pPr>
              <w:jc w:val="center"/>
              <w:rPr>
                <w:rFonts w:eastAsia="Times New Roman" w:cs="Arial"/>
                <w:color w:val="FF0000"/>
                <w:sz w:val="20"/>
                <w:szCs w:val="20"/>
              </w:rPr>
            </w:pPr>
          </w:p>
        </w:tc>
        <w:tc>
          <w:tcPr>
            <w:tcW w:w="1101" w:type="dxa"/>
            <w:tcBorders>
              <w:top w:val="nil"/>
              <w:left w:val="nil"/>
              <w:bottom w:val="single" w:sz="8" w:space="0" w:color="auto"/>
              <w:right w:val="single" w:sz="4" w:space="0" w:color="auto"/>
            </w:tcBorders>
            <w:shd w:val="clear" w:color="auto" w:fill="auto"/>
            <w:vAlign w:val="center"/>
          </w:tcPr>
          <w:p w14:paraId="6C567780" w14:textId="61B6DE27" w:rsidR="00103C09" w:rsidRPr="000C4690" w:rsidRDefault="00103C09" w:rsidP="006B0504">
            <w:pPr>
              <w:jc w:val="center"/>
              <w:rPr>
                <w:rFonts w:eastAsia="Times New Roman" w:cs="Arial"/>
                <w:color w:val="FF0000"/>
                <w:sz w:val="20"/>
                <w:szCs w:val="20"/>
              </w:rPr>
            </w:pPr>
          </w:p>
        </w:tc>
        <w:tc>
          <w:tcPr>
            <w:tcW w:w="3092" w:type="dxa"/>
            <w:vMerge/>
            <w:tcBorders>
              <w:left w:val="nil"/>
              <w:bottom w:val="single" w:sz="8" w:space="0" w:color="auto"/>
              <w:right w:val="single" w:sz="4" w:space="0" w:color="auto"/>
            </w:tcBorders>
            <w:shd w:val="clear" w:color="auto" w:fill="auto"/>
            <w:vAlign w:val="center"/>
          </w:tcPr>
          <w:p w14:paraId="4C336B46" w14:textId="5C3EC0FA" w:rsidR="00103C09" w:rsidRPr="000C4690" w:rsidRDefault="00103C09" w:rsidP="006B0504">
            <w:pPr>
              <w:jc w:val="center"/>
              <w:rPr>
                <w:rFonts w:eastAsia="Times New Roman" w:cs="Arial"/>
                <w:color w:val="FF0000"/>
                <w:sz w:val="20"/>
                <w:szCs w:val="20"/>
              </w:rPr>
            </w:pPr>
          </w:p>
        </w:tc>
        <w:tc>
          <w:tcPr>
            <w:tcW w:w="861" w:type="dxa"/>
            <w:tcBorders>
              <w:top w:val="nil"/>
              <w:left w:val="nil"/>
              <w:bottom w:val="single" w:sz="8" w:space="0" w:color="auto"/>
              <w:right w:val="single" w:sz="8" w:space="0" w:color="auto"/>
            </w:tcBorders>
            <w:shd w:val="clear" w:color="auto" w:fill="auto"/>
            <w:vAlign w:val="center"/>
          </w:tcPr>
          <w:p w14:paraId="6BA74D58" w14:textId="3712A7A9" w:rsidR="00103C09" w:rsidRPr="000C4690" w:rsidRDefault="00103C09" w:rsidP="006B0504">
            <w:pPr>
              <w:jc w:val="center"/>
              <w:rPr>
                <w:rFonts w:eastAsia="Times New Roman" w:cs="Arial"/>
                <w:color w:val="FF0000"/>
                <w:sz w:val="20"/>
                <w:szCs w:val="20"/>
              </w:rPr>
            </w:pPr>
          </w:p>
        </w:tc>
      </w:tr>
    </w:tbl>
    <w:p w14:paraId="52618086" w14:textId="77777777" w:rsidR="00B33CA0" w:rsidRPr="000C4690" w:rsidRDefault="00B33CA0" w:rsidP="009C5588">
      <w:pPr>
        <w:overflowPunct w:val="0"/>
        <w:autoSpaceDE w:val="0"/>
        <w:autoSpaceDN w:val="0"/>
        <w:adjustRightInd w:val="0"/>
        <w:textAlignment w:val="baseline"/>
        <w:rPr>
          <w:rFonts w:eastAsia="Times New Roman" w:cs="Times New Roman"/>
          <w:color w:val="FF0000"/>
          <w:szCs w:val="20"/>
          <w:lang w:val="en-US"/>
        </w:rPr>
      </w:pPr>
    </w:p>
    <w:p w14:paraId="018C7125" w14:textId="77777777" w:rsidR="00967CB9" w:rsidRDefault="00967CB9" w:rsidP="009C5588">
      <w:pPr>
        <w:rPr>
          <w:rFonts w:cs="Arial"/>
          <w:szCs w:val="24"/>
        </w:rPr>
      </w:pPr>
    </w:p>
    <w:p w14:paraId="31D51FD5" w14:textId="79E5178B" w:rsidR="004F2D02" w:rsidRDefault="004A279D" w:rsidP="00661974">
      <w:pPr>
        <w:ind w:firstLine="720"/>
        <w:rPr>
          <w:rFonts w:cs="Arial"/>
          <w:szCs w:val="24"/>
        </w:rPr>
      </w:pPr>
      <w:r>
        <w:rPr>
          <w:rFonts w:cs="Arial"/>
          <w:szCs w:val="24"/>
        </w:rPr>
        <w:t>The precision of our analyses was determined as the pooled standard deviation (</w:t>
      </w:r>
      <w:proofErr w:type="spellStart"/>
      <w:r>
        <w:rPr>
          <w:rFonts w:cs="Arial"/>
          <w:i/>
          <w:szCs w:val="24"/>
        </w:rPr>
        <w:t>s</w:t>
      </w:r>
      <w:r>
        <w:rPr>
          <w:rFonts w:cs="Arial"/>
          <w:i/>
          <w:szCs w:val="24"/>
          <w:vertAlign w:val="subscript"/>
        </w:rPr>
        <w:t>p</w:t>
      </w:r>
      <w:proofErr w:type="spellEnd"/>
      <w:r>
        <w:rPr>
          <w:rFonts w:cs="Arial"/>
          <w:szCs w:val="24"/>
        </w:rPr>
        <w:t xml:space="preserve">) of duplicate samples as well as the percent relative standard deviation </w:t>
      </w:r>
      <w:r w:rsidRPr="000C4690">
        <w:rPr>
          <w:rFonts w:cs="Arial"/>
          <w:color w:val="FF0000"/>
          <w:szCs w:val="24"/>
        </w:rPr>
        <w:t xml:space="preserve">(%RSD) </w:t>
      </w:r>
      <w:r>
        <w:rPr>
          <w:rFonts w:cs="Arial"/>
          <w:szCs w:val="24"/>
        </w:rPr>
        <w:t xml:space="preserve">of deep water reference samples collected (Table 1 and 2, </w:t>
      </w:r>
      <w:r>
        <w:rPr>
          <w:rFonts w:cs="Arial"/>
          <w:szCs w:val="24"/>
        </w:rPr>
        <w:lastRenderedPageBreak/>
        <w:t>respectively).  Both precision value are excellent</w:t>
      </w:r>
      <w:r w:rsidR="00661974">
        <w:rPr>
          <w:rFonts w:cs="Arial"/>
          <w:szCs w:val="24"/>
        </w:rPr>
        <w:t xml:space="preserve"> and within </w:t>
      </w:r>
      <w:r w:rsidR="00D2336E">
        <w:rPr>
          <w:rFonts w:cs="Arial"/>
          <w:szCs w:val="24"/>
        </w:rPr>
        <w:t xml:space="preserve">the expected variability of the instrument which is </w:t>
      </w:r>
      <w:r w:rsidR="00D2336E" w:rsidRPr="00D2336E">
        <w:rPr>
          <w:rFonts w:cs="Arial"/>
          <w:szCs w:val="24"/>
        </w:rPr>
        <w:t>accuracy of &lt; +/- 0.0001 conductivity ratio</w:t>
      </w:r>
      <w:r w:rsidR="00D2336E">
        <w:rPr>
          <w:rFonts w:cs="Arial"/>
          <w:szCs w:val="24"/>
        </w:rPr>
        <w:t xml:space="preserve"> and </w:t>
      </w:r>
      <w:r w:rsidR="00D2336E" w:rsidRPr="00D2336E">
        <w:rPr>
          <w:rFonts w:cs="Arial"/>
          <w:szCs w:val="24"/>
        </w:rPr>
        <w:t>resolution &lt;0.00001 conductivity ratio</w:t>
      </w:r>
      <w:r w:rsidR="00D2336E">
        <w:rPr>
          <w:rFonts w:cs="Arial"/>
          <w:szCs w:val="24"/>
        </w:rPr>
        <w:t>.</w:t>
      </w:r>
    </w:p>
    <w:p w14:paraId="64C524E8" w14:textId="77777777" w:rsidR="00D2336E" w:rsidRDefault="00D2336E" w:rsidP="00661974">
      <w:pPr>
        <w:ind w:firstLine="720"/>
        <w:rPr>
          <w:rFonts w:cs="Arial"/>
          <w:szCs w:val="24"/>
        </w:rPr>
      </w:pPr>
    </w:p>
    <w:p w14:paraId="38874140" w14:textId="27E989D9" w:rsidR="004F2D02" w:rsidRPr="000C4690" w:rsidRDefault="004F2D02" w:rsidP="00661974">
      <w:pPr>
        <w:ind w:firstLine="720"/>
        <w:rPr>
          <w:rFonts w:cs="Arial"/>
          <w:color w:val="FF0000"/>
          <w:szCs w:val="24"/>
        </w:rPr>
      </w:pPr>
      <w:r w:rsidRPr="000C4690">
        <w:rPr>
          <w:rFonts w:cs="Arial"/>
          <w:color w:val="FF0000"/>
          <w:szCs w:val="24"/>
        </w:rPr>
        <w:t>The accuracy was determined by comparing the mean measured values for our Arctic Ocean Deep Water reference samples to the constant expected values (% accuracy).  Arctic Ocean Deep Water is known to be constant over the years</w:t>
      </w:r>
      <w:r w:rsidR="007B5FBE" w:rsidRPr="000C4690">
        <w:rPr>
          <w:rFonts w:cs="Arial"/>
          <w:color w:val="FF0000"/>
          <w:szCs w:val="24"/>
        </w:rPr>
        <w:t xml:space="preserve"> </w:t>
      </w:r>
      <w:r w:rsidRPr="000C4690">
        <w:rPr>
          <w:rFonts w:cs="Arial"/>
          <w:color w:val="FF0000"/>
          <w:szCs w:val="24"/>
        </w:rPr>
        <w:t>(</w:t>
      </w:r>
      <w:commentRangeStart w:id="17"/>
      <w:r w:rsidRPr="000C4690">
        <w:rPr>
          <w:rFonts w:cs="Arial"/>
          <w:color w:val="FF0000"/>
          <w:szCs w:val="24"/>
        </w:rPr>
        <w:t xml:space="preserve">need references), </w:t>
      </w:r>
      <w:commentRangeEnd w:id="17"/>
      <w:r w:rsidRPr="000C4690">
        <w:rPr>
          <w:rStyle w:val="CommentReference"/>
          <w:color w:val="FF0000"/>
        </w:rPr>
        <w:commentReference w:id="17"/>
      </w:r>
      <w:r w:rsidRPr="000C4690">
        <w:rPr>
          <w:rFonts w:cs="Arial"/>
          <w:color w:val="FF0000"/>
          <w:szCs w:val="24"/>
        </w:rPr>
        <w:t xml:space="preserve">and thus </w:t>
      </w:r>
      <w:r w:rsidR="007B5FBE" w:rsidRPr="000C4690">
        <w:rPr>
          <w:rFonts w:cs="Arial"/>
          <w:color w:val="FF0000"/>
          <w:szCs w:val="24"/>
        </w:rPr>
        <w:t>we calculated the mean value of the DWR collected from JOIS XXXX to XXXX and used it as</w:t>
      </w:r>
      <w:r w:rsidRPr="000C4690">
        <w:rPr>
          <w:rFonts w:cs="Arial"/>
          <w:color w:val="FF0000"/>
          <w:szCs w:val="24"/>
        </w:rPr>
        <w:t xml:space="preserve"> a surrogate for a certified reference material (CRM)</w:t>
      </w:r>
      <w:r w:rsidR="00A4364B" w:rsidRPr="000C4690">
        <w:rPr>
          <w:rFonts w:cs="Arial"/>
          <w:color w:val="FF0000"/>
          <w:szCs w:val="24"/>
        </w:rPr>
        <w:t xml:space="preserve"> to calculate accuracy</w:t>
      </w:r>
      <w:r w:rsidRPr="000C4690">
        <w:rPr>
          <w:rFonts w:cs="Arial"/>
          <w:color w:val="FF0000"/>
          <w:szCs w:val="24"/>
        </w:rPr>
        <w:t>.</w:t>
      </w:r>
    </w:p>
    <w:p w14:paraId="5C8AFE79" w14:textId="77777777" w:rsidR="00661974" w:rsidRDefault="00661974" w:rsidP="009C5588">
      <w:pPr>
        <w:rPr>
          <w:rFonts w:cs="Arial"/>
          <w:szCs w:val="24"/>
        </w:rPr>
      </w:pPr>
    </w:p>
    <w:p w14:paraId="5B514ECA" w14:textId="77777777" w:rsidR="00661974" w:rsidRPr="0013753E" w:rsidRDefault="00661974" w:rsidP="00125F69">
      <w:pPr>
        <w:pStyle w:val="Heading4"/>
      </w:pPr>
      <w:r w:rsidRPr="00661974">
        <w:rPr>
          <w:snapToGrid w:val="0"/>
        </w:rPr>
        <w:t>Issues with Salinometer</w:t>
      </w:r>
    </w:p>
    <w:p w14:paraId="59488C60" w14:textId="77777777" w:rsidR="00661974" w:rsidRPr="00B33CA0" w:rsidRDefault="00661974" w:rsidP="00125F69">
      <w:pPr>
        <w:pStyle w:val="Heading4"/>
        <w:numPr>
          <w:ilvl w:val="0"/>
          <w:numId w:val="0"/>
        </w:numPr>
        <w:ind w:left="2304"/>
      </w:pPr>
    </w:p>
    <w:p w14:paraId="4F3E156B" w14:textId="4F8D8AED" w:rsidR="00661974" w:rsidRPr="008E3593" w:rsidRDefault="008E3593" w:rsidP="00661974">
      <w:pPr>
        <w:rPr>
          <w:snapToGrid w:val="0"/>
          <w:color w:val="31849B" w:themeColor="accent5" w:themeShade="BF"/>
          <w:lang w:val="en-US"/>
        </w:rPr>
      </w:pPr>
      <w:r>
        <w:rPr>
          <w:snapToGrid w:val="0"/>
          <w:color w:val="31849B" w:themeColor="accent5" w:themeShade="BF"/>
          <w:lang w:val="en-US"/>
        </w:rPr>
        <w:t>Report</w:t>
      </w:r>
      <w:r w:rsidR="00661974" w:rsidRPr="008E3593">
        <w:rPr>
          <w:snapToGrid w:val="0"/>
          <w:color w:val="31849B" w:themeColor="accent5" w:themeShade="BF"/>
          <w:lang w:val="en-US"/>
        </w:rPr>
        <w:t xml:space="preserve"> </w:t>
      </w:r>
      <w:proofErr w:type="gramStart"/>
      <w:r>
        <w:rPr>
          <w:snapToGrid w:val="0"/>
          <w:color w:val="31849B" w:themeColor="accent5" w:themeShade="BF"/>
          <w:lang w:val="en-US"/>
        </w:rPr>
        <w:t xml:space="preserve">of </w:t>
      </w:r>
      <w:r w:rsidR="00661974" w:rsidRPr="008E3593">
        <w:rPr>
          <w:snapToGrid w:val="0"/>
          <w:color w:val="31849B" w:themeColor="accent5" w:themeShade="BF"/>
          <w:lang w:val="en-US"/>
        </w:rPr>
        <w:t xml:space="preserve"> </w:t>
      </w:r>
      <w:r>
        <w:rPr>
          <w:snapToGrid w:val="0"/>
          <w:color w:val="31849B" w:themeColor="accent5" w:themeShade="BF"/>
          <w:lang w:val="en-US"/>
        </w:rPr>
        <w:t>issues</w:t>
      </w:r>
      <w:proofErr w:type="gramEnd"/>
      <w:r>
        <w:rPr>
          <w:snapToGrid w:val="0"/>
          <w:color w:val="31849B" w:themeColor="accent5" w:themeShade="BF"/>
          <w:lang w:val="en-US"/>
        </w:rPr>
        <w:t>/problems/observations</w:t>
      </w:r>
      <w:bookmarkStart w:id="18" w:name="_GoBack"/>
      <w:bookmarkEnd w:id="18"/>
      <w:r w:rsidR="00661974" w:rsidRPr="008E3593">
        <w:rPr>
          <w:snapToGrid w:val="0"/>
          <w:color w:val="31849B" w:themeColor="accent5" w:themeShade="BF"/>
          <w:lang w:val="en-US"/>
        </w:rPr>
        <w:t xml:space="preserve"> HERE, including sampling, equipment, analysis issues</w:t>
      </w:r>
    </w:p>
    <w:p w14:paraId="75D23C3A" w14:textId="2867603B" w:rsidR="000C4690" w:rsidRPr="000C4690" w:rsidRDefault="000C4690" w:rsidP="000C4690">
      <w:pPr>
        <w:pStyle w:val="ListParagraph"/>
        <w:numPr>
          <w:ilvl w:val="0"/>
          <w:numId w:val="6"/>
        </w:numPr>
        <w:rPr>
          <w:rFonts w:asciiTheme="minorHAnsi" w:hAnsiTheme="minorHAnsi"/>
          <w:snapToGrid w:val="0"/>
          <w:lang w:val="en-US"/>
        </w:rPr>
      </w:pPr>
      <w:r w:rsidRPr="000C4690">
        <w:rPr>
          <w:rFonts w:ascii="Calibri" w:eastAsia="Times New Roman" w:hAnsi="Calibri" w:cs="Times New Roman"/>
          <w:color w:val="000000"/>
          <w:szCs w:val="24"/>
        </w:rPr>
        <w:t xml:space="preserve">DUS08 and DUS07 have overlapping sample numbers from 416 through to 426. </w:t>
      </w:r>
      <w:r>
        <w:rPr>
          <w:rFonts w:ascii="Calibri" w:eastAsia="Times New Roman" w:hAnsi="Calibri" w:cs="Times New Roman"/>
          <w:color w:val="000000"/>
          <w:szCs w:val="24"/>
        </w:rPr>
        <w:t xml:space="preserve"> Requires further investigation.</w:t>
      </w:r>
    </w:p>
    <w:p w14:paraId="35A57ADE" w14:textId="66AFD350" w:rsidR="000C4690" w:rsidRDefault="000C4690" w:rsidP="000C4690">
      <w:pPr>
        <w:pStyle w:val="ListParagraph"/>
        <w:numPr>
          <w:ilvl w:val="0"/>
          <w:numId w:val="6"/>
        </w:numPr>
        <w:rPr>
          <w:rFonts w:asciiTheme="minorHAnsi" w:hAnsiTheme="minorHAnsi"/>
          <w:snapToGrid w:val="0"/>
          <w:lang w:val="en-US"/>
        </w:rPr>
      </w:pPr>
      <w:r w:rsidRPr="000C4690">
        <w:rPr>
          <w:rFonts w:asciiTheme="minorHAnsi" w:hAnsiTheme="minorHAnsi"/>
          <w:snapToGrid w:val="0"/>
          <w:lang w:val="en-US"/>
        </w:rPr>
        <w:t xml:space="preserve">Samples 1 to 452 were collected in 200 mL type II glass bottles with a </w:t>
      </w:r>
      <w:r w:rsidR="00551D86">
        <w:rPr>
          <w:rFonts w:asciiTheme="minorHAnsi" w:hAnsiTheme="minorHAnsi"/>
          <w:snapToGrid w:val="0"/>
          <w:lang w:val="en-US"/>
        </w:rPr>
        <w:t xml:space="preserve">NEW </w:t>
      </w:r>
      <w:r w:rsidRPr="000C4690">
        <w:rPr>
          <w:rFonts w:asciiTheme="minorHAnsi" w:hAnsiTheme="minorHAnsi"/>
          <w:snapToGrid w:val="0"/>
          <w:lang w:val="en-US"/>
        </w:rPr>
        <w:t xml:space="preserve">disposable plastic insert and screw cap.  </w:t>
      </w:r>
    </w:p>
    <w:p w14:paraId="54D2C499" w14:textId="0E6463DF" w:rsidR="000C4690" w:rsidRPr="000C4690" w:rsidRDefault="000C4690" w:rsidP="000C4690">
      <w:pPr>
        <w:pStyle w:val="ListParagraph"/>
        <w:numPr>
          <w:ilvl w:val="0"/>
          <w:numId w:val="6"/>
        </w:numPr>
        <w:rPr>
          <w:rFonts w:asciiTheme="minorHAnsi" w:hAnsiTheme="minorHAnsi"/>
          <w:snapToGrid w:val="0"/>
          <w:lang w:val="en-US"/>
        </w:rPr>
      </w:pPr>
      <w:r w:rsidRPr="000C4690">
        <w:rPr>
          <w:rFonts w:ascii="Calibri" w:eastAsia="Times New Roman" w:hAnsi="Calibri" w:cs="Times New Roman"/>
          <w:color w:val="000000"/>
          <w:szCs w:val="24"/>
        </w:rPr>
        <w:t>A different 120ml bottle and cap/cone type inserts were used for samples from 453 to 588.</w:t>
      </w:r>
    </w:p>
    <w:p w14:paraId="3E065CEE" w14:textId="5FDB9F8E" w:rsidR="000C4690" w:rsidRPr="000C4690" w:rsidRDefault="000C4690" w:rsidP="000C4690">
      <w:pPr>
        <w:pStyle w:val="ListParagraph"/>
        <w:numPr>
          <w:ilvl w:val="0"/>
          <w:numId w:val="6"/>
        </w:numPr>
        <w:rPr>
          <w:rFonts w:asciiTheme="minorHAnsi" w:hAnsiTheme="minorHAnsi"/>
          <w:snapToGrid w:val="0"/>
          <w:lang w:val="en-US"/>
        </w:rPr>
      </w:pPr>
      <w:r>
        <w:rPr>
          <w:rFonts w:ascii="Calibri" w:eastAsia="Times New Roman" w:hAnsi="Calibri" w:cs="Times New Roman"/>
          <w:szCs w:val="24"/>
        </w:rPr>
        <w:t xml:space="preserve">The samples </w:t>
      </w:r>
      <w:r w:rsidRPr="000C4690">
        <w:rPr>
          <w:rFonts w:ascii="Calibri" w:eastAsia="Times New Roman" w:hAnsi="Calibri" w:cs="Times New Roman"/>
          <w:szCs w:val="24"/>
        </w:rPr>
        <w:t>had no salt on rims indicating no leaking after collection and 4 month storage -this is a good thing!!</w:t>
      </w:r>
    </w:p>
    <w:p w14:paraId="27A17258" w14:textId="2514866C" w:rsidR="000C4690" w:rsidRPr="00551D86" w:rsidRDefault="00551D86" w:rsidP="000C4690">
      <w:pPr>
        <w:pStyle w:val="ListParagraph"/>
        <w:numPr>
          <w:ilvl w:val="0"/>
          <w:numId w:val="6"/>
        </w:numPr>
        <w:rPr>
          <w:rFonts w:asciiTheme="minorHAnsi" w:hAnsiTheme="minorHAnsi"/>
          <w:snapToGrid w:val="0"/>
          <w:lang w:val="en-US"/>
        </w:rPr>
      </w:pPr>
      <w:r w:rsidRPr="000C4690">
        <w:rPr>
          <w:rFonts w:ascii="Calibri" w:eastAsia="Times New Roman" w:hAnsi="Calibri" w:cs="Times New Roman"/>
          <w:color w:val="000000"/>
          <w:szCs w:val="24"/>
        </w:rPr>
        <w:t>Flushed samples 4 times when transitioning from a shallow to deep.  Last bottle of station to first bottle of next station.</w:t>
      </w:r>
    </w:p>
    <w:p w14:paraId="1F75AF22" w14:textId="015652AD" w:rsidR="00551D86" w:rsidRPr="00551D86" w:rsidRDefault="00551D86" w:rsidP="000C4690">
      <w:pPr>
        <w:pStyle w:val="ListParagraph"/>
        <w:numPr>
          <w:ilvl w:val="0"/>
          <w:numId w:val="6"/>
        </w:numPr>
        <w:rPr>
          <w:rFonts w:asciiTheme="minorHAnsi" w:hAnsiTheme="minorHAnsi"/>
          <w:snapToGrid w:val="0"/>
          <w:lang w:val="en-US"/>
        </w:rPr>
      </w:pPr>
      <w:r w:rsidRPr="000C4690">
        <w:rPr>
          <w:rFonts w:ascii="Calibri" w:eastAsia="Times New Roman" w:hAnsi="Calibri" w:cs="Times New Roman"/>
          <w:color w:val="000000"/>
          <w:szCs w:val="24"/>
        </w:rPr>
        <w:t>All DWR samples were flushed 4 times prior to taking a reading.</w:t>
      </w:r>
    </w:p>
    <w:p w14:paraId="67AE78DB" w14:textId="4308F899" w:rsidR="00551D86" w:rsidRPr="00551D86" w:rsidRDefault="00551D86" w:rsidP="000C4690">
      <w:pPr>
        <w:pStyle w:val="ListParagraph"/>
        <w:numPr>
          <w:ilvl w:val="0"/>
          <w:numId w:val="6"/>
        </w:numPr>
        <w:rPr>
          <w:rFonts w:asciiTheme="minorHAnsi" w:hAnsiTheme="minorHAnsi"/>
          <w:snapToGrid w:val="0"/>
          <w:lang w:val="en-US"/>
        </w:rPr>
      </w:pPr>
      <w:r w:rsidRPr="000C4690">
        <w:rPr>
          <w:rFonts w:ascii="Calibri" w:eastAsia="Times New Roman" w:hAnsi="Calibri" w:cs="Times New Roman"/>
          <w:color w:val="000000"/>
          <w:szCs w:val="24"/>
        </w:rPr>
        <w:t>Calculated Standard pool of the mean (</w:t>
      </w:r>
      <w:proofErr w:type="spellStart"/>
      <w:r w:rsidRPr="000C4690">
        <w:rPr>
          <w:rFonts w:ascii="Calibri" w:eastAsia="Times New Roman" w:hAnsi="Calibri" w:cs="Times New Roman"/>
          <w:color w:val="000000"/>
          <w:szCs w:val="24"/>
        </w:rPr>
        <w:t>Sp</w:t>
      </w:r>
      <w:proofErr w:type="spellEnd"/>
      <w:r w:rsidRPr="000C4690">
        <w:rPr>
          <w:rFonts w:ascii="Calibri" w:eastAsia="Times New Roman" w:hAnsi="Calibri" w:cs="Times New Roman"/>
          <w:color w:val="000000"/>
          <w:szCs w:val="24"/>
        </w:rPr>
        <w:t>):  0.0012 using 24 replicates</w:t>
      </w:r>
    </w:p>
    <w:p w14:paraId="4A35E710" w14:textId="5929A6C5" w:rsidR="00551D86" w:rsidRPr="00551D86" w:rsidRDefault="00551D86" w:rsidP="000C4690">
      <w:pPr>
        <w:pStyle w:val="ListParagraph"/>
        <w:numPr>
          <w:ilvl w:val="0"/>
          <w:numId w:val="6"/>
        </w:numPr>
        <w:rPr>
          <w:rFonts w:asciiTheme="minorHAnsi" w:hAnsiTheme="minorHAnsi"/>
          <w:snapToGrid w:val="0"/>
          <w:lang w:val="en-US"/>
        </w:rPr>
      </w:pPr>
      <w:r w:rsidRPr="000C4690">
        <w:rPr>
          <w:rFonts w:ascii="Calibri" w:eastAsia="Times New Roman" w:hAnsi="Calibri" w:cs="Times New Roman"/>
          <w:color w:val="000000"/>
          <w:szCs w:val="24"/>
        </w:rPr>
        <w:t xml:space="preserve">all Autosal Analysis </w:t>
      </w:r>
      <w:proofErr w:type="spellStart"/>
      <w:r w:rsidRPr="000C4690">
        <w:rPr>
          <w:rFonts w:ascii="Calibri" w:eastAsia="Times New Roman" w:hAnsi="Calibri" w:cs="Times New Roman"/>
          <w:color w:val="000000"/>
          <w:szCs w:val="24"/>
        </w:rPr>
        <w:t>Logsheets</w:t>
      </w:r>
      <w:proofErr w:type="spellEnd"/>
      <w:r w:rsidRPr="000C4690">
        <w:rPr>
          <w:rFonts w:ascii="Calibri" w:eastAsia="Times New Roman" w:hAnsi="Calibri" w:cs="Times New Roman"/>
          <w:color w:val="000000"/>
          <w:szCs w:val="24"/>
        </w:rPr>
        <w:t xml:space="preserve"> were scanned to PDF and Archived on the Arctic Drive: </w:t>
      </w:r>
      <w:r w:rsidRPr="000C4690">
        <w:rPr>
          <w:rFonts w:ascii="Calibri" w:eastAsia="Times New Roman" w:hAnsi="Calibri" w:cs="Times New Roman"/>
          <w:i/>
          <w:iCs/>
          <w:color w:val="000000"/>
          <w:szCs w:val="24"/>
        </w:rPr>
        <w:t>N:\SHARE\DATA\2017\2017-20_Frosti\Data\Salinity Data</w:t>
      </w:r>
    </w:p>
    <w:p w14:paraId="2DEFB5A6" w14:textId="5F3461D0" w:rsidR="00551D86" w:rsidRPr="00551D86" w:rsidRDefault="00551D86" w:rsidP="000C4690">
      <w:pPr>
        <w:pStyle w:val="ListParagraph"/>
        <w:numPr>
          <w:ilvl w:val="0"/>
          <w:numId w:val="6"/>
        </w:numPr>
        <w:rPr>
          <w:rFonts w:asciiTheme="minorHAnsi" w:hAnsiTheme="minorHAnsi"/>
          <w:snapToGrid w:val="0"/>
          <w:lang w:val="en-US"/>
        </w:rPr>
      </w:pPr>
      <w:r w:rsidRPr="000C4690">
        <w:rPr>
          <w:rFonts w:ascii="Calibri" w:eastAsia="Times New Roman" w:hAnsi="Calibri" w:cs="Times New Roman"/>
          <w:color w:val="000000"/>
          <w:szCs w:val="24"/>
        </w:rPr>
        <w:t xml:space="preserve">all Autosal Analysis </w:t>
      </w:r>
      <w:proofErr w:type="spellStart"/>
      <w:r w:rsidRPr="000C4690">
        <w:rPr>
          <w:rFonts w:ascii="Calibri" w:eastAsia="Times New Roman" w:hAnsi="Calibri" w:cs="Times New Roman"/>
          <w:color w:val="000000"/>
          <w:szCs w:val="24"/>
        </w:rPr>
        <w:t>Logsheets</w:t>
      </w:r>
      <w:proofErr w:type="spellEnd"/>
      <w:r w:rsidRPr="000C4690">
        <w:rPr>
          <w:rFonts w:ascii="Calibri" w:eastAsia="Times New Roman" w:hAnsi="Calibri" w:cs="Times New Roman"/>
          <w:color w:val="000000"/>
          <w:szCs w:val="24"/>
        </w:rPr>
        <w:t xml:space="preserve"> papers are archived in 2017 archive filing cabinet room 1246</w:t>
      </w:r>
    </w:p>
    <w:p w14:paraId="779951D5" w14:textId="4824FA33" w:rsidR="00551D86" w:rsidRPr="00551D86" w:rsidRDefault="00551D86" w:rsidP="000C4690">
      <w:pPr>
        <w:pStyle w:val="ListParagraph"/>
        <w:numPr>
          <w:ilvl w:val="0"/>
          <w:numId w:val="6"/>
        </w:numPr>
        <w:rPr>
          <w:rFonts w:asciiTheme="minorHAnsi" w:hAnsiTheme="minorHAnsi"/>
          <w:snapToGrid w:val="0"/>
          <w:lang w:val="en-US"/>
        </w:rPr>
      </w:pPr>
      <w:r w:rsidRPr="000C4690">
        <w:rPr>
          <w:rFonts w:ascii="Calibri" w:eastAsia="Times New Roman" w:hAnsi="Calibri" w:cs="Times New Roman"/>
          <w:szCs w:val="24"/>
        </w:rPr>
        <w:t>The Autosal Sta</w:t>
      </w:r>
      <w:r>
        <w:rPr>
          <w:rFonts w:ascii="Calibri" w:eastAsia="Times New Roman" w:hAnsi="Calibri" w:cs="Times New Roman"/>
          <w:szCs w:val="24"/>
        </w:rPr>
        <w:t>ndby value remained very stable.</w:t>
      </w:r>
    </w:p>
    <w:p w14:paraId="4D9F4E58" w14:textId="3595DA88" w:rsidR="00551D86" w:rsidRDefault="00551D86" w:rsidP="00551D86">
      <w:pPr>
        <w:ind w:left="720"/>
        <w:rPr>
          <w:rFonts w:ascii="Calibri" w:eastAsia="Times New Roman" w:hAnsi="Calibri" w:cs="Times New Roman"/>
          <w:szCs w:val="24"/>
        </w:rPr>
      </w:pPr>
      <w:r w:rsidRPr="000C4690">
        <w:rPr>
          <w:rFonts w:ascii="Calibri" w:eastAsia="Times New Roman" w:hAnsi="Calibri" w:cs="Times New Roman"/>
          <w:szCs w:val="24"/>
        </w:rPr>
        <w:t>Autosal accuracy for electronics is &lt; 0.002 PSU equivalents</w:t>
      </w:r>
    </w:p>
    <w:p w14:paraId="50ED6441" w14:textId="42405E3B" w:rsidR="00551D86" w:rsidRDefault="00551D86" w:rsidP="00551D86">
      <w:pPr>
        <w:ind w:left="720"/>
        <w:rPr>
          <w:rFonts w:ascii="Calibri" w:eastAsia="Times New Roman" w:hAnsi="Calibri" w:cs="Times New Roman"/>
          <w:szCs w:val="24"/>
        </w:rPr>
      </w:pPr>
      <w:r w:rsidRPr="000C4690">
        <w:rPr>
          <w:rFonts w:ascii="Calibri" w:eastAsia="Times New Roman" w:hAnsi="Calibri" w:cs="Times New Roman"/>
          <w:szCs w:val="24"/>
        </w:rPr>
        <w:t>The</w:t>
      </w:r>
      <w:r w:rsidRPr="000C4690">
        <w:rPr>
          <w:rFonts w:ascii="Calibri" w:eastAsia="Times New Roman" w:hAnsi="Calibri" w:cs="Times New Roman"/>
          <w:szCs w:val="24"/>
        </w:rPr>
        <w:t xml:space="preserve"> electronics of the Autosal 8400B drifted within the manufactures spec's during analysing</w:t>
      </w:r>
    </w:p>
    <w:p w14:paraId="3A6BC2D1" w14:textId="248B64EF" w:rsidR="00551D86" w:rsidRDefault="00551D86" w:rsidP="00551D86">
      <w:pPr>
        <w:ind w:left="720"/>
        <w:rPr>
          <w:rFonts w:ascii="Calibri" w:eastAsia="Times New Roman" w:hAnsi="Calibri" w:cs="Times New Roman"/>
          <w:szCs w:val="24"/>
        </w:rPr>
      </w:pPr>
      <w:r w:rsidRPr="000C4690">
        <w:rPr>
          <w:rFonts w:ascii="Calibri" w:eastAsia="Times New Roman" w:hAnsi="Calibri" w:cs="Times New Roman"/>
          <w:szCs w:val="24"/>
        </w:rPr>
        <w:t>A calibration was done before analysing started on each day</w:t>
      </w:r>
    </w:p>
    <w:p w14:paraId="12ABE39E" w14:textId="0BF9EEFF" w:rsidR="00551D86" w:rsidRDefault="00551D86" w:rsidP="00551D86">
      <w:pPr>
        <w:ind w:left="720"/>
        <w:rPr>
          <w:rFonts w:ascii="Calibri" w:eastAsia="Times New Roman" w:hAnsi="Calibri" w:cs="Times New Roman"/>
          <w:szCs w:val="24"/>
        </w:rPr>
      </w:pPr>
      <w:proofErr w:type="gramStart"/>
      <w:r w:rsidRPr="000C4690">
        <w:rPr>
          <w:rFonts w:ascii="Calibri" w:eastAsia="Times New Roman" w:hAnsi="Calibri" w:cs="Times New Roman"/>
          <w:szCs w:val="24"/>
        </w:rPr>
        <w:t>correction</w:t>
      </w:r>
      <w:proofErr w:type="gramEnd"/>
      <w:r w:rsidRPr="000C4690">
        <w:rPr>
          <w:rFonts w:ascii="Calibri" w:eastAsia="Times New Roman" w:hAnsi="Calibri" w:cs="Times New Roman"/>
          <w:szCs w:val="24"/>
        </w:rPr>
        <w:t xml:space="preserve"> values were within manufactures spec's</w:t>
      </w:r>
    </w:p>
    <w:p w14:paraId="0E5273D2" w14:textId="6668F881" w:rsidR="00551D86" w:rsidRPr="00551D86" w:rsidRDefault="00551D86" w:rsidP="00551D86">
      <w:pPr>
        <w:ind w:left="720"/>
        <w:rPr>
          <w:rFonts w:asciiTheme="minorHAnsi" w:hAnsiTheme="minorHAnsi"/>
          <w:snapToGrid w:val="0"/>
          <w:lang w:val="en-US"/>
        </w:rPr>
      </w:pPr>
      <w:proofErr w:type="gramStart"/>
      <w:r w:rsidRPr="000C4690">
        <w:rPr>
          <w:rFonts w:ascii="Calibri" w:eastAsia="Times New Roman" w:hAnsi="Calibri" w:cs="Times New Roman"/>
          <w:szCs w:val="24"/>
        </w:rPr>
        <w:t>because</w:t>
      </w:r>
      <w:proofErr w:type="gramEnd"/>
      <w:r w:rsidRPr="000C4690">
        <w:rPr>
          <w:rFonts w:ascii="Calibri" w:eastAsia="Times New Roman" w:hAnsi="Calibri" w:cs="Times New Roman"/>
          <w:szCs w:val="24"/>
        </w:rPr>
        <w:t xml:space="preserve"> no adjustments were needed the </w:t>
      </w:r>
      <w:proofErr w:type="spellStart"/>
      <w:r w:rsidRPr="000C4690">
        <w:rPr>
          <w:rFonts w:ascii="Calibri" w:eastAsia="Times New Roman" w:hAnsi="Calibri" w:cs="Times New Roman"/>
          <w:szCs w:val="24"/>
        </w:rPr>
        <w:t>Rs</w:t>
      </w:r>
      <w:proofErr w:type="spellEnd"/>
      <w:r w:rsidRPr="000C4690">
        <w:rPr>
          <w:rFonts w:ascii="Calibri" w:eastAsia="Times New Roman" w:hAnsi="Calibri" w:cs="Times New Roman"/>
          <w:szCs w:val="24"/>
        </w:rPr>
        <w:t xml:space="preserve"> value 6.42 and the Standby value read 24+6094 remained the same after each calibration</w:t>
      </w:r>
    </w:p>
    <w:p w14:paraId="1BC87BD8" w14:textId="77777777" w:rsidR="00661974" w:rsidRPr="000C4690" w:rsidRDefault="00661974" w:rsidP="009C5588">
      <w:pPr>
        <w:rPr>
          <w:rFonts w:cs="Arial"/>
          <w:szCs w:val="24"/>
        </w:rPr>
      </w:pPr>
    </w:p>
    <w:p w14:paraId="5C34E52A" w14:textId="77777777" w:rsidR="004F2D02" w:rsidRDefault="004F2D02" w:rsidP="009C5588">
      <w:pPr>
        <w:rPr>
          <w:rFonts w:cs="Arial"/>
          <w:szCs w:val="24"/>
        </w:rPr>
      </w:pPr>
    </w:p>
    <w:p w14:paraId="74485618" w14:textId="161BCEC2" w:rsidR="004F2D02" w:rsidRPr="004A279D" w:rsidRDefault="004F2D02" w:rsidP="00125F69">
      <w:pPr>
        <w:pStyle w:val="Heading4"/>
      </w:pPr>
      <w:r>
        <w:t>References</w:t>
      </w:r>
    </w:p>
    <w:sectPr w:rsidR="004F2D02" w:rsidRPr="004A279D" w:rsidSect="00125F69">
      <w:pgSz w:w="12240" w:h="15840"/>
      <w:pgMar w:top="1440" w:right="1797" w:bottom="1440" w:left="179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Sarah-Ann quesnel" w:date="2014-07-11T15:06:00Z" w:initials="Sq">
    <w:p w14:paraId="5BFDDEBF" w14:textId="4FDA234C" w:rsidR="004F2D02" w:rsidRDefault="004F2D02">
      <w:pPr>
        <w:pStyle w:val="CommentText"/>
      </w:pPr>
      <w:r>
        <w:rPr>
          <w:rStyle w:val="CommentReference"/>
        </w:rPr>
        <w:annotationRef/>
      </w:r>
      <w:r>
        <w:t>Need to add references for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39492E" w15:done="0"/>
  <w15:commentEx w15:paraId="5BFDDE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ACC74BC"/>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i/>
        <w:sz w:val="24"/>
        <w:szCs w:val="24"/>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A932713"/>
    <w:multiLevelType w:val="hybridMultilevel"/>
    <w:tmpl w:val="B90452CA"/>
    <w:lvl w:ilvl="0" w:tplc="F1C4A4AA">
      <w:start w:val="1"/>
      <w:numFmt w:val="decimal"/>
      <w:lvlText w:val="%1."/>
      <w:lvlJc w:val="left"/>
      <w:pPr>
        <w:ind w:left="720" w:hanging="360"/>
      </w:pPr>
      <w:rPr>
        <w:rFonts w:ascii="Calibri" w:eastAsia="Times New Roman" w:hAnsi="Calibri" w:cs="Times New Roman" w:hint="default"/>
        <w:color w:val="00000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E3F3CD8"/>
    <w:multiLevelType w:val="hybridMultilevel"/>
    <w:tmpl w:val="F27C410A"/>
    <w:lvl w:ilvl="0" w:tplc="8AEE7004">
      <w:start w:val="1"/>
      <w:numFmt w:val="lowerLetter"/>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D47735F"/>
    <w:multiLevelType w:val="hybridMultilevel"/>
    <w:tmpl w:val="CD444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886207A"/>
    <w:multiLevelType w:val="hybridMultilevel"/>
    <w:tmpl w:val="7792B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Ann quesnel">
    <w15:presenceInfo w15:providerId="Windows Live" w15:userId="d4010ef87381f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A0"/>
    <w:rsid w:val="0006494A"/>
    <w:rsid w:val="00081857"/>
    <w:rsid w:val="000C4690"/>
    <w:rsid w:val="00103C09"/>
    <w:rsid w:val="00125F69"/>
    <w:rsid w:val="001303D1"/>
    <w:rsid w:val="0013753E"/>
    <w:rsid w:val="00256916"/>
    <w:rsid w:val="003B7A3C"/>
    <w:rsid w:val="004066D0"/>
    <w:rsid w:val="004A279D"/>
    <w:rsid w:val="004B5A2C"/>
    <w:rsid w:val="004C0F34"/>
    <w:rsid w:val="004F2D02"/>
    <w:rsid w:val="00520A4C"/>
    <w:rsid w:val="00551D86"/>
    <w:rsid w:val="005D50A0"/>
    <w:rsid w:val="005F4EEB"/>
    <w:rsid w:val="00661974"/>
    <w:rsid w:val="006B0504"/>
    <w:rsid w:val="006F23D7"/>
    <w:rsid w:val="00707D13"/>
    <w:rsid w:val="007840F1"/>
    <w:rsid w:val="007B5FBE"/>
    <w:rsid w:val="00812785"/>
    <w:rsid w:val="00856D6D"/>
    <w:rsid w:val="008E3593"/>
    <w:rsid w:val="008E3E98"/>
    <w:rsid w:val="008F1DE0"/>
    <w:rsid w:val="00967CB9"/>
    <w:rsid w:val="009C5588"/>
    <w:rsid w:val="00A271D2"/>
    <w:rsid w:val="00A4364B"/>
    <w:rsid w:val="00A9347F"/>
    <w:rsid w:val="00B33CA0"/>
    <w:rsid w:val="00B93C6F"/>
    <w:rsid w:val="00BD582F"/>
    <w:rsid w:val="00C70111"/>
    <w:rsid w:val="00D2336E"/>
    <w:rsid w:val="00E6309F"/>
    <w:rsid w:val="00E802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D2"/>
    <w:pPr>
      <w:spacing w:after="0" w:line="240" w:lineRule="auto"/>
    </w:pPr>
    <w:rPr>
      <w:rFonts w:ascii="Arial" w:hAnsi="Arial"/>
      <w:sz w:val="24"/>
    </w:rPr>
  </w:style>
  <w:style w:type="paragraph" w:styleId="Heading1">
    <w:name w:val="heading 1"/>
    <w:aliases w:val="H1"/>
    <w:basedOn w:val="Normal"/>
    <w:next w:val="Normal"/>
    <w:link w:val="Heading1Char"/>
    <w:qFormat/>
    <w:rsid w:val="00B33CA0"/>
    <w:pPr>
      <w:numPr>
        <w:numId w:val="1"/>
      </w:num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B33CA0"/>
    <w:pPr>
      <w:numPr>
        <w:ilvl w:val="1"/>
        <w:numId w:val="1"/>
      </w:num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nhideWhenUsed/>
    <w:qFormat/>
    <w:rsid w:val="00125F69"/>
    <w:pPr>
      <w:keepNext/>
      <w:keepLines/>
      <w:numPr>
        <w:ilvl w:val="2"/>
        <w:numId w:val="1"/>
      </w:numPr>
      <w:outlineLvl w:val="2"/>
    </w:pPr>
    <w:rPr>
      <w:rFonts w:eastAsiaTheme="majorEastAsia" w:cstheme="majorBidi"/>
      <w:b/>
      <w:bCs/>
      <w:i/>
      <w:sz w:val="28"/>
    </w:rPr>
  </w:style>
  <w:style w:type="paragraph" w:styleId="Heading4">
    <w:name w:val="heading 4"/>
    <w:aliases w:val="H4"/>
    <w:basedOn w:val="Heading3"/>
    <w:link w:val="Heading4Char"/>
    <w:autoRedefine/>
    <w:qFormat/>
    <w:rsid w:val="00125F69"/>
    <w:pPr>
      <w:keepNext w:val="0"/>
      <w:keepLines w:val="0"/>
      <w:numPr>
        <w:ilvl w:val="3"/>
      </w:numPr>
      <w:overflowPunct w:val="0"/>
      <w:autoSpaceDE w:val="0"/>
      <w:autoSpaceDN w:val="0"/>
      <w:adjustRightInd w:val="0"/>
      <w:ind w:left="1584"/>
      <w:textAlignment w:val="baseline"/>
      <w:outlineLvl w:val="3"/>
    </w:pPr>
    <w:rPr>
      <w:rFonts w:eastAsia="Times New Roman" w:cs="Arial"/>
      <w:bCs w:val="0"/>
      <w:sz w:val="24"/>
      <w:szCs w:val="20"/>
      <w:lang w:val="en-US"/>
    </w:rPr>
  </w:style>
  <w:style w:type="paragraph" w:styleId="Heading5">
    <w:name w:val="heading 5"/>
    <w:aliases w:val="H5"/>
    <w:basedOn w:val="Normal"/>
    <w:next w:val="Normal"/>
    <w:link w:val="Heading5Char"/>
    <w:autoRedefine/>
    <w:qFormat/>
    <w:rsid w:val="00B33CA0"/>
    <w:pPr>
      <w:numPr>
        <w:ilvl w:val="4"/>
        <w:numId w:val="1"/>
      </w:numPr>
      <w:overflowPunct w:val="0"/>
      <w:autoSpaceDE w:val="0"/>
      <w:autoSpaceDN w:val="0"/>
      <w:adjustRightInd w:val="0"/>
      <w:spacing w:before="240" w:after="240"/>
      <w:textAlignment w:val="baseline"/>
      <w:outlineLvl w:val="4"/>
    </w:pPr>
    <w:rPr>
      <w:rFonts w:eastAsia="Times New Roman" w:cs="Times New Roman"/>
      <w:b/>
      <w:i/>
      <w:szCs w:val="20"/>
      <w:lang w:val="en-US"/>
    </w:rPr>
  </w:style>
  <w:style w:type="paragraph" w:styleId="Heading6">
    <w:name w:val="heading 6"/>
    <w:aliases w:val="H6"/>
    <w:basedOn w:val="Normal"/>
    <w:next w:val="Normal"/>
    <w:link w:val="Heading6Char"/>
    <w:qFormat/>
    <w:rsid w:val="00B33CA0"/>
    <w:pPr>
      <w:numPr>
        <w:ilvl w:val="5"/>
        <w:numId w:val="1"/>
      </w:num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B33CA0"/>
    <w:pPr>
      <w:numPr>
        <w:ilvl w:val="6"/>
        <w:numId w:val="1"/>
      </w:num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B33CA0"/>
    <w:pPr>
      <w:numPr>
        <w:ilvl w:val="7"/>
        <w:numId w:val="1"/>
      </w:num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B33CA0"/>
    <w:pPr>
      <w:numPr>
        <w:ilvl w:val="8"/>
        <w:numId w:val="1"/>
      </w:num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125F69"/>
    <w:rPr>
      <w:rFonts w:ascii="Arial" w:eastAsia="Times New Roman" w:hAnsi="Arial" w:cs="Arial"/>
      <w:b/>
      <w:i/>
      <w:sz w:val="24"/>
      <w:szCs w:val="20"/>
      <w:lang w:val="en-US"/>
    </w:rPr>
  </w:style>
  <w:style w:type="character" w:customStyle="1" w:styleId="Heading3Char">
    <w:name w:val="Heading 3 Char"/>
    <w:aliases w:val="H3 Char"/>
    <w:basedOn w:val="DefaultParagraphFont"/>
    <w:link w:val="Heading3"/>
    <w:rsid w:val="00125F69"/>
    <w:rPr>
      <w:rFonts w:ascii="Arial" w:eastAsiaTheme="majorEastAsia" w:hAnsi="Arial" w:cstheme="majorBidi"/>
      <w:b/>
      <w:bCs/>
      <w:i/>
      <w:sz w:val="28"/>
    </w:rPr>
  </w:style>
  <w:style w:type="character" w:customStyle="1" w:styleId="Heading1Char">
    <w:name w:val="Heading 1 Char"/>
    <w:aliases w:val="H1 Char"/>
    <w:basedOn w:val="DefaultParagraphFont"/>
    <w:link w:val="Heading1"/>
    <w:rsid w:val="00B33CA0"/>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B33CA0"/>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B33CA0"/>
    <w:rPr>
      <w:rFonts w:ascii="Arial" w:eastAsia="Times New Roman" w:hAnsi="Arial" w:cs="Times New Roman"/>
      <w:b/>
      <w:i/>
      <w:sz w:val="24"/>
      <w:szCs w:val="20"/>
      <w:lang w:val="en-US"/>
    </w:rPr>
  </w:style>
  <w:style w:type="character" w:customStyle="1" w:styleId="Heading6Char">
    <w:name w:val="Heading 6 Char"/>
    <w:aliases w:val="H6 Char"/>
    <w:basedOn w:val="DefaultParagraphFont"/>
    <w:link w:val="Heading6"/>
    <w:rsid w:val="00B33CA0"/>
    <w:rPr>
      <w:rFonts w:ascii="Arial" w:eastAsia="Times New Roman" w:hAnsi="Arial" w:cs="Times New Roman"/>
      <w:i/>
      <w:szCs w:val="20"/>
      <w:lang w:val="en-US"/>
    </w:rPr>
  </w:style>
  <w:style w:type="character" w:customStyle="1" w:styleId="Heading7Char">
    <w:name w:val="Heading 7 Char"/>
    <w:basedOn w:val="DefaultParagraphFont"/>
    <w:link w:val="Heading7"/>
    <w:rsid w:val="00B33CA0"/>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B33CA0"/>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B33CA0"/>
    <w:rPr>
      <w:rFonts w:ascii="Arial" w:eastAsia="Times New Roman" w:hAnsi="Arial" w:cs="Times New Roman"/>
      <w:i/>
      <w:sz w:val="18"/>
      <w:szCs w:val="20"/>
      <w:lang w:val="en-US"/>
    </w:rPr>
  </w:style>
  <w:style w:type="paragraph" w:styleId="NoSpacing">
    <w:name w:val="No Spacing"/>
    <w:uiPriority w:val="1"/>
    <w:qFormat/>
    <w:rsid w:val="00B33CA0"/>
    <w:pPr>
      <w:spacing w:after="0" w:line="240" w:lineRule="auto"/>
    </w:pPr>
  </w:style>
  <w:style w:type="paragraph" w:styleId="Caption">
    <w:name w:val="caption"/>
    <w:basedOn w:val="Normal"/>
    <w:next w:val="Normal"/>
    <w:uiPriority w:val="35"/>
    <w:unhideWhenUsed/>
    <w:qFormat/>
    <w:rsid w:val="0013753E"/>
    <w:rPr>
      <w:b/>
      <w:iCs/>
      <w:szCs w:val="18"/>
    </w:rPr>
  </w:style>
  <w:style w:type="character" w:styleId="CommentReference">
    <w:name w:val="annotation reference"/>
    <w:basedOn w:val="DefaultParagraphFont"/>
    <w:uiPriority w:val="99"/>
    <w:semiHidden/>
    <w:unhideWhenUsed/>
    <w:rsid w:val="00661974"/>
    <w:rPr>
      <w:sz w:val="16"/>
      <w:szCs w:val="16"/>
    </w:rPr>
  </w:style>
  <w:style w:type="paragraph" w:styleId="CommentText">
    <w:name w:val="annotation text"/>
    <w:basedOn w:val="Normal"/>
    <w:link w:val="CommentTextChar"/>
    <w:uiPriority w:val="99"/>
    <w:semiHidden/>
    <w:unhideWhenUsed/>
    <w:rsid w:val="00661974"/>
    <w:rPr>
      <w:sz w:val="20"/>
      <w:szCs w:val="20"/>
    </w:rPr>
  </w:style>
  <w:style w:type="character" w:customStyle="1" w:styleId="CommentTextChar">
    <w:name w:val="Comment Text Char"/>
    <w:basedOn w:val="DefaultParagraphFont"/>
    <w:link w:val="CommentText"/>
    <w:uiPriority w:val="99"/>
    <w:semiHidden/>
    <w:rsid w:val="006619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1974"/>
    <w:rPr>
      <w:b/>
      <w:bCs/>
    </w:rPr>
  </w:style>
  <w:style w:type="character" w:customStyle="1" w:styleId="CommentSubjectChar">
    <w:name w:val="Comment Subject Char"/>
    <w:basedOn w:val="CommentTextChar"/>
    <w:link w:val="CommentSubject"/>
    <w:uiPriority w:val="99"/>
    <w:semiHidden/>
    <w:rsid w:val="00661974"/>
    <w:rPr>
      <w:rFonts w:ascii="Arial" w:hAnsi="Arial"/>
      <w:b/>
      <w:bCs/>
      <w:sz w:val="20"/>
      <w:szCs w:val="20"/>
    </w:rPr>
  </w:style>
  <w:style w:type="paragraph" w:styleId="BalloonText">
    <w:name w:val="Balloon Text"/>
    <w:basedOn w:val="Normal"/>
    <w:link w:val="BalloonTextChar"/>
    <w:uiPriority w:val="99"/>
    <w:semiHidden/>
    <w:unhideWhenUsed/>
    <w:rsid w:val="00661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974"/>
    <w:rPr>
      <w:rFonts w:ascii="Segoe UI" w:hAnsi="Segoe UI" w:cs="Segoe UI"/>
      <w:sz w:val="18"/>
      <w:szCs w:val="18"/>
    </w:rPr>
  </w:style>
  <w:style w:type="paragraph" w:styleId="ListParagraph">
    <w:name w:val="List Paragraph"/>
    <w:basedOn w:val="Normal"/>
    <w:uiPriority w:val="34"/>
    <w:qFormat/>
    <w:rsid w:val="00103C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D2"/>
    <w:pPr>
      <w:spacing w:after="0" w:line="240" w:lineRule="auto"/>
    </w:pPr>
    <w:rPr>
      <w:rFonts w:ascii="Arial" w:hAnsi="Arial"/>
      <w:sz w:val="24"/>
    </w:rPr>
  </w:style>
  <w:style w:type="paragraph" w:styleId="Heading1">
    <w:name w:val="heading 1"/>
    <w:aliases w:val="H1"/>
    <w:basedOn w:val="Normal"/>
    <w:next w:val="Normal"/>
    <w:link w:val="Heading1Char"/>
    <w:qFormat/>
    <w:rsid w:val="00B33CA0"/>
    <w:pPr>
      <w:numPr>
        <w:numId w:val="1"/>
      </w:num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B33CA0"/>
    <w:pPr>
      <w:numPr>
        <w:ilvl w:val="1"/>
        <w:numId w:val="1"/>
      </w:num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nhideWhenUsed/>
    <w:qFormat/>
    <w:rsid w:val="00125F69"/>
    <w:pPr>
      <w:keepNext/>
      <w:keepLines/>
      <w:numPr>
        <w:ilvl w:val="2"/>
        <w:numId w:val="1"/>
      </w:numPr>
      <w:outlineLvl w:val="2"/>
    </w:pPr>
    <w:rPr>
      <w:rFonts w:eastAsiaTheme="majorEastAsia" w:cstheme="majorBidi"/>
      <w:b/>
      <w:bCs/>
      <w:i/>
      <w:sz w:val="28"/>
    </w:rPr>
  </w:style>
  <w:style w:type="paragraph" w:styleId="Heading4">
    <w:name w:val="heading 4"/>
    <w:aliases w:val="H4"/>
    <w:basedOn w:val="Heading3"/>
    <w:link w:val="Heading4Char"/>
    <w:autoRedefine/>
    <w:qFormat/>
    <w:rsid w:val="00125F69"/>
    <w:pPr>
      <w:keepNext w:val="0"/>
      <w:keepLines w:val="0"/>
      <w:numPr>
        <w:ilvl w:val="3"/>
      </w:numPr>
      <w:overflowPunct w:val="0"/>
      <w:autoSpaceDE w:val="0"/>
      <w:autoSpaceDN w:val="0"/>
      <w:adjustRightInd w:val="0"/>
      <w:ind w:left="1584"/>
      <w:textAlignment w:val="baseline"/>
      <w:outlineLvl w:val="3"/>
    </w:pPr>
    <w:rPr>
      <w:rFonts w:eastAsia="Times New Roman" w:cs="Arial"/>
      <w:bCs w:val="0"/>
      <w:sz w:val="24"/>
      <w:szCs w:val="20"/>
      <w:lang w:val="en-US"/>
    </w:rPr>
  </w:style>
  <w:style w:type="paragraph" w:styleId="Heading5">
    <w:name w:val="heading 5"/>
    <w:aliases w:val="H5"/>
    <w:basedOn w:val="Normal"/>
    <w:next w:val="Normal"/>
    <w:link w:val="Heading5Char"/>
    <w:autoRedefine/>
    <w:qFormat/>
    <w:rsid w:val="00B33CA0"/>
    <w:pPr>
      <w:numPr>
        <w:ilvl w:val="4"/>
        <w:numId w:val="1"/>
      </w:numPr>
      <w:overflowPunct w:val="0"/>
      <w:autoSpaceDE w:val="0"/>
      <w:autoSpaceDN w:val="0"/>
      <w:adjustRightInd w:val="0"/>
      <w:spacing w:before="240" w:after="240"/>
      <w:textAlignment w:val="baseline"/>
      <w:outlineLvl w:val="4"/>
    </w:pPr>
    <w:rPr>
      <w:rFonts w:eastAsia="Times New Roman" w:cs="Times New Roman"/>
      <w:b/>
      <w:i/>
      <w:szCs w:val="20"/>
      <w:lang w:val="en-US"/>
    </w:rPr>
  </w:style>
  <w:style w:type="paragraph" w:styleId="Heading6">
    <w:name w:val="heading 6"/>
    <w:aliases w:val="H6"/>
    <w:basedOn w:val="Normal"/>
    <w:next w:val="Normal"/>
    <w:link w:val="Heading6Char"/>
    <w:qFormat/>
    <w:rsid w:val="00B33CA0"/>
    <w:pPr>
      <w:numPr>
        <w:ilvl w:val="5"/>
        <w:numId w:val="1"/>
      </w:num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B33CA0"/>
    <w:pPr>
      <w:numPr>
        <w:ilvl w:val="6"/>
        <w:numId w:val="1"/>
      </w:num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B33CA0"/>
    <w:pPr>
      <w:numPr>
        <w:ilvl w:val="7"/>
        <w:numId w:val="1"/>
      </w:num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B33CA0"/>
    <w:pPr>
      <w:numPr>
        <w:ilvl w:val="8"/>
        <w:numId w:val="1"/>
      </w:num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125F69"/>
    <w:rPr>
      <w:rFonts w:ascii="Arial" w:eastAsia="Times New Roman" w:hAnsi="Arial" w:cs="Arial"/>
      <w:b/>
      <w:i/>
      <w:sz w:val="24"/>
      <w:szCs w:val="20"/>
      <w:lang w:val="en-US"/>
    </w:rPr>
  </w:style>
  <w:style w:type="character" w:customStyle="1" w:styleId="Heading3Char">
    <w:name w:val="Heading 3 Char"/>
    <w:aliases w:val="H3 Char"/>
    <w:basedOn w:val="DefaultParagraphFont"/>
    <w:link w:val="Heading3"/>
    <w:rsid w:val="00125F69"/>
    <w:rPr>
      <w:rFonts w:ascii="Arial" w:eastAsiaTheme="majorEastAsia" w:hAnsi="Arial" w:cstheme="majorBidi"/>
      <w:b/>
      <w:bCs/>
      <w:i/>
      <w:sz w:val="28"/>
    </w:rPr>
  </w:style>
  <w:style w:type="character" w:customStyle="1" w:styleId="Heading1Char">
    <w:name w:val="Heading 1 Char"/>
    <w:aliases w:val="H1 Char"/>
    <w:basedOn w:val="DefaultParagraphFont"/>
    <w:link w:val="Heading1"/>
    <w:rsid w:val="00B33CA0"/>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B33CA0"/>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B33CA0"/>
    <w:rPr>
      <w:rFonts w:ascii="Arial" w:eastAsia="Times New Roman" w:hAnsi="Arial" w:cs="Times New Roman"/>
      <w:b/>
      <w:i/>
      <w:sz w:val="24"/>
      <w:szCs w:val="20"/>
      <w:lang w:val="en-US"/>
    </w:rPr>
  </w:style>
  <w:style w:type="character" w:customStyle="1" w:styleId="Heading6Char">
    <w:name w:val="Heading 6 Char"/>
    <w:aliases w:val="H6 Char"/>
    <w:basedOn w:val="DefaultParagraphFont"/>
    <w:link w:val="Heading6"/>
    <w:rsid w:val="00B33CA0"/>
    <w:rPr>
      <w:rFonts w:ascii="Arial" w:eastAsia="Times New Roman" w:hAnsi="Arial" w:cs="Times New Roman"/>
      <w:i/>
      <w:szCs w:val="20"/>
      <w:lang w:val="en-US"/>
    </w:rPr>
  </w:style>
  <w:style w:type="character" w:customStyle="1" w:styleId="Heading7Char">
    <w:name w:val="Heading 7 Char"/>
    <w:basedOn w:val="DefaultParagraphFont"/>
    <w:link w:val="Heading7"/>
    <w:rsid w:val="00B33CA0"/>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B33CA0"/>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B33CA0"/>
    <w:rPr>
      <w:rFonts w:ascii="Arial" w:eastAsia="Times New Roman" w:hAnsi="Arial" w:cs="Times New Roman"/>
      <w:i/>
      <w:sz w:val="18"/>
      <w:szCs w:val="20"/>
      <w:lang w:val="en-US"/>
    </w:rPr>
  </w:style>
  <w:style w:type="paragraph" w:styleId="NoSpacing">
    <w:name w:val="No Spacing"/>
    <w:uiPriority w:val="1"/>
    <w:qFormat/>
    <w:rsid w:val="00B33CA0"/>
    <w:pPr>
      <w:spacing w:after="0" w:line="240" w:lineRule="auto"/>
    </w:pPr>
  </w:style>
  <w:style w:type="paragraph" w:styleId="Caption">
    <w:name w:val="caption"/>
    <w:basedOn w:val="Normal"/>
    <w:next w:val="Normal"/>
    <w:uiPriority w:val="35"/>
    <w:unhideWhenUsed/>
    <w:qFormat/>
    <w:rsid w:val="0013753E"/>
    <w:rPr>
      <w:b/>
      <w:iCs/>
      <w:szCs w:val="18"/>
    </w:rPr>
  </w:style>
  <w:style w:type="character" w:styleId="CommentReference">
    <w:name w:val="annotation reference"/>
    <w:basedOn w:val="DefaultParagraphFont"/>
    <w:uiPriority w:val="99"/>
    <w:semiHidden/>
    <w:unhideWhenUsed/>
    <w:rsid w:val="00661974"/>
    <w:rPr>
      <w:sz w:val="16"/>
      <w:szCs w:val="16"/>
    </w:rPr>
  </w:style>
  <w:style w:type="paragraph" w:styleId="CommentText">
    <w:name w:val="annotation text"/>
    <w:basedOn w:val="Normal"/>
    <w:link w:val="CommentTextChar"/>
    <w:uiPriority w:val="99"/>
    <w:semiHidden/>
    <w:unhideWhenUsed/>
    <w:rsid w:val="00661974"/>
    <w:rPr>
      <w:sz w:val="20"/>
      <w:szCs w:val="20"/>
    </w:rPr>
  </w:style>
  <w:style w:type="character" w:customStyle="1" w:styleId="CommentTextChar">
    <w:name w:val="Comment Text Char"/>
    <w:basedOn w:val="DefaultParagraphFont"/>
    <w:link w:val="CommentText"/>
    <w:uiPriority w:val="99"/>
    <w:semiHidden/>
    <w:rsid w:val="006619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1974"/>
    <w:rPr>
      <w:b/>
      <w:bCs/>
    </w:rPr>
  </w:style>
  <w:style w:type="character" w:customStyle="1" w:styleId="CommentSubjectChar">
    <w:name w:val="Comment Subject Char"/>
    <w:basedOn w:val="CommentTextChar"/>
    <w:link w:val="CommentSubject"/>
    <w:uiPriority w:val="99"/>
    <w:semiHidden/>
    <w:rsid w:val="00661974"/>
    <w:rPr>
      <w:rFonts w:ascii="Arial" w:hAnsi="Arial"/>
      <w:b/>
      <w:bCs/>
      <w:sz w:val="20"/>
      <w:szCs w:val="20"/>
    </w:rPr>
  </w:style>
  <w:style w:type="paragraph" w:styleId="BalloonText">
    <w:name w:val="Balloon Text"/>
    <w:basedOn w:val="Normal"/>
    <w:link w:val="BalloonTextChar"/>
    <w:uiPriority w:val="99"/>
    <w:semiHidden/>
    <w:unhideWhenUsed/>
    <w:rsid w:val="00661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974"/>
    <w:rPr>
      <w:rFonts w:ascii="Segoe UI" w:hAnsi="Segoe UI" w:cs="Segoe UI"/>
      <w:sz w:val="18"/>
      <w:szCs w:val="18"/>
    </w:rPr>
  </w:style>
  <w:style w:type="paragraph" w:styleId="ListParagraph">
    <w:name w:val="List Paragraph"/>
    <w:basedOn w:val="Normal"/>
    <w:uiPriority w:val="34"/>
    <w:qFormat/>
    <w:rsid w:val="00103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6940">
      <w:bodyDiv w:val="1"/>
      <w:marLeft w:val="0"/>
      <w:marRight w:val="0"/>
      <w:marTop w:val="0"/>
      <w:marBottom w:val="0"/>
      <w:divBdr>
        <w:top w:val="none" w:sz="0" w:space="0" w:color="auto"/>
        <w:left w:val="none" w:sz="0" w:space="0" w:color="auto"/>
        <w:bottom w:val="none" w:sz="0" w:space="0" w:color="auto"/>
        <w:right w:val="none" w:sz="0" w:space="0" w:color="auto"/>
      </w:divBdr>
    </w:div>
    <w:div w:id="371883294">
      <w:bodyDiv w:val="1"/>
      <w:marLeft w:val="0"/>
      <w:marRight w:val="0"/>
      <w:marTop w:val="0"/>
      <w:marBottom w:val="0"/>
      <w:divBdr>
        <w:top w:val="none" w:sz="0" w:space="0" w:color="auto"/>
        <w:left w:val="none" w:sz="0" w:space="0" w:color="auto"/>
        <w:bottom w:val="none" w:sz="0" w:space="0" w:color="auto"/>
        <w:right w:val="none" w:sz="0" w:space="0" w:color="auto"/>
      </w:divBdr>
    </w:div>
    <w:div w:id="1140263740">
      <w:bodyDiv w:val="1"/>
      <w:marLeft w:val="0"/>
      <w:marRight w:val="0"/>
      <w:marTop w:val="0"/>
      <w:marBottom w:val="0"/>
      <w:divBdr>
        <w:top w:val="none" w:sz="0" w:space="0" w:color="auto"/>
        <w:left w:val="none" w:sz="0" w:space="0" w:color="auto"/>
        <w:bottom w:val="none" w:sz="0" w:space="0" w:color="auto"/>
        <w:right w:val="none" w:sz="0" w:space="0" w:color="auto"/>
      </w:divBdr>
    </w:div>
    <w:div w:id="20327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Kelly</dc:creator>
  <cp:lastModifiedBy>Mary Steel</cp:lastModifiedBy>
  <cp:revision>28</cp:revision>
  <dcterms:created xsi:type="dcterms:W3CDTF">2014-07-11T21:11:00Z</dcterms:created>
  <dcterms:modified xsi:type="dcterms:W3CDTF">2017-11-30T22:22:00Z</dcterms:modified>
</cp:coreProperties>
</file>